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90CA3" w:rsidRPr="00F27817" w:rsidRDefault="004D12C6"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jc w:val="center"/>
        <w:rPr>
          <w:rFonts w:ascii="Verdana" w:hAnsi="Verdana" w:cs="Tahoma"/>
          <w:b/>
          <w:bCs/>
          <w:sz w:val="32"/>
          <w:szCs w:val="32"/>
          <w:lang w:val="es-ES_tradnl"/>
        </w:rPr>
      </w:pPr>
      <w:r>
        <w:rPr>
          <w:rFonts w:ascii="Verdana" w:hAnsi="Verdana" w:cs="Tahoma"/>
          <w:b/>
          <w:bCs/>
          <w:noProof/>
          <w:sz w:val="32"/>
          <w:szCs w:val="32"/>
          <w:lang w:val="es-CR" w:eastAsia="es-CR"/>
        </w:rPr>
        <w:pict>
          <v:group id="_x0000_s1026" style="position:absolute;left:0;text-align:left;margin-left:-29.85pt;margin-top:15.1pt;width:86.95pt;height:88.45pt;z-index:251660288" coordorigin="288,432" coordsize="2160,21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432;top:432;width:1831;height:1789">
              <v:imagedata r:id="rId8" o:title=""/>
            </v:shape>
            <v:shapetype id="_x0000_t202" coordsize="21600,21600" o:spt="202" path="m,l,21600r21600,l21600,xe">
              <v:stroke joinstyle="miter"/>
              <v:path gradientshapeok="t" o:connecttype="rect"/>
            </v:shapetype>
            <v:shape id="_x0000_s1028" type="#_x0000_t202" style="position:absolute;left:288;top:2160;width:2160;height:432" stroked="f">
              <v:textbox style="mso-next-textbox:#_x0000_s1028">
                <w:txbxContent>
                  <w:p w:rsidR="00142702" w:rsidRPr="0064760C" w:rsidRDefault="00142702" w:rsidP="00390CA3">
                    <w:pPr>
                      <w:rPr>
                        <w:rFonts w:ascii="Verdana" w:eastAsia="Times New Roman" w:hAnsi="Verdana"/>
                        <w:color w:val="008000"/>
                        <w:sz w:val="16"/>
                        <w:szCs w:val="16"/>
                      </w:rPr>
                    </w:pPr>
                    <w:r>
                      <w:rPr>
                        <w:rFonts w:ascii="Verdana" w:eastAsia="Times New Roman" w:hAnsi="Verdana"/>
                        <w:color w:val="008000"/>
                        <w:sz w:val="16"/>
                        <w:szCs w:val="16"/>
                      </w:rPr>
                      <w:t xml:space="preserve">      </w:t>
                    </w:r>
                    <w:r w:rsidRPr="0064760C">
                      <w:rPr>
                        <w:rFonts w:ascii="Verdana" w:eastAsia="Times New Roman" w:hAnsi="Verdana"/>
                        <w:color w:val="008000"/>
                        <w:sz w:val="16"/>
                        <w:szCs w:val="16"/>
                      </w:rPr>
                      <w:t>Secretaría</w:t>
                    </w:r>
                    <w:r w:rsidRPr="0064760C">
                      <w:rPr>
                        <w:rFonts w:ascii="Verdana" w:eastAsia="Times New Roman" w:hAnsi="Verdana"/>
                        <w:color w:val="008000"/>
                      </w:rPr>
                      <w:t xml:space="preserve"> </w:t>
                    </w:r>
                    <w:r w:rsidRPr="0064760C">
                      <w:rPr>
                        <w:rFonts w:ascii="Verdana" w:eastAsia="Times New Roman" w:hAnsi="Verdana"/>
                        <w:color w:val="008000"/>
                        <w:sz w:val="16"/>
                        <w:szCs w:val="16"/>
                      </w:rPr>
                      <w:t>Concejo</w:t>
                    </w:r>
                  </w:p>
                </w:txbxContent>
              </v:textbox>
            </v:shape>
          </v:group>
        </w:pict>
      </w:r>
      <w:r w:rsidR="00390CA3" w:rsidRPr="00F27817">
        <w:rPr>
          <w:rFonts w:ascii="Verdana" w:hAnsi="Verdana" w:cs="Tahoma"/>
          <w:b/>
          <w:bCs/>
          <w:sz w:val="32"/>
          <w:szCs w:val="32"/>
          <w:lang w:val="es-ES_tradnl"/>
        </w:rPr>
        <w:t xml:space="preserve">SESIÓN </w:t>
      </w:r>
      <w:r w:rsidR="00390CA3">
        <w:rPr>
          <w:rFonts w:ascii="Verdana" w:hAnsi="Verdana" w:cs="Tahoma"/>
          <w:b/>
          <w:bCs/>
          <w:sz w:val="32"/>
          <w:szCs w:val="32"/>
          <w:lang w:val="es-ES_tradnl"/>
        </w:rPr>
        <w:t>EXTRA</w:t>
      </w:r>
      <w:r w:rsidR="00390CA3" w:rsidRPr="00F27817">
        <w:rPr>
          <w:rFonts w:ascii="Verdana" w:hAnsi="Verdana" w:cs="Tahoma"/>
          <w:b/>
          <w:bCs/>
          <w:sz w:val="32"/>
          <w:szCs w:val="32"/>
          <w:lang w:val="es-ES_tradnl"/>
        </w:rPr>
        <w:t xml:space="preserve">ORDINARIA </w:t>
      </w:r>
      <w:r w:rsidR="00390CA3">
        <w:rPr>
          <w:rFonts w:ascii="Verdana" w:hAnsi="Verdana" w:cs="Tahoma"/>
          <w:b/>
          <w:bCs/>
          <w:sz w:val="32"/>
          <w:szCs w:val="32"/>
          <w:lang w:val="es-ES_tradnl"/>
        </w:rPr>
        <w:t>344-2</w:t>
      </w:r>
      <w:r w:rsidR="00390CA3" w:rsidRPr="00F27817">
        <w:rPr>
          <w:rFonts w:ascii="Verdana" w:hAnsi="Verdana" w:cs="Tahoma"/>
          <w:b/>
          <w:bCs/>
          <w:sz w:val="32"/>
          <w:szCs w:val="32"/>
          <w:lang w:val="es-ES_tradnl"/>
        </w:rPr>
        <w:t>0</w:t>
      </w:r>
      <w:r w:rsidR="00390CA3">
        <w:rPr>
          <w:rFonts w:ascii="Verdana" w:hAnsi="Verdana" w:cs="Tahoma"/>
          <w:b/>
          <w:bCs/>
          <w:sz w:val="32"/>
          <w:szCs w:val="32"/>
          <w:lang w:val="es-ES_tradnl"/>
        </w:rPr>
        <w:t>14</w:t>
      </w:r>
    </w:p>
    <w:p w:rsidR="00390CA3" w:rsidRPr="00F27817"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rPr>
      </w:pPr>
    </w:p>
    <w:p w:rsidR="00390CA3" w:rsidRPr="00F27817"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rPr>
      </w:pPr>
    </w:p>
    <w:p w:rsidR="00390CA3" w:rsidRPr="00F27817"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rPr>
      </w:pP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rPr>
      </w:pPr>
      <w:r>
        <w:rPr>
          <w:rFonts w:ascii="Verdana" w:hAnsi="Verdana"/>
        </w:rPr>
        <w:t xml:space="preserve"> </w:t>
      </w:r>
    </w:p>
    <w:p w:rsidR="00390CA3" w:rsidRPr="00F27817"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sz w:val="18"/>
          <w:szCs w:val="18"/>
        </w:rPr>
      </w:pPr>
      <w:r w:rsidRPr="00F27817">
        <w:rPr>
          <w:rFonts w:ascii="Verdana" w:hAnsi="Verdana"/>
          <w:sz w:val="18"/>
          <w:szCs w:val="18"/>
        </w:rPr>
        <w:t xml:space="preserve">Acta de la Sesión </w:t>
      </w:r>
      <w:r>
        <w:rPr>
          <w:rFonts w:ascii="Verdana" w:hAnsi="Verdana"/>
          <w:sz w:val="18"/>
          <w:szCs w:val="18"/>
        </w:rPr>
        <w:t>Extra-O</w:t>
      </w:r>
      <w:r w:rsidRPr="00F27817">
        <w:rPr>
          <w:rFonts w:ascii="Verdana" w:hAnsi="Verdana"/>
          <w:sz w:val="18"/>
          <w:szCs w:val="18"/>
        </w:rPr>
        <w:t>rdinaria celebrada por la Corporación Municipal del Cantón Central de Heredia, a las dieciocho horas con quince minutos del día</w:t>
      </w:r>
      <w:r>
        <w:rPr>
          <w:rFonts w:ascii="Verdana" w:hAnsi="Verdana"/>
          <w:sz w:val="18"/>
          <w:szCs w:val="18"/>
        </w:rPr>
        <w:t xml:space="preserve"> jueves 24 de julio del 2014, </w:t>
      </w:r>
      <w:r w:rsidRPr="00F27817">
        <w:rPr>
          <w:rFonts w:ascii="Verdana" w:hAnsi="Verdana"/>
          <w:sz w:val="18"/>
          <w:szCs w:val="18"/>
        </w:rPr>
        <w:t xml:space="preserve">en el Salón de Sesiones </w:t>
      </w:r>
      <w:r>
        <w:rPr>
          <w:rFonts w:ascii="Verdana" w:hAnsi="Verdana"/>
          <w:sz w:val="18"/>
          <w:szCs w:val="18"/>
        </w:rPr>
        <w:t>M</w:t>
      </w:r>
      <w:r w:rsidRPr="00F27817">
        <w:rPr>
          <w:rFonts w:ascii="Verdana" w:hAnsi="Verdana"/>
          <w:sz w:val="18"/>
          <w:szCs w:val="18"/>
        </w:rPr>
        <w:t xml:space="preserve">unicipales “Alfredo González Flores”. </w:t>
      </w:r>
    </w:p>
    <w:p w:rsidR="00390CA3" w:rsidRPr="00FE62E0"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b/>
          <w:spacing w:val="-2"/>
          <w:sz w:val="18"/>
          <w:szCs w:val="18"/>
        </w:rPr>
      </w:pPr>
    </w:p>
    <w:p w:rsidR="00390CA3" w:rsidRPr="00FE62E0"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cs="Tahoma"/>
          <w:b/>
          <w:spacing w:val="-2"/>
          <w:lang w:val="es-ES_tradnl"/>
        </w:rPr>
      </w:pPr>
      <w:r w:rsidRPr="00FE62E0">
        <w:rPr>
          <w:rFonts w:ascii="Verdana" w:hAnsi="Verdana" w:cs="Tahoma"/>
          <w:b/>
          <w:spacing w:val="-2"/>
          <w:lang w:val="es-ES_tradnl"/>
        </w:rPr>
        <w:t>REGIDORES PROPIETARIOS</w:t>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color w:val="000000"/>
          <w:spacing w:val="-2"/>
          <w:sz w:val="18"/>
          <w:szCs w:val="18"/>
          <w:lang w:val="es-ES_tradnl"/>
        </w:rPr>
      </w:pP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color w:val="000000"/>
          <w:spacing w:val="-2"/>
          <w:sz w:val="18"/>
          <w:szCs w:val="18"/>
          <w:lang w:val="es-ES_tradnl"/>
        </w:rPr>
      </w:pPr>
      <w:r>
        <w:rPr>
          <w:rFonts w:ascii="Verdana" w:hAnsi="Verdana" w:cs="Tahoma"/>
          <w:color w:val="000000"/>
          <w:spacing w:val="-2"/>
          <w:sz w:val="18"/>
          <w:szCs w:val="18"/>
          <w:lang w:val="es-ES_tradnl"/>
        </w:rPr>
        <w:t>Lic. Manuel de Jesús Zumbado Araya</w:t>
      </w:r>
      <w:r>
        <w:rPr>
          <w:rFonts w:ascii="Verdana" w:hAnsi="Verdana" w:cs="Tahoma"/>
          <w:color w:val="000000"/>
          <w:spacing w:val="-2"/>
          <w:sz w:val="18"/>
          <w:szCs w:val="18"/>
          <w:lang w:val="es-ES_tradnl"/>
        </w:rPr>
        <w:tab/>
      </w:r>
      <w:r>
        <w:rPr>
          <w:rFonts w:ascii="Verdana" w:hAnsi="Verdana" w:cs="Tahoma"/>
          <w:color w:val="000000"/>
          <w:spacing w:val="-2"/>
          <w:sz w:val="18"/>
          <w:szCs w:val="18"/>
          <w:lang w:val="es-ES_tradnl"/>
        </w:rPr>
        <w:tab/>
      </w:r>
      <w:r>
        <w:rPr>
          <w:rFonts w:ascii="Verdana" w:hAnsi="Verdana" w:cs="Tahoma"/>
          <w:color w:val="000000"/>
          <w:spacing w:val="-2"/>
          <w:sz w:val="18"/>
          <w:szCs w:val="18"/>
          <w:lang w:val="es-ES_tradnl"/>
        </w:rPr>
        <w:tab/>
      </w:r>
      <w:r>
        <w:rPr>
          <w:rFonts w:ascii="Verdana" w:hAnsi="Verdana" w:cs="Tahoma"/>
          <w:color w:val="000000"/>
          <w:spacing w:val="-2"/>
          <w:sz w:val="18"/>
          <w:szCs w:val="18"/>
          <w:lang w:val="es-ES_tradnl"/>
        </w:rPr>
        <w:tab/>
      </w:r>
    </w:p>
    <w:p w:rsidR="00390CA3" w:rsidRPr="003F6B26"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b/>
          <w:color w:val="000000"/>
          <w:spacing w:val="-2"/>
          <w:sz w:val="18"/>
          <w:szCs w:val="18"/>
          <w:lang w:val="es-ES_tradnl"/>
        </w:rPr>
      </w:pPr>
      <w:r w:rsidRPr="003F6B26">
        <w:rPr>
          <w:rFonts w:ascii="Verdana" w:hAnsi="Verdana" w:cs="Tahoma"/>
          <w:b/>
          <w:color w:val="000000"/>
          <w:spacing w:val="-2"/>
          <w:sz w:val="18"/>
          <w:szCs w:val="18"/>
          <w:lang w:val="es-ES_tradnl"/>
        </w:rPr>
        <w:t xml:space="preserve">PRESIDENTE MUNICIPAL </w:t>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Pr>
          <w:rFonts w:ascii="Verdana" w:hAnsi="Verdana" w:cs="Tahoma"/>
          <w:spacing w:val="-2"/>
          <w:sz w:val="18"/>
          <w:szCs w:val="18"/>
          <w:lang w:val="es-ES_tradnl"/>
        </w:rPr>
        <w:t>Señora</w:t>
      </w:r>
      <w:r>
        <w:rPr>
          <w:rFonts w:ascii="Verdana" w:hAnsi="Verdana" w:cs="Tahoma"/>
          <w:spacing w:val="-2"/>
          <w:sz w:val="18"/>
          <w:szCs w:val="18"/>
          <w:lang w:val="es-ES_tradnl"/>
        </w:rPr>
        <w:tab/>
      </w:r>
      <w:r>
        <w:rPr>
          <w:rFonts w:ascii="Verdana" w:hAnsi="Verdana" w:cs="Tahoma"/>
          <w:spacing w:val="-2"/>
          <w:sz w:val="18"/>
          <w:szCs w:val="18"/>
          <w:lang w:val="es-ES_tradnl"/>
        </w:rPr>
        <w:tab/>
        <w:t>María Isabel Segura Navarro</w:t>
      </w:r>
      <w:r w:rsidRPr="00FE62E0">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sidRPr="00FE62E0">
        <w:rPr>
          <w:rFonts w:ascii="Verdana" w:hAnsi="Verdana" w:cs="Tahoma"/>
          <w:spacing w:val="-2"/>
          <w:sz w:val="18"/>
          <w:szCs w:val="18"/>
          <w:lang w:val="es-ES_tradnl"/>
        </w:rPr>
        <w:t xml:space="preserve">Señor </w:t>
      </w:r>
      <w:r w:rsidRPr="00FE62E0">
        <w:rPr>
          <w:rFonts w:ascii="Verdana" w:hAnsi="Verdana" w:cs="Tahoma"/>
          <w:spacing w:val="-2"/>
          <w:sz w:val="18"/>
          <w:szCs w:val="18"/>
          <w:lang w:val="es-ES_tradnl"/>
        </w:rPr>
        <w:tab/>
      </w:r>
      <w:r w:rsidRPr="00FE62E0">
        <w:rPr>
          <w:rFonts w:ascii="Verdana" w:hAnsi="Verdana" w:cs="Tahoma"/>
          <w:spacing w:val="-2"/>
          <w:sz w:val="18"/>
          <w:szCs w:val="18"/>
          <w:lang w:val="es-ES_tradnl"/>
        </w:rPr>
        <w:tab/>
        <w:t xml:space="preserve">Walter Sánchez Chacón </w:t>
      </w:r>
      <w:r>
        <w:rPr>
          <w:rFonts w:ascii="Verdana" w:hAnsi="Verdana" w:cs="Tahoma"/>
          <w:spacing w:val="-2"/>
          <w:sz w:val="18"/>
          <w:szCs w:val="18"/>
          <w:lang w:val="es-ES_tradnl"/>
        </w:rPr>
        <w:tab/>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Pr>
          <w:rFonts w:ascii="Verdana" w:hAnsi="Verdana" w:cs="Tahoma"/>
          <w:spacing w:val="-2"/>
          <w:sz w:val="18"/>
          <w:szCs w:val="18"/>
          <w:lang w:val="es-ES_tradnl"/>
        </w:rPr>
        <w:t>Señora</w:t>
      </w:r>
      <w:r>
        <w:rPr>
          <w:rFonts w:ascii="Verdana" w:hAnsi="Verdana" w:cs="Tahoma"/>
          <w:spacing w:val="-2"/>
          <w:sz w:val="18"/>
          <w:szCs w:val="18"/>
          <w:lang w:val="es-ES_tradnl"/>
        </w:rPr>
        <w:tab/>
      </w:r>
      <w:r>
        <w:rPr>
          <w:rFonts w:ascii="Verdana" w:hAnsi="Verdana" w:cs="Tahoma"/>
          <w:spacing w:val="-2"/>
          <w:sz w:val="18"/>
          <w:szCs w:val="18"/>
          <w:lang w:val="es-ES_tradnl"/>
        </w:rPr>
        <w:tab/>
        <w:t>Olga Solís Soto</w:t>
      </w:r>
      <w:r>
        <w:rPr>
          <w:rFonts w:ascii="Verdana" w:hAnsi="Verdana" w:cs="Tahoma"/>
          <w:spacing w:val="-2"/>
          <w:sz w:val="18"/>
          <w:szCs w:val="18"/>
          <w:lang w:val="es-ES_tradnl"/>
        </w:rPr>
        <w:tab/>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Pr>
          <w:rFonts w:ascii="Verdana" w:hAnsi="Verdana" w:cs="Tahoma"/>
          <w:spacing w:val="-2"/>
          <w:sz w:val="18"/>
          <w:szCs w:val="18"/>
          <w:lang w:val="es-ES_tradnl"/>
        </w:rPr>
        <w:t>Lic.</w:t>
      </w:r>
      <w:r>
        <w:rPr>
          <w:rFonts w:ascii="Verdana" w:hAnsi="Verdana" w:cs="Tahoma"/>
          <w:spacing w:val="-2"/>
          <w:sz w:val="18"/>
          <w:szCs w:val="18"/>
          <w:lang w:val="es-ES_tradnl"/>
        </w:rPr>
        <w:tab/>
      </w:r>
      <w:r w:rsidRPr="00FE62E0">
        <w:rPr>
          <w:rFonts w:ascii="Verdana" w:hAnsi="Verdana" w:cs="Tahoma"/>
          <w:spacing w:val="-2"/>
          <w:sz w:val="18"/>
          <w:szCs w:val="18"/>
          <w:lang w:val="es-ES_tradnl"/>
        </w:rPr>
        <w:tab/>
        <w:t>Gerardo Lorenzo Badilla Matamoros</w:t>
      </w:r>
      <w:r>
        <w:rPr>
          <w:rFonts w:ascii="Verdana" w:hAnsi="Verdana" w:cs="Tahoma"/>
          <w:spacing w:val="-2"/>
          <w:sz w:val="18"/>
          <w:szCs w:val="18"/>
          <w:lang w:val="es-ES_tradnl"/>
        </w:rPr>
        <w:tab/>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CR"/>
        </w:rPr>
      </w:pPr>
      <w:r>
        <w:rPr>
          <w:rFonts w:ascii="Verdana" w:hAnsi="Verdana" w:cs="Tahoma"/>
          <w:spacing w:val="-2"/>
          <w:sz w:val="18"/>
          <w:szCs w:val="18"/>
          <w:lang w:val="es-ES_tradnl"/>
        </w:rPr>
        <w:t>Señora</w:t>
      </w:r>
      <w:r>
        <w:rPr>
          <w:rFonts w:ascii="Verdana" w:hAnsi="Verdana" w:cs="Tahoma"/>
          <w:spacing w:val="-2"/>
          <w:sz w:val="18"/>
          <w:szCs w:val="18"/>
          <w:lang w:val="es-ES_tradnl"/>
        </w:rPr>
        <w:tab/>
      </w:r>
      <w:r>
        <w:rPr>
          <w:rFonts w:ascii="Verdana" w:hAnsi="Verdana" w:cs="Tahoma"/>
          <w:spacing w:val="-2"/>
          <w:sz w:val="18"/>
          <w:szCs w:val="18"/>
          <w:lang w:val="es-ES_tradnl"/>
        </w:rPr>
        <w:tab/>
        <w:t>Samaris Aguilar Castillo</w:t>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color w:val="000000"/>
          <w:spacing w:val="-2"/>
          <w:sz w:val="18"/>
          <w:szCs w:val="18"/>
          <w:lang w:val="es-ES_tradnl"/>
        </w:rPr>
      </w:pPr>
      <w:r>
        <w:rPr>
          <w:rFonts w:ascii="Verdana" w:hAnsi="Verdana" w:cs="Tahoma"/>
          <w:spacing w:val="-2"/>
          <w:sz w:val="18"/>
          <w:szCs w:val="18"/>
          <w:lang w:val="es-ES_tradnl"/>
        </w:rPr>
        <w:t>Señor</w:t>
      </w:r>
      <w:r>
        <w:rPr>
          <w:rFonts w:ascii="Verdana" w:hAnsi="Verdana" w:cs="Tahoma"/>
          <w:spacing w:val="-2"/>
          <w:sz w:val="18"/>
          <w:szCs w:val="18"/>
          <w:lang w:val="es-ES_tradnl"/>
        </w:rPr>
        <w:tab/>
      </w:r>
      <w:r>
        <w:rPr>
          <w:rFonts w:ascii="Verdana" w:hAnsi="Verdana" w:cs="Tahoma"/>
          <w:spacing w:val="-2"/>
          <w:sz w:val="18"/>
          <w:szCs w:val="18"/>
          <w:lang w:val="es-ES_tradnl"/>
        </w:rPr>
        <w:tab/>
        <w:t>Herbin Madrigal Padilla</w:t>
      </w:r>
      <w:r>
        <w:rPr>
          <w:rFonts w:ascii="Verdana" w:hAnsi="Verdana" w:cs="Tahoma"/>
          <w:color w:val="000000"/>
          <w:spacing w:val="-2"/>
          <w:sz w:val="18"/>
          <w:szCs w:val="18"/>
          <w:lang w:val="es-ES_tradnl"/>
        </w:rPr>
        <w:t xml:space="preserve"> </w:t>
      </w:r>
      <w:r>
        <w:rPr>
          <w:rFonts w:ascii="Verdana" w:hAnsi="Verdana" w:cs="Tahoma"/>
          <w:color w:val="000000"/>
          <w:spacing w:val="-2"/>
          <w:sz w:val="18"/>
          <w:szCs w:val="18"/>
          <w:lang w:val="es-ES_tradnl"/>
        </w:rPr>
        <w:tab/>
      </w:r>
      <w:r>
        <w:rPr>
          <w:rFonts w:ascii="Verdana" w:hAnsi="Verdana" w:cs="Tahoma"/>
          <w:color w:val="000000"/>
          <w:spacing w:val="-2"/>
          <w:sz w:val="18"/>
          <w:szCs w:val="18"/>
          <w:lang w:val="es-ES_tradnl"/>
        </w:rPr>
        <w:tab/>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sidRPr="00FE62E0">
        <w:rPr>
          <w:rFonts w:ascii="Verdana" w:hAnsi="Verdana" w:cs="Tahoma"/>
          <w:spacing w:val="-2"/>
          <w:sz w:val="18"/>
          <w:szCs w:val="18"/>
          <w:lang w:val="es-ES_tradnl"/>
        </w:rPr>
        <w:t>Señor</w:t>
      </w:r>
      <w:r w:rsidRPr="00FE62E0">
        <w:rPr>
          <w:rFonts w:ascii="Verdana" w:hAnsi="Verdana" w:cs="Tahoma"/>
          <w:spacing w:val="-2"/>
          <w:sz w:val="18"/>
          <w:szCs w:val="18"/>
          <w:lang w:val="es-ES_tradnl"/>
        </w:rPr>
        <w:tab/>
      </w:r>
      <w:r w:rsidRPr="00FE62E0">
        <w:rPr>
          <w:rFonts w:ascii="Verdana" w:hAnsi="Verdana" w:cs="Tahoma"/>
          <w:spacing w:val="-2"/>
          <w:sz w:val="18"/>
          <w:szCs w:val="18"/>
          <w:lang w:val="es-ES_tradnl"/>
        </w:rPr>
        <w:tab/>
      </w:r>
      <w:r>
        <w:rPr>
          <w:rFonts w:ascii="Verdana" w:hAnsi="Verdana" w:cs="Tahoma"/>
          <w:spacing w:val="-2"/>
          <w:sz w:val="18"/>
          <w:szCs w:val="18"/>
          <w:lang w:val="es-ES_tradnl"/>
        </w:rPr>
        <w:t>Rolando Salazar Flores</w:t>
      </w:r>
      <w:r w:rsidRPr="00FE62E0">
        <w:rPr>
          <w:rFonts w:ascii="Verdana" w:hAnsi="Verdana" w:cs="Tahoma"/>
          <w:spacing w:val="-2"/>
          <w:sz w:val="18"/>
          <w:szCs w:val="18"/>
          <w:lang w:val="es-ES_tradnl"/>
        </w:rPr>
        <w:tab/>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color w:val="000000"/>
          <w:spacing w:val="-2"/>
          <w:sz w:val="18"/>
          <w:szCs w:val="18"/>
          <w:lang w:val="es-ES_tradnl"/>
        </w:rPr>
      </w:pPr>
      <w:r>
        <w:rPr>
          <w:rFonts w:ascii="Verdana" w:hAnsi="Verdana" w:cs="Tahoma"/>
          <w:color w:val="000000"/>
          <w:spacing w:val="-2"/>
          <w:sz w:val="18"/>
          <w:szCs w:val="18"/>
          <w:lang w:val="es-ES_tradnl"/>
        </w:rPr>
        <w:t xml:space="preserve">Señora </w:t>
      </w:r>
      <w:r>
        <w:rPr>
          <w:rFonts w:ascii="Verdana" w:hAnsi="Verdana" w:cs="Tahoma"/>
          <w:color w:val="000000"/>
          <w:spacing w:val="-2"/>
          <w:sz w:val="18"/>
          <w:szCs w:val="18"/>
          <w:lang w:val="es-ES_tradnl"/>
        </w:rPr>
        <w:tab/>
      </w:r>
      <w:r>
        <w:rPr>
          <w:rFonts w:ascii="Verdana" w:hAnsi="Verdana" w:cs="Tahoma"/>
          <w:color w:val="000000"/>
          <w:spacing w:val="-2"/>
          <w:sz w:val="18"/>
          <w:szCs w:val="18"/>
          <w:lang w:val="es-ES_tradnl"/>
        </w:rPr>
        <w:tab/>
        <w:t xml:space="preserve">Hilda María Barquero Vargas </w:t>
      </w:r>
      <w:r>
        <w:rPr>
          <w:rFonts w:ascii="Verdana" w:hAnsi="Verdana" w:cs="Tahoma"/>
          <w:color w:val="000000"/>
          <w:spacing w:val="-2"/>
          <w:sz w:val="18"/>
          <w:szCs w:val="18"/>
          <w:lang w:val="es-ES_tradnl"/>
        </w:rPr>
        <w:tab/>
      </w:r>
      <w:r>
        <w:rPr>
          <w:rFonts w:ascii="Verdana" w:hAnsi="Verdana" w:cs="Tahoma"/>
          <w:color w:val="000000"/>
          <w:spacing w:val="-2"/>
          <w:sz w:val="18"/>
          <w:szCs w:val="18"/>
          <w:lang w:val="es-ES_tradnl"/>
        </w:rPr>
        <w:tab/>
      </w:r>
      <w:r>
        <w:rPr>
          <w:rFonts w:ascii="Verdana" w:hAnsi="Verdana" w:cs="Tahoma"/>
          <w:color w:val="000000"/>
          <w:spacing w:val="-2"/>
          <w:sz w:val="18"/>
          <w:szCs w:val="18"/>
          <w:lang w:val="es-ES_tradnl"/>
        </w:rPr>
        <w:tab/>
      </w:r>
    </w:p>
    <w:p w:rsidR="00390CA3" w:rsidRPr="004C3D16"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rPr>
      </w:pPr>
      <w:r>
        <w:rPr>
          <w:rFonts w:ascii="Verdana" w:hAnsi="Verdana" w:cs="Tahoma"/>
          <w:spacing w:val="-2"/>
          <w:sz w:val="18"/>
          <w:szCs w:val="18"/>
          <w:lang w:val="es-ES_tradnl"/>
        </w:rPr>
        <w:tab/>
      </w:r>
      <w:r>
        <w:rPr>
          <w:rFonts w:ascii="Verdana" w:hAnsi="Verdana" w:cs="Tahoma"/>
          <w:spacing w:val="-2"/>
          <w:sz w:val="18"/>
          <w:szCs w:val="18"/>
          <w:lang w:val="es-ES_tradnl"/>
        </w:rPr>
        <w:tab/>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cs="Tahoma"/>
          <w:b/>
          <w:spacing w:val="-2"/>
          <w:lang w:val="es-ES_tradnl"/>
        </w:rPr>
      </w:pPr>
      <w:r>
        <w:rPr>
          <w:rFonts w:ascii="Verdana" w:hAnsi="Verdana" w:cs="Tahoma"/>
          <w:b/>
          <w:spacing w:val="-2"/>
          <w:lang w:val="es-ES_tradnl"/>
        </w:rPr>
        <w:t>R</w:t>
      </w:r>
      <w:r w:rsidRPr="00FE62E0">
        <w:rPr>
          <w:rFonts w:ascii="Verdana" w:hAnsi="Verdana" w:cs="Tahoma"/>
          <w:b/>
          <w:spacing w:val="-2"/>
          <w:lang w:val="es-ES_tradnl"/>
        </w:rPr>
        <w:t>EGIDORES SUPLENTES</w:t>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Pr>
          <w:rFonts w:ascii="Verdana" w:hAnsi="Verdana" w:cs="Tahoma"/>
          <w:spacing w:val="-2"/>
          <w:sz w:val="18"/>
          <w:szCs w:val="18"/>
          <w:lang w:val="es-ES_tradnl"/>
        </w:rPr>
        <w:t>Señora</w:t>
      </w:r>
      <w:r>
        <w:rPr>
          <w:rFonts w:ascii="Verdana" w:hAnsi="Verdana" w:cs="Tahoma"/>
          <w:spacing w:val="-2"/>
          <w:sz w:val="18"/>
          <w:szCs w:val="18"/>
          <w:lang w:val="es-ES_tradnl"/>
        </w:rPr>
        <w:tab/>
      </w:r>
      <w:r>
        <w:rPr>
          <w:rFonts w:ascii="Verdana" w:hAnsi="Verdana" w:cs="Tahoma"/>
          <w:spacing w:val="-2"/>
          <w:sz w:val="18"/>
          <w:szCs w:val="18"/>
          <w:lang w:val="es-ES_tradnl"/>
        </w:rPr>
        <w:tab/>
        <w:t xml:space="preserve">Alba Lizeth Buitrago Ramírez </w:t>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Pr>
          <w:rFonts w:ascii="Verdana" w:hAnsi="Verdana" w:cs="Tahoma"/>
          <w:spacing w:val="-2"/>
          <w:sz w:val="18"/>
          <w:szCs w:val="18"/>
          <w:lang w:val="es-ES_tradnl"/>
        </w:rPr>
        <w:t>Señora</w:t>
      </w:r>
      <w:r>
        <w:rPr>
          <w:rFonts w:ascii="Verdana" w:hAnsi="Verdana" w:cs="Tahoma"/>
          <w:spacing w:val="-2"/>
          <w:sz w:val="18"/>
          <w:szCs w:val="18"/>
          <w:lang w:val="es-ES_tradnl"/>
        </w:rPr>
        <w:tab/>
      </w:r>
      <w:r>
        <w:rPr>
          <w:rFonts w:ascii="Verdana" w:hAnsi="Verdana" w:cs="Tahoma"/>
          <w:spacing w:val="-2"/>
          <w:sz w:val="18"/>
          <w:szCs w:val="18"/>
          <w:lang w:val="es-ES_tradnl"/>
        </w:rPr>
        <w:tab/>
        <w:t>Maritza Sandoval Vega</w:t>
      </w:r>
      <w:r>
        <w:rPr>
          <w:rFonts w:ascii="Verdana" w:hAnsi="Verdana" w:cs="Tahoma"/>
          <w:spacing w:val="-2"/>
          <w:sz w:val="18"/>
          <w:szCs w:val="18"/>
          <w:lang w:val="es-ES_tradnl"/>
        </w:rPr>
        <w:tab/>
      </w:r>
      <w:r>
        <w:rPr>
          <w:rFonts w:ascii="Verdana" w:hAnsi="Verdana" w:cs="Tahoma"/>
          <w:spacing w:val="-2"/>
          <w:sz w:val="18"/>
          <w:szCs w:val="18"/>
          <w:lang w:val="es-ES_tradnl"/>
        </w:rPr>
        <w:tab/>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 w:val="left" w:pos="0"/>
          <w:tab w:val="left" w:pos="851"/>
        </w:tabs>
        <w:suppressAutoHyphens/>
        <w:jc w:val="both"/>
        <w:rPr>
          <w:rFonts w:ascii="Verdana" w:hAnsi="Verdana" w:cs="Tahoma"/>
          <w:spacing w:val="-2"/>
          <w:sz w:val="18"/>
          <w:szCs w:val="18"/>
          <w:lang w:val="es-ES_tradnl"/>
        </w:rPr>
      </w:pPr>
      <w:r>
        <w:rPr>
          <w:rFonts w:ascii="Verdana" w:hAnsi="Verdana" w:cs="Tahoma"/>
          <w:spacing w:val="-2"/>
          <w:sz w:val="18"/>
          <w:szCs w:val="18"/>
          <w:lang w:val="es-ES_tradnl"/>
        </w:rPr>
        <w:t>Señor</w:t>
      </w:r>
      <w:r>
        <w:rPr>
          <w:rFonts w:ascii="Verdana" w:hAnsi="Verdana" w:cs="Tahoma"/>
          <w:spacing w:val="-2"/>
          <w:sz w:val="18"/>
          <w:szCs w:val="18"/>
          <w:lang w:val="es-ES_tradnl"/>
        </w:rPr>
        <w:tab/>
      </w:r>
      <w:r>
        <w:rPr>
          <w:rFonts w:ascii="Verdana" w:hAnsi="Verdana" w:cs="Tahoma"/>
          <w:spacing w:val="-2"/>
          <w:sz w:val="18"/>
          <w:szCs w:val="18"/>
          <w:lang w:val="es-ES_tradnl"/>
        </w:rPr>
        <w:tab/>
        <w:t>José Alberto Garro Zamora S</w:t>
      </w:r>
      <w:r w:rsidRPr="00B374FC">
        <w:rPr>
          <w:rFonts w:ascii="Verdana" w:hAnsi="Verdana" w:cs="Tahoma"/>
          <w:spacing w:val="-2"/>
          <w:sz w:val="18"/>
          <w:szCs w:val="18"/>
          <w:lang w:val="es-ES_tradnl"/>
        </w:rPr>
        <w:t>eñora</w:t>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Pr>
          <w:rFonts w:ascii="Verdana" w:hAnsi="Verdana" w:cs="Tahoma"/>
          <w:spacing w:val="-2"/>
          <w:sz w:val="18"/>
          <w:szCs w:val="18"/>
          <w:lang w:val="es-ES_tradnl"/>
        </w:rPr>
        <w:t>Señor</w:t>
      </w:r>
      <w:r>
        <w:rPr>
          <w:rFonts w:ascii="Verdana" w:hAnsi="Verdana" w:cs="Tahoma"/>
          <w:spacing w:val="-2"/>
          <w:sz w:val="18"/>
          <w:szCs w:val="18"/>
          <w:lang w:val="es-ES_tradnl"/>
        </w:rPr>
        <w:tab/>
      </w:r>
      <w:r>
        <w:rPr>
          <w:rFonts w:ascii="Verdana" w:hAnsi="Verdana" w:cs="Tahoma"/>
          <w:spacing w:val="-2"/>
          <w:sz w:val="18"/>
          <w:szCs w:val="18"/>
          <w:lang w:val="es-ES_tradnl"/>
        </w:rPr>
        <w:tab/>
        <w:t>Pedro Sánchez Campos</w:t>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CR"/>
        </w:rPr>
      </w:pPr>
      <w:r>
        <w:rPr>
          <w:rFonts w:ascii="Verdana" w:hAnsi="Verdana" w:cs="Tahoma"/>
          <w:spacing w:val="-2"/>
          <w:sz w:val="18"/>
          <w:szCs w:val="18"/>
          <w:lang w:val="es-ES_tradnl"/>
        </w:rPr>
        <w:t>MSc.</w:t>
      </w:r>
      <w:r>
        <w:rPr>
          <w:rFonts w:ascii="Verdana" w:hAnsi="Verdana" w:cs="Tahoma"/>
          <w:spacing w:val="-2"/>
          <w:sz w:val="18"/>
          <w:szCs w:val="18"/>
          <w:lang w:val="es-ES_tradnl"/>
        </w:rPr>
        <w:tab/>
      </w:r>
      <w:r>
        <w:rPr>
          <w:rFonts w:ascii="Verdana" w:hAnsi="Verdana" w:cs="Tahoma"/>
          <w:spacing w:val="-2"/>
          <w:sz w:val="18"/>
          <w:szCs w:val="18"/>
          <w:lang w:val="es-ES_tradnl"/>
        </w:rPr>
        <w:tab/>
        <w:t>Catalina Montero Gómez</w:t>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Pr>
          <w:rFonts w:ascii="Verdana" w:hAnsi="Verdana" w:cs="Tahoma"/>
          <w:spacing w:val="-2"/>
          <w:sz w:val="18"/>
          <w:szCs w:val="18"/>
          <w:lang w:val="es-ES_tradnl"/>
        </w:rPr>
        <w:t xml:space="preserve">Señor </w:t>
      </w:r>
      <w:r>
        <w:rPr>
          <w:rFonts w:ascii="Verdana" w:hAnsi="Verdana" w:cs="Tahoma"/>
          <w:spacing w:val="-2"/>
          <w:sz w:val="18"/>
          <w:szCs w:val="18"/>
          <w:lang w:val="es-ES_tradnl"/>
        </w:rPr>
        <w:tab/>
      </w:r>
      <w:r>
        <w:rPr>
          <w:rFonts w:ascii="Verdana" w:hAnsi="Verdana" w:cs="Tahoma"/>
          <w:spacing w:val="-2"/>
          <w:sz w:val="18"/>
          <w:szCs w:val="18"/>
          <w:lang w:val="es-ES_tradnl"/>
        </w:rPr>
        <w:tab/>
        <w:t>Minor Meléndez Venegas</w:t>
      </w:r>
    </w:p>
    <w:p w:rsidR="00390CA3" w:rsidRPr="005D61B7"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 w:val="left" w:pos="0"/>
          <w:tab w:val="left" w:pos="851"/>
        </w:tabs>
        <w:suppressAutoHyphens/>
        <w:jc w:val="both"/>
        <w:rPr>
          <w:rFonts w:ascii="Verdana" w:hAnsi="Verdana" w:cs="Tahoma"/>
          <w:b/>
          <w:spacing w:val="-2"/>
          <w:lang w:val="es-ES_tradnl"/>
        </w:rPr>
      </w:pPr>
      <w:r>
        <w:rPr>
          <w:rFonts w:ascii="Verdana" w:hAnsi="Verdana" w:cs="Tahoma"/>
          <w:spacing w:val="-2"/>
          <w:sz w:val="18"/>
          <w:szCs w:val="18"/>
          <w:lang w:val="es-ES_tradnl"/>
        </w:rPr>
        <w:t>Señora</w:t>
      </w:r>
      <w:r>
        <w:rPr>
          <w:rFonts w:ascii="Verdana" w:hAnsi="Verdana" w:cs="Tahoma"/>
          <w:spacing w:val="-2"/>
          <w:sz w:val="18"/>
          <w:szCs w:val="18"/>
          <w:lang w:val="es-ES_tradnl"/>
        </w:rPr>
        <w:tab/>
      </w:r>
      <w:r>
        <w:rPr>
          <w:rFonts w:ascii="Verdana" w:hAnsi="Verdana" w:cs="Tahoma"/>
          <w:spacing w:val="-2"/>
          <w:sz w:val="18"/>
          <w:szCs w:val="18"/>
          <w:lang w:val="es-ES_tradnl"/>
        </w:rPr>
        <w:tab/>
      </w:r>
      <w:r w:rsidRPr="00967C62">
        <w:rPr>
          <w:rFonts w:ascii="Verdana" w:hAnsi="Verdana" w:cs="Tahoma"/>
          <w:color w:val="000000"/>
          <w:spacing w:val="-2"/>
          <w:sz w:val="18"/>
          <w:szCs w:val="18"/>
        </w:rPr>
        <w:t>Grettel Lorena Guillén Aguilar</w:t>
      </w:r>
      <w:r>
        <w:rPr>
          <w:rFonts w:ascii="Verdana" w:hAnsi="Verdana" w:cs="Tahoma"/>
          <w:spacing w:val="-2"/>
          <w:sz w:val="18"/>
          <w:szCs w:val="18"/>
          <w:lang w:val="es-ES_tradnl"/>
        </w:rPr>
        <w:t xml:space="preserve"> </w:t>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color w:val="000000"/>
          <w:spacing w:val="-2"/>
          <w:sz w:val="18"/>
          <w:szCs w:val="18"/>
          <w:lang w:val="es-ES_tradnl"/>
        </w:rPr>
      </w:pPr>
      <w:r>
        <w:rPr>
          <w:rFonts w:ascii="Verdana" w:hAnsi="Verdana" w:cs="Tahoma"/>
          <w:spacing w:val="-2"/>
          <w:sz w:val="18"/>
          <w:szCs w:val="18"/>
          <w:lang w:val="es-ES_tradnl"/>
        </w:rPr>
        <w:t>Señora</w:t>
      </w:r>
      <w:r>
        <w:rPr>
          <w:rFonts w:ascii="Verdana" w:hAnsi="Verdana" w:cs="Tahoma"/>
          <w:spacing w:val="-2"/>
          <w:sz w:val="18"/>
          <w:szCs w:val="18"/>
          <w:lang w:val="es-ES_tradnl"/>
        </w:rPr>
        <w:tab/>
        <w:t xml:space="preserve"> </w:t>
      </w:r>
      <w:r>
        <w:rPr>
          <w:rFonts w:ascii="Verdana" w:hAnsi="Verdana" w:cs="Tahoma"/>
          <w:spacing w:val="-2"/>
          <w:sz w:val="18"/>
          <w:szCs w:val="18"/>
          <w:lang w:val="es-ES_tradnl"/>
        </w:rPr>
        <w:tab/>
      </w:r>
      <w:r>
        <w:rPr>
          <w:rFonts w:ascii="Verdana" w:hAnsi="Verdana" w:cs="Tahoma"/>
          <w:color w:val="000000"/>
          <w:spacing w:val="-2"/>
          <w:sz w:val="18"/>
          <w:szCs w:val="18"/>
        </w:rPr>
        <w:t>Yorleny Araya Artavia</w:t>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 w:val="left" w:pos="0"/>
          <w:tab w:val="left" w:pos="851"/>
        </w:tabs>
        <w:suppressAutoHyphens/>
        <w:jc w:val="both"/>
        <w:rPr>
          <w:rFonts w:ascii="Verdana" w:hAnsi="Verdana" w:cs="Tahoma"/>
          <w:color w:val="000000"/>
          <w:spacing w:val="-2"/>
          <w:sz w:val="18"/>
          <w:szCs w:val="18"/>
        </w:rPr>
      </w:pPr>
      <w:r>
        <w:rPr>
          <w:rFonts w:ascii="Verdana" w:hAnsi="Verdana" w:cs="Tahoma"/>
          <w:spacing w:val="-2"/>
          <w:sz w:val="18"/>
          <w:szCs w:val="18"/>
          <w:lang w:val="es-ES_tradnl"/>
        </w:rPr>
        <w:t>S</w:t>
      </w:r>
      <w:r w:rsidRPr="00FE62E0">
        <w:rPr>
          <w:rFonts w:ascii="Verdana" w:hAnsi="Verdana" w:cs="Tahoma"/>
          <w:spacing w:val="-2"/>
          <w:sz w:val="18"/>
          <w:szCs w:val="18"/>
          <w:lang w:val="es-ES_tradnl"/>
        </w:rPr>
        <w:t>eñor</w:t>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color w:val="000000"/>
          <w:spacing w:val="-2"/>
          <w:sz w:val="18"/>
          <w:szCs w:val="18"/>
        </w:rPr>
        <w:t>Álvaro</w:t>
      </w:r>
      <w:r w:rsidRPr="008B6A85">
        <w:rPr>
          <w:rFonts w:ascii="Verdana" w:hAnsi="Verdana" w:cs="Tahoma"/>
          <w:color w:val="000000"/>
          <w:spacing w:val="-2"/>
          <w:sz w:val="18"/>
          <w:szCs w:val="18"/>
        </w:rPr>
        <w:t xml:space="preserve"> </w:t>
      </w:r>
      <w:r>
        <w:rPr>
          <w:rFonts w:ascii="Verdana" w:hAnsi="Verdana" w:cs="Tahoma"/>
          <w:color w:val="000000"/>
          <w:spacing w:val="-2"/>
          <w:sz w:val="18"/>
          <w:szCs w:val="18"/>
        </w:rPr>
        <w:t>Juan Rodríguez Segura</w:t>
      </w:r>
      <w:r>
        <w:rPr>
          <w:rFonts w:ascii="Verdana" w:hAnsi="Verdana" w:cs="Tahoma"/>
          <w:color w:val="000000"/>
          <w:spacing w:val="-2"/>
          <w:sz w:val="18"/>
          <w:szCs w:val="18"/>
        </w:rPr>
        <w:tab/>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Pr>
          <w:rFonts w:ascii="Verdana" w:hAnsi="Verdana" w:cs="Tahoma"/>
          <w:color w:val="000000"/>
          <w:spacing w:val="-2"/>
          <w:sz w:val="18"/>
          <w:szCs w:val="18"/>
        </w:rPr>
        <w:tab/>
      </w:r>
      <w:r>
        <w:rPr>
          <w:rFonts w:ascii="Verdana" w:hAnsi="Verdana" w:cs="Tahoma"/>
          <w:spacing w:val="-2"/>
          <w:sz w:val="18"/>
          <w:szCs w:val="18"/>
          <w:lang w:val="es-ES_tradnl"/>
        </w:rPr>
        <w:tab/>
      </w:r>
      <w:r>
        <w:rPr>
          <w:rFonts w:ascii="Verdana" w:hAnsi="Verdana" w:cs="Tahoma"/>
          <w:spacing w:val="-2"/>
          <w:sz w:val="18"/>
          <w:szCs w:val="18"/>
          <w:lang w:val="es-ES_tradnl"/>
        </w:rPr>
        <w:tab/>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cs="Tahoma"/>
          <w:b/>
          <w:spacing w:val="-2"/>
          <w:lang w:val="es-ES_tradnl"/>
        </w:rPr>
      </w:pPr>
      <w:r w:rsidRPr="00FE62E0">
        <w:rPr>
          <w:rFonts w:ascii="Verdana" w:hAnsi="Verdana" w:cs="Tahoma"/>
          <w:b/>
          <w:spacing w:val="-2"/>
          <w:lang w:val="es-ES_tradnl"/>
        </w:rPr>
        <w:t>SÍNDICOS</w:t>
      </w:r>
      <w:r>
        <w:rPr>
          <w:rFonts w:ascii="Verdana" w:hAnsi="Verdana" w:cs="Tahoma"/>
          <w:b/>
          <w:spacing w:val="-2"/>
          <w:lang w:val="es-ES_tradnl"/>
        </w:rPr>
        <w:t xml:space="preserve"> PROPIETARIOS</w:t>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 w:val="left" w:pos="0"/>
          <w:tab w:val="left" w:pos="851"/>
        </w:tabs>
        <w:suppressAutoHyphens/>
        <w:jc w:val="both"/>
        <w:rPr>
          <w:rFonts w:ascii="Verdana" w:hAnsi="Verdana" w:cs="Tahoma"/>
          <w:spacing w:val="-2"/>
          <w:sz w:val="18"/>
          <w:szCs w:val="18"/>
          <w:lang w:val="es-ES_tradnl"/>
        </w:rPr>
      </w:pPr>
      <w:r w:rsidRPr="00B374FC">
        <w:rPr>
          <w:rFonts w:ascii="Verdana" w:hAnsi="Verdana" w:cs="Tahoma"/>
          <w:spacing w:val="-2"/>
          <w:sz w:val="18"/>
          <w:szCs w:val="18"/>
          <w:lang w:val="es-ES_tradnl"/>
        </w:rPr>
        <w:t xml:space="preserve">Señor </w:t>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t>Eduardo Muri</w:t>
      </w:r>
      <w:r>
        <w:rPr>
          <w:rFonts w:ascii="Verdana" w:hAnsi="Verdana" w:cs="Tahoma"/>
          <w:spacing w:val="-2"/>
          <w:sz w:val="18"/>
          <w:szCs w:val="18"/>
          <w:lang w:val="es-ES_tradnl"/>
        </w:rPr>
        <w:t xml:space="preserve">llo Quirós </w:t>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t>Distrito Primero</w:t>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Pr>
          <w:rFonts w:ascii="Verdana" w:hAnsi="Verdana" w:cs="Tahoma"/>
          <w:spacing w:val="-2"/>
          <w:sz w:val="18"/>
          <w:szCs w:val="18"/>
          <w:lang w:val="es-ES_tradnl"/>
        </w:rPr>
        <w:t>Señora</w:t>
      </w:r>
      <w:r>
        <w:rPr>
          <w:rFonts w:ascii="Verdana" w:hAnsi="Verdana" w:cs="Tahoma"/>
          <w:spacing w:val="-2"/>
          <w:sz w:val="18"/>
          <w:szCs w:val="18"/>
          <w:lang w:val="es-ES_tradnl"/>
        </w:rPr>
        <w:tab/>
      </w:r>
      <w:r>
        <w:rPr>
          <w:rFonts w:ascii="Verdana" w:hAnsi="Verdana" w:cs="Tahoma"/>
          <w:spacing w:val="-2"/>
          <w:sz w:val="18"/>
          <w:szCs w:val="18"/>
          <w:lang w:val="es-ES_tradnl"/>
        </w:rPr>
        <w:tab/>
        <w:t>Nidia María Zamora Brenes</w:t>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t xml:space="preserve">Distrito Segundo </w:t>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sidRPr="00B374FC">
        <w:rPr>
          <w:rFonts w:ascii="Verdana" w:hAnsi="Verdana" w:cs="Tahoma"/>
          <w:spacing w:val="-2"/>
          <w:sz w:val="18"/>
          <w:szCs w:val="18"/>
          <w:lang w:val="es-ES_tradnl"/>
        </w:rPr>
        <w:t>Señor</w:t>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t>Elías Mor</w:t>
      </w:r>
      <w:r>
        <w:rPr>
          <w:rFonts w:ascii="Verdana" w:hAnsi="Verdana" w:cs="Tahoma"/>
          <w:spacing w:val="-2"/>
          <w:sz w:val="18"/>
          <w:szCs w:val="18"/>
          <w:lang w:val="es-ES_tradnl"/>
        </w:rPr>
        <w:t>era Arrieta</w:t>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t>Distrito Tercero</w:t>
      </w:r>
    </w:p>
    <w:p w:rsidR="00390CA3" w:rsidRPr="00BF7C5E"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sidRPr="00BF7C5E">
        <w:rPr>
          <w:rFonts w:ascii="Verdana" w:hAnsi="Verdana" w:cs="Tahoma"/>
          <w:spacing w:val="-2"/>
          <w:sz w:val="18"/>
          <w:szCs w:val="18"/>
          <w:lang w:val="es-ES_tradnl"/>
        </w:rPr>
        <w:t xml:space="preserve">Señor </w:t>
      </w:r>
      <w:r w:rsidRPr="00BF7C5E">
        <w:rPr>
          <w:rFonts w:ascii="Verdana" w:hAnsi="Verdana" w:cs="Tahoma"/>
          <w:spacing w:val="-2"/>
          <w:sz w:val="18"/>
          <w:szCs w:val="18"/>
          <w:lang w:val="es-ES_tradnl"/>
        </w:rPr>
        <w:tab/>
      </w:r>
      <w:r w:rsidRPr="00BF7C5E">
        <w:rPr>
          <w:rFonts w:ascii="Verdana" w:hAnsi="Verdana" w:cs="Tahoma"/>
          <w:spacing w:val="-2"/>
          <w:sz w:val="18"/>
          <w:szCs w:val="18"/>
          <w:lang w:val="es-ES_tradnl"/>
        </w:rPr>
        <w:tab/>
        <w:t xml:space="preserve">Edgar Antonio Garro Valenciano </w:t>
      </w:r>
      <w:r w:rsidRPr="00BF7C5E">
        <w:rPr>
          <w:rFonts w:ascii="Verdana" w:hAnsi="Verdana" w:cs="Tahoma"/>
          <w:spacing w:val="-2"/>
          <w:sz w:val="18"/>
          <w:szCs w:val="18"/>
          <w:lang w:val="es-ES_tradnl"/>
        </w:rPr>
        <w:tab/>
      </w:r>
      <w:r w:rsidRPr="00BF7C5E">
        <w:rPr>
          <w:rFonts w:ascii="Verdana" w:hAnsi="Verdana" w:cs="Tahoma"/>
          <w:spacing w:val="-2"/>
          <w:sz w:val="18"/>
          <w:szCs w:val="18"/>
          <w:lang w:val="es-ES_tradnl"/>
        </w:rPr>
        <w:tab/>
        <w:t>Distrito Cuarto</w:t>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sidRPr="00B374FC">
        <w:rPr>
          <w:rFonts w:ascii="Verdana" w:hAnsi="Verdana" w:cs="Tahoma"/>
          <w:spacing w:val="-2"/>
          <w:sz w:val="18"/>
          <w:szCs w:val="18"/>
          <w:lang w:val="es-ES_tradnl"/>
        </w:rPr>
        <w:t>Señor</w:t>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t>Rafael Barboza Tenorio</w:t>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t>Distrito Quinto</w:t>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cs="Tahoma"/>
          <w:b/>
          <w:spacing w:val="-2"/>
          <w:lang w:val="es-ES_tradnl"/>
        </w:rPr>
      </w:pP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cs="Tahoma"/>
          <w:b/>
          <w:spacing w:val="-2"/>
          <w:lang w:val="es-ES_tradnl"/>
        </w:rPr>
      </w:pPr>
      <w:r w:rsidRPr="00FE62E0">
        <w:rPr>
          <w:rFonts w:ascii="Verdana" w:hAnsi="Verdana" w:cs="Tahoma"/>
          <w:b/>
          <w:spacing w:val="-2"/>
          <w:lang w:val="es-ES_tradnl"/>
        </w:rPr>
        <w:t>SÍNDICOS</w:t>
      </w:r>
      <w:r>
        <w:rPr>
          <w:rFonts w:ascii="Verdana" w:hAnsi="Verdana" w:cs="Tahoma"/>
          <w:b/>
          <w:spacing w:val="-2"/>
          <w:lang w:val="es-ES_tradnl"/>
        </w:rPr>
        <w:t xml:space="preserve"> SUPLENTES</w:t>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cs="Tahoma"/>
          <w:b/>
          <w:spacing w:val="-2"/>
          <w:lang w:val="es-ES_tradnl"/>
        </w:rPr>
      </w:pP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 w:val="left" w:pos="0"/>
          <w:tab w:val="left" w:pos="851"/>
        </w:tabs>
        <w:suppressAutoHyphens/>
        <w:jc w:val="both"/>
        <w:rPr>
          <w:rFonts w:ascii="Verdana" w:hAnsi="Verdana" w:cs="Tahoma"/>
          <w:b/>
          <w:spacing w:val="-2"/>
          <w:lang w:val="es-ES_tradnl"/>
        </w:rPr>
      </w:pPr>
      <w:r>
        <w:rPr>
          <w:rFonts w:ascii="Verdana" w:hAnsi="Verdana" w:cs="Tahoma"/>
          <w:spacing w:val="-2"/>
          <w:sz w:val="18"/>
          <w:szCs w:val="18"/>
          <w:lang w:val="es-ES_tradnl"/>
        </w:rPr>
        <w:t xml:space="preserve">Señora </w:t>
      </w:r>
      <w:r>
        <w:rPr>
          <w:rFonts w:ascii="Verdana" w:hAnsi="Verdana" w:cs="Tahoma"/>
          <w:spacing w:val="-2"/>
          <w:sz w:val="18"/>
          <w:szCs w:val="18"/>
          <w:lang w:val="es-ES_tradnl"/>
        </w:rPr>
        <w:tab/>
      </w:r>
      <w:r>
        <w:rPr>
          <w:rFonts w:ascii="Verdana" w:hAnsi="Verdana" w:cs="Tahoma"/>
          <w:spacing w:val="-2"/>
          <w:sz w:val="18"/>
          <w:szCs w:val="18"/>
          <w:lang w:val="es-ES_tradnl"/>
        </w:rPr>
        <w:tab/>
      </w:r>
      <w:r w:rsidRPr="00B374FC">
        <w:rPr>
          <w:rFonts w:ascii="Verdana" w:hAnsi="Verdana" w:cs="Tahoma"/>
          <w:spacing w:val="-2"/>
          <w:sz w:val="18"/>
          <w:szCs w:val="18"/>
          <w:lang w:val="es-ES_tradnl"/>
        </w:rPr>
        <w:t>Marta Eugenia Zúñ</w:t>
      </w:r>
      <w:r>
        <w:rPr>
          <w:rFonts w:ascii="Verdana" w:hAnsi="Verdana" w:cs="Tahoma"/>
          <w:spacing w:val="-2"/>
          <w:sz w:val="18"/>
          <w:szCs w:val="18"/>
          <w:lang w:val="es-ES_tradnl"/>
        </w:rPr>
        <w:t>iga Hernández</w:t>
      </w:r>
      <w:r>
        <w:rPr>
          <w:rFonts w:ascii="Verdana" w:hAnsi="Verdana" w:cs="Tahoma"/>
          <w:spacing w:val="-2"/>
          <w:sz w:val="18"/>
          <w:szCs w:val="18"/>
          <w:lang w:val="es-ES_tradnl"/>
        </w:rPr>
        <w:tab/>
      </w:r>
      <w:r>
        <w:rPr>
          <w:rFonts w:ascii="Verdana" w:hAnsi="Verdana" w:cs="Tahoma"/>
          <w:spacing w:val="-2"/>
          <w:sz w:val="18"/>
          <w:szCs w:val="18"/>
          <w:lang w:val="es-ES_tradnl"/>
        </w:rPr>
        <w:tab/>
        <w:t>Distrito Primero</w:t>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Pr>
          <w:rFonts w:ascii="Verdana" w:hAnsi="Verdana" w:cs="Tahoma"/>
          <w:spacing w:val="-2"/>
          <w:sz w:val="18"/>
          <w:szCs w:val="18"/>
          <w:lang w:val="es-ES_tradnl"/>
        </w:rPr>
        <w:t>S</w:t>
      </w:r>
      <w:r w:rsidRPr="00B374FC">
        <w:rPr>
          <w:rFonts w:ascii="Verdana" w:hAnsi="Verdana" w:cs="Tahoma"/>
          <w:spacing w:val="-2"/>
          <w:sz w:val="18"/>
          <w:szCs w:val="18"/>
          <w:lang w:val="es-ES_tradnl"/>
        </w:rPr>
        <w:t xml:space="preserve">eñor </w:t>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t>Rafael Alberto Orozco Hernández</w:t>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r>
      <w:r>
        <w:rPr>
          <w:rFonts w:ascii="Verdana" w:hAnsi="Verdana" w:cs="Tahoma"/>
          <w:spacing w:val="-2"/>
          <w:sz w:val="18"/>
          <w:szCs w:val="18"/>
          <w:lang w:val="es-ES_tradnl"/>
        </w:rPr>
        <w:t>Distrito Segundo</w:t>
      </w:r>
      <w:r w:rsidRPr="00B374FC">
        <w:rPr>
          <w:rFonts w:ascii="Verdana" w:hAnsi="Verdana" w:cs="Tahoma"/>
          <w:spacing w:val="-2"/>
          <w:sz w:val="18"/>
          <w:szCs w:val="18"/>
          <w:lang w:val="es-ES_tradnl"/>
        </w:rPr>
        <w:t xml:space="preserve"> </w:t>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both"/>
        <w:rPr>
          <w:rFonts w:ascii="Verdana" w:hAnsi="Verdana" w:cs="Tahoma"/>
          <w:spacing w:val="-2"/>
          <w:sz w:val="18"/>
          <w:szCs w:val="18"/>
          <w:lang w:val="es-ES_tradnl"/>
        </w:rPr>
      </w:pPr>
      <w:r w:rsidRPr="00B374FC">
        <w:rPr>
          <w:rFonts w:ascii="Verdana" w:hAnsi="Verdana" w:cs="Tahoma"/>
          <w:spacing w:val="-2"/>
          <w:sz w:val="18"/>
          <w:szCs w:val="18"/>
          <w:lang w:val="es-ES_tradnl"/>
        </w:rPr>
        <w:t>Señora</w:t>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r>
      <w:r>
        <w:rPr>
          <w:rFonts w:ascii="Verdana" w:hAnsi="Verdana" w:cs="Tahoma"/>
          <w:spacing w:val="-2"/>
          <w:sz w:val="18"/>
          <w:szCs w:val="18"/>
          <w:lang w:val="es-ES_tradnl"/>
        </w:rPr>
        <w:t>Ha</w:t>
      </w:r>
      <w:r w:rsidRPr="00B374FC">
        <w:rPr>
          <w:rFonts w:ascii="Verdana" w:hAnsi="Verdana" w:cs="Tahoma"/>
          <w:spacing w:val="-2"/>
          <w:sz w:val="18"/>
          <w:szCs w:val="18"/>
          <w:lang w:val="es-ES_tradnl"/>
        </w:rPr>
        <w:t>nnia Qui</w:t>
      </w:r>
      <w:r>
        <w:rPr>
          <w:rFonts w:ascii="Verdana" w:hAnsi="Verdana" w:cs="Tahoma"/>
          <w:spacing w:val="-2"/>
          <w:sz w:val="18"/>
          <w:szCs w:val="18"/>
          <w:lang w:val="es-ES_tradnl"/>
        </w:rPr>
        <w:t>ros Paniagua</w:t>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t>Distrito Tercero</w:t>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sidRPr="00B374FC">
        <w:rPr>
          <w:rFonts w:ascii="Verdana" w:hAnsi="Verdana" w:cs="Tahoma"/>
          <w:spacing w:val="-2"/>
          <w:sz w:val="18"/>
          <w:szCs w:val="18"/>
          <w:lang w:val="es-ES_tradnl"/>
        </w:rPr>
        <w:t>Señora</w:t>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t>María del Car</w:t>
      </w:r>
      <w:r>
        <w:rPr>
          <w:rFonts w:ascii="Verdana" w:hAnsi="Verdana" w:cs="Tahoma"/>
          <w:spacing w:val="-2"/>
          <w:sz w:val="18"/>
          <w:szCs w:val="18"/>
          <w:lang w:val="es-ES_tradnl"/>
        </w:rPr>
        <w:t>men Álvarez Bogantes</w:t>
      </w:r>
      <w:r>
        <w:rPr>
          <w:rFonts w:ascii="Verdana" w:hAnsi="Verdana" w:cs="Tahoma"/>
          <w:spacing w:val="-2"/>
          <w:sz w:val="18"/>
          <w:szCs w:val="18"/>
          <w:lang w:val="es-ES_tradnl"/>
        </w:rPr>
        <w:tab/>
      </w:r>
      <w:r>
        <w:rPr>
          <w:rFonts w:ascii="Verdana" w:hAnsi="Verdana" w:cs="Tahoma"/>
          <w:spacing w:val="-2"/>
          <w:sz w:val="18"/>
          <w:szCs w:val="18"/>
          <w:lang w:val="es-ES_tradnl"/>
        </w:rPr>
        <w:tab/>
        <w:t xml:space="preserve">Distrito Cuarto </w:t>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sidRPr="00B374FC">
        <w:rPr>
          <w:rFonts w:ascii="Verdana" w:hAnsi="Verdana" w:cs="Tahoma"/>
          <w:spacing w:val="-2"/>
          <w:sz w:val="18"/>
          <w:szCs w:val="18"/>
          <w:lang w:val="es-ES_tradnl"/>
        </w:rPr>
        <w:t xml:space="preserve">Señora </w:t>
      </w:r>
      <w:r w:rsidRPr="00B374FC">
        <w:rPr>
          <w:rFonts w:ascii="Verdana" w:hAnsi="Verdana" w:cs="Tahoma"/>
          <w:spacing w:val="-2"/>
          <w:sz w:val="18"/>
          <w:szCs w:val="18"/>
          <w:lang w:val="es-ES_tradnl"/>
        </w:rPr>
        <w:tab/>
      </w:r>
      <w:r w:rsidRPr="00B374FC">
        <w:rPr>
          <w:rFonts w:ascii="Verdana" w:hAnsi="Verdana" w:cs="Tahoma"/>
          <w:spacing w:val="-2"/>
          <w:sz w:val="18"/>
          <w:szCs w:val="18"/>
          <w:lang w:val="es-ES_tradnl"/>
        </w:rPr>
        <w:tab/>
        <w:t>Yuri María Ra</w:t>
      </w:r>
      <w:r>
        <w:rPr>
          <w:rFonts w:ascii="Verdana" w:hAnsi="Verdana" w:cs="Tahoma"/>
          <w:spacing w:val="-2"/>
          <w:sz w:val="18"/>
          <w:szCs w:val="18"/>
          <w:lang w:val="es-ES_tradnl"/>
        </w:rPr>
        <w:t xml:space="preserve">mírez Chacón </w:t>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t>Distrito Quinto</w:t>
      </w:r>
    </w:p>
    <w:p w:rsidR="00390CA3" w:rsidRPr="00295905"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cs="Tahoma"/>
          <w:b/>
          <w:spacing w:val="-2"/>
          <w:lang w:val="es-ES_tradnl"/>
        </w:rPr>
      </w:pP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cs="Tahoma"/>
          <w:b/>
          <w:spacing w:val="-2"/>
          <w:lang w:val="es-ES_tradnl"/>
        </w:rPr>
      </w:pPr>
      <w:r>
        <w:rPr>
          <w:rFonts w:ascii="Verdana" w:hAnsi="Verdana" w:cs="Tahoma"/>
          <w:b/>
          <w:spacing w:val="-2"/>
          <w:lang w:val="es-ES_tradnl"/>
        </w:rPr>
        <w:t>ALCALDE Y SECRETARIA DEL CONCEJO</w:t>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jc w:val="center"/>
        <w:rPr>
          <w:rFonts w:ascii="Verdana" w:hAnsi="Verdana" w:cs="Tahoma"/>
          <w:b/>
          <w:spacing w:val="-2"/>
          <w:lang w:val="es-ES_tradnl"/>
        </w:rPr>
      </w:pPr>
    </w:p>
    <w:p w:rsidR="00D513F2" w:rsidRDefault="00D513F2"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Pr>
          <w:rFonts w:ascii="Verdana" w:hAnsi="Verdana" w:cs="Tahoma"/>
          <w:spacing w:val="-2"/>
          <w:sz w:val="18"/>
          <w:szCs w:val="18"/>
          <w:lang w:val="es-ES_tradnl"/>
        </w:rPr>
        <w:t xml:space="preserve">MSc. </w:t>
      </w:r>
      <w:r>
        <w:rPr>
          <w:rFonts w:ascii="Verdana" w:hAnsi="Verdana" w:cs="Tahoma"/>
          <w:spacing w:val="-2"/>
          <w:sz w:val="18"/>
          <w:szCs w:val="18"/>
          <w:lang w:val="es-ES_tradnl"/>
        </w:rPr>
        <w:tab/>
      </w:r>
      <w:r>
        <w:rPr>
          <w:rFonts w:ascii="Verdana" w:hAnsi="Verdana" w:cs="Tahoma"/>
          <w:spacing w:val="-2"/>
          <w:sz w:val="18"/>
          <w:szCs w:val="18"/>
          <w:lang w:val="es-ES_tradnl"/>
        </w:rPr>
        <w:tab/>
        <w:t xml:space="preserve">Flory Álvarez Rodríguez </w:t>
      </w:r>
      <w:r>
        <w:rPr>
          <w:rFonts w:ascii="Verdana" w:hAnsi="Verdana" w:cs="Tahoma"/>
          <w:spacing w:val="-2"/>
          <w:sz w:val="18"/>
          <w:szCs w:val="18"/>
          <w:lang w:val="es-ES_tradnl"/>
        </w:rPr>
        <w:tab/>
      </w:r>
      <w:r>
        <w:rPr>
          <w:rFonts w:ascii="Verdana" w:hAnsi="Verdana" w:cs="Tahoma"/>
          <w:spacing w:val="-2"/>
          <w:sz w:val="18"/>
          <w:szCs w:val="18"/>
          <w:lang w:val="es-ES_tradnl"/>
        </w:rPr>
        <w:tab/>
      </w:r>
      <w:r>
        <w:rPr>
          <w:rFonts w:ascii="Verdana" w:hAnsi="Verdana" w:cs="Tahoma"/>
          <w:spacing w:val="-2"/>
          <w:sz w:val="18"/>
          <w:szCs w:val="18"/>
          <w:lang w:val="es-ES_tradnl"/>
        </w:rPr>
        <w:tab/>
        <w:t>Secretaria Concejo Municipal</w:t>
      </w:r>
    </w:p>
    <w:p w:rsidR="00390CA3" w:rsidRDefault="00390CA3" w:rsidP="00390CA3">
      <w:pPr>
        <w:pBdr>
          <w:top w:val="thinThickMediumGap" w:sz="24" w:space="25" w:color="auto" w:shadow="1"/>
          <w:left w:val="thinThickMediumGap" w:sz="24" w:space="31" w:color="auto" w:shadow="1"/>
          <w:bottom w:val="thinThickMediumGap" w:sz="24" w:space="24" w:color="auto" w:shadow="1"/>
          <w:right w:val="thinThickMediumGap" w:sz="24" w:space="15" w:color="auto" w:shadow="1"/>
        </w:pBdr>
        <w:tabs>
          <w:tab w:val="left" w:pos="-720"/>
        </w:tabs>
        <w:suppressAutoHyphens/>
        <w:rPr>
          <w:rFonts w:ascii="Verdana" w:hAnsi="Verdana" w:cs="Tahoma"/>
          <w:spacing w:val="-2"/>
          <w:sz w:val="18"/>
          <w:szCs w:val="18"/>
          <w:lang w:val="es-ES_tradnl"/>
        </w:rPr>
      </w:pPr>
      <w:r>
        <w:rPr>
          <w:rFonts w:ascii="Verdana" w:hAnsi="Verdana" w:cs="Tahoma"/>
          <w:spacing w:val="-2"/>
          <w:sz w:val="18"/>
          <w:szCs w:val="18"/>
          <w:lang w:val="es-ES_tradnl"/>
        </w:rPr>
        <w:t xml:space="preserve">MSc. </w:t>
      </w:r>
      <w:r>
        <w:rPr>
          <w:rFonts w:ascii="Verdana" w:hAnsi="Verdana" w:cs="Tahoma"/>
          <w:spacing w:val="-2"/>
          <w:sz w:val="18"/>
          <w:szCs w:val="18"/>
          <w:lang w:val="es-ES_tradnl"/>
        </w:rPr>
        <w:tab/>
      </w:r>
      <w:r>
        <w:rPr>
          <w:rFonts w:ascii="Verdana" w:hAnsi="Verdana" w:cs="Tahoma"/>
          <w:spacing w:val="-2"/>
          <w:sz w:val="18"/>
          <w:szCs w:val="18"/>
          <w:lang w:val="es-ES_tradnl"/>
        </w:rPr>
        <w:tab/>
        <w:t>Heidy Hernández Benavides</w:t>
      </w:r>
      <w:r>
        <w:rPr>
          <w:rFonts w:ascii="Verdana" w:hAnsi="Verdana" w:cs="Tahoma"/>
          <w:spacing w:val="-2"/>
          <w:sz w:val="18"/>
          <w:szCs w:val="18"/>
          <w:lang w:val="es-ES_tradnl"/>
        </w:rPr>
        <w:tab/>
      </w:r>
      <w:r>
        <w:rPr>
          <w:rFonts w:ascii="Verdana" w:hAnsi="Verdana" w:cs="Tahoma"/>
          <w:spacing w:val="-2"/>
          <w:sz w:val="18"/>
          <w:szCs w:val="18"/>
          <w:lang w:val="es-ES_tradnl"/>
        </w:rPr>
        <w:tab/>
        <w:t xml:space="preserve">            Vicealcaldesa Municipal</w:t>
      </w:r>
    </w:p>
    <w:p w:rsidR="00A21215" w:rsidRDefault="00A21215">
      <w:pPr>
        <w:rPr>
          <w:lang w:val="es-ES_tradnl"/>
        </w:rPr>
      </w:pPr>
    </w:p>
    <w:p w:rsidR="002E46D2" w:rsidRDefault="002E46D2" w:rsidP="002E46D2">
      <w:pPr>
        <w:jc w:val="both"/>
        <w:rPr>
          <w:rFonts w:ascii="Verdana" w:hAnsi="Verdana"/>
          <w:b/>
          <w:color w:val="365F91"/>
          <w:sz w:val="28"/>
          <w:szCs w:val="28"/>
        </w:rPr>
      </w:pPr>
    </w:p>
    <w:p w:rsidR="002E46D2" w:rsidRDefault="002E46D2" w:rsidP="002E46D2">
      <w:pPr>
        <w:jc w:val="both"/>
        <w:rPr>
          <w:rFonts w:ascii="Verdana" w:hAnsi="Verdana"/>
          <w:b/>
          <w:color w:val="365F91"/>
          <w:sz w:val="28"/>
          <w:szCs w:val="28"/>
        </w:rPr>
      </w:pPr>
    </w:p>
    <w:p w:rsidR="002E46D2" w:rsidRDefault="002E46D2" w:rsidP="002E46D2">
      <w:pPr>
        <w:jc w:val="both"/>
        <w:rPr>
          <w:rFonts w:ascii="Verdana" w:hAnsi="Verdana"/>
          <w:b/>
          <w:color w:val="365F91"/>
          <w:sz w:val="28"/>
          <w:szCs w:val="28"/>
        </w:rPr>
      </w:pPr>
    </w:p>
    <w:p w:rsidR="002E46D2" w:rsidRDefault="002E46D2" w:rsidP="002E46D2">
      <w:pPr>
        <w:jc w:val="both"/>
        <w:rPr>
          <w:rFonts w:ascii="Verdana" w:hAnsi="Verdana"/>
          <w:b/>
          <w:color w:val="365F91"/>
          <w:sz w:val="28"/>
          <w:szCs w:val="28"/>
        </w:rPr>
      </w:pPr>
    </w:p>
    <w:p w:rsidR="002E46D2" w:rsidRDefault="002E46D2" w:rsidP="002E46D2">
      <w:pPr>
        <w:jc w:val="both"/>
        <w:rPr>
          <w:rFonts w:ascii="Verdana" w:hAnsi="Verdana"/>
          <w:b/>
          <w:color w:val="365F91"/>
          <w:sz w:val="28"/>
          <w:szCs w:val="28"/>
        </w:rPr>
      </w:pPr>
    </w:p>
    <w:p w:rsidR="002E46D2" w:rsidRDefault="002E46D2" w:rsidP="002E46D2">
      <w:pPr>
        <w:jc w:val="both"/>
        <w:rPr>
          <w:rFonts w:ascii="Verdana" w:hAnsi="Verdana"/>
          <w:b/>
          <w:color w:val="365F91"/>
          <w:sz w:val="28"/>
          <w:szCs w:val="28"/>
        </w:rPr>
      </w:pPr>
    </w:p>
    <w:p w:rsidR="002E46D2" w:rsidRPr="00AC6A4A" w:rsidRDefault="002E46D2" w:rsidP="002E46D2">
      <w:pPr>
        <w:jc w:val="both"/>
        <w:rPr>
          <w:rFonts w:ascii="Verdana" w:hAnsi="Verdana"/>
          <w:sz w:val="22"/>
          <w:szCs w:val="22"/>
        </w:rPr>
      </w:pPr>
      <w:r w:rsidRPr="00064105">
        <w:rPr>
          <w:rFonts w:ascii="Verdana" w:hAnsi="Verdana"/>
          <w:b/>
          <w:color w:val="365F91"/>
          <w:sz w:val="28"/>
          <w:szCs w:val="28"/>
        </w:rPr>
        <w:t>ARTÍCULO I:</w:t>
      </w:r>
      <w:r w:rsidRPr="00707F32">
        <w:rPr>
          <w:rFonts w:ascii="Verdana" w:hAnsi="Verdana"/>
          <w:b/>
        </w:rPr>
        <w:t xml:space="preserve"> </w:t>
      </w:r>
      <w:r w:rsidRPr="00AC6A4A">
        <w:rPr>
          <w:rFonts w:ascii="Verdana" w:hAnsi="Verdana"/>
          <w:sz w:val="22"/>
          <w:szCs w:val="22"/>
        </w:rPr>
        <w:t>Saludo  a  Nuestra Señora   La  Inmaculada Concepción Patrona de esta Municipalidad</w:t>
      </w:r>
    </w:p>
    <w:p w:rsidR="002E46D2" w:rsidRPr="00C35B5A" w:rsidRDefault="002E46D2" w:rsidP="002E46D2">
      <w:pPr>
        <w:jc w:val="both"/>
        <w:rPr>
          <w:rFonts w:ascii="Verdana" w:hAnsi="Verdana"/>
          <w:sz w:val="16"/>
          <w:szCs w:val="16"/>
        </w:rPr>
      </w:pPr>
    </w:p>
    <w:p w:rsidR="002E46D2" w:rsidRPr="00061309" w:rsidRDefault="002E46D2" w:rsidP="002E46D2">
      <w:pPr>
        <w:jc w:val="both"/>
        <w:rPr>
          <w:rFonts w:ascii="Verdana" w:hAnsi="Verdana" w:cs="Arial"/>
          <w:sz w:val="18"/>
          <w:szCs w:val="18"/>
        </w:rPr>
      </w:pPr>
      <w:r w:rsidRPr="00061309">
        <w:rPr>
          <w:rFonts w:ascii="Verdana" w:hAnsi="Verdana" w:cs="Arial"/>
          <w:sz w:val="18"/>
          <w:szCs w:val="18"/>
        </w:rPr>
        <w:t xml:space="preserve">Se decreta un minuto de silencio por la muerte de la </w:t>
      </w:r>
      <w:r w:rsidRPr="00061309">
        <w:rPr>
          <w:rFonts w:ascii="Verdana" w:hAnsi="Verdana" w:cs="Arial"/>
          <w:b/>
          <w:sz w:val="18"/>
          <w:szCs w:val="18"/>
        </w:rPr>
        <w:t xml:space="preserve">SEÑORA MARÍA EUGENIA DENGO </w:t>
      </w:r>
      <w:r w:rsidRPr="00061309">
        <w:rPr>
          <w:rFonts w:ascii="Verdana" w:hAnsi="Verdana" w:cs="Arial"/>
          <w:sz w:val="18"/>
          <w:szCs w:val="18"/>
        </w:rPr>
        <w:t xml:space="preserve">– Ex ministra de Educación y a quién la Municipalidad de Heredia le otorgo la condecoración Esmeralda Gutiérrez. La Municipalidad de Heredia y este Concejo Municipal se solidariza con su estimable familia y se une al dolor que los embarga. </w:t>
      </w:r>
    </w:p>
    <w:p w:rsidR="002E46D2" w:rsidRDefault="002E46D2" w:rsidP="002E46D2">
      <w:pPr>
        <w:jc w:val="both"/>
        <w:rPr>
          <w:rFonts w:ascii="Verdana" w:hAnsi="Verdana"/>
          <w:b/>
          <w:sz w:val="16"/>
          <w:szCs w:val="16"/>
        </w:rPr>
      </w:pPr>
    </w:p>
    <w:p w:rsidR="002E46D2" w:rsidRDefault="002E46D2" w:rsidP="002E46D2">
      <w:pPr>
        <w:jc w:val="both"/>
        <w:rPr>
          <w:rFonts w:ascii="Verdana" w:hAnsi="Verdana"/>
          <w:b/>
          <w:sz w:val="16"/>
          <w:szCs w:val="16"/>
        </w:rPr>
      </w:pPr>
      <w:r w:rsidRPr="00064105">
        <w:rPr>
          <w:rFonts w:ascii="Verdana" w:hAnsi="Verdana"/>
          <w:b/>
          <w:color w:val="365F91"/>
          <w:sz w:val="28"/>
          <w:szCs w:val="28"/>
        </w:rPr>
        <w:t xml:space="preserve">ARTÍCULO </w:t>
      </w:r>
      <w:r>
        <w:rPr>
          <w:rFonts w:ascii="Verdana" w:hAnsi="Verdana"/>
          <w:b/>
          <w:color w:val="365F91"/>
          <w:sz w:val="28"/>
          <w:szCs w:val="28"/>
        </w:rPr>
        <w:t xml:space="preserve">II:   JURAMENTACIÓN  </w:t>
      </w:r>
    </w:p>
    <w:p w:rsidR="002E46D2" w:rsidRPr="00C35B5A" w:rsidRDefault="002E46D2" w:rsidP="002E46D2">
      <w:pPr>
        <w:ind w:left="720"/>
        <w:jc w:val="both"/>
        <w:rPr>
          <w:rFonts w:ascii="Verdana" w:hAnsi="Verdana"/>
          <w:color w:val="FF0000"/>
          <w:sz w:val="16"/>
          <w:szCs w:val="16"/>
          <w:lang w:val="es-CR"/>
        </w:rPr>
      </w:pPr>
    </w:p>
    <w:p w:rsidR="002E46D2" w:rsidRPr="00C35B5A" w:rsidRDefault="002E46D2" w:rsidP="002E46D2">
      <w:pPr>
        <w:numPr>
          <w:ilvl w:val="0"/>
          <w:numId w:val="1"/>
        </w:numPr>
        <w:jc w:val="both"/>
        <w:rPr>
          <w:rFonts w:ascii="Verdana" w:hAnsi="Verdana"/>
          <w:sz w:val="16"/>
          <w:szCs w:val="16"/>
          <w:lang w:val="es-CR"/>
        </w:rPr>
      </w:pPr>
      <w:r w:rsidRPr="00C35B5A">
        <w:rPr>
          <w:rFonts w:ascii="Verdana" w:hAnsi="Verdana"/>
          <w:sz w:val="16"/>
          <w:szCs w:val="16"/>
          <w:lang w:val="es-CR"/>
        </w:rPr>
        <w:t>MSc. Jose Luis Aguilar Garro</w:t>
      </w:r>
    </w:p>
    <w:p w:rsidR="002E46D2" w:rsidRPr="00C35B5A" w:rsidRDefault="002E46D2" w:rsidP="002E46D2">
      <w:pPr>
        <w:ind w:left="720"/>
        <w:jc w:val="both"/>
        <w:rPr>
          <w:rFonts w:ascii="Verdana" w:hAnsi="Verdana"/>
          <w:color w:val="FF0000"/>
          <w:sz w:val="16"/>
          <w:szCs w:val="16"/>
          <w:lang w:val="es-CR"/>
        </w:rPr>
      </w:pPr>
      <w:r w:rsidRPr="00C35B5A">
        <w:rPr>
          <w:rFonts w:ascii="Verdana" w:hAnsi="Verdana"/>
          <w:sz w:val="16"/>
          <w:szCs w:val="16"/>
          <w:lang w:val="es-CR"/>
        </w:rPr>
        <w:t>Asunto: Juramentación de dos miembros de la Junta Administrativa del Colegio Nocturno Carlos Meléndez Chaverri.</w:t>
      </w:r>
      <w:r w:rsidRPr="00C35B5A">
        <w:rPr>
          <w:rFonts w:ascii="Verdana" w:hAnsi="Verdana"/>
          <w:color w:val="FF0000"/>
          <w:sz w:val="16"/>
          <w:szCs w:val="16"/>
          <w:lang w:val="es-CR"/>
        </w:rPr>
        <w:t xml:space="preserve"> </w:t>
      </w:r>
      <w:r w:rsidRPr="00C35B5A">
        <w:rPr>
          <w:rFonts w:ascii="Verdana" w:hAnsi="Verdana"/>
          <w:b/>
          <w:color w:val="FF0000"/>
          <w:sz w:val="16"/>
          <w:szCs w:val="16"/>
        </w:rPr>
        <w:t>Fax: 2261-32-67</w:t>
      </w:r>
      <w:r w:rsidRPr="00C35B5A">
        <w:rPr>
          <w:rFonts w:ascii="Verdana" w:hAnsi="Verdana"/>
          <w:color w:val="FF0000"/>
          <w:sz w:val="16"/>
          <w:szCs w:val="16"/>
          <w:lang w:val="es-CR"/>
        </w:rPr>
        <w:t xml:space="preserve">  </w:t>
      </w:r>
      <w:r w:rsidRPr="00C35B5A">
        <w:rPr>
          <w:rFonts w:ascii="Verdana" w:hAnsi="Verdana"/>
          <w:b/>
          <w:color w:val="1F497D"/>
          <w:sz w:val="16"/>
          <w:szCs w:val="16"/>
          <w:lang w:val="es-CR"/>
        </w:rPr>
        <w:t xml:space="preserve">DOC. </w:t>
      </w:r>
      <w:r w:rsidRPr="00C35B5A">
        <w:rPr>
          <w:rFonts w:ascii="Verdana" w:hAnsi="Verdana"/>
          <w:b/>
          <w:color w:val="FF0000"/>
          <w:sz w:val="16"/>
          <w:szCs w:val="16"/>
          <w:u w:val="single"/>
        </w:rPr>
        <w:t>N° 644</w:t>
      </w:r>
    </w:p>
    <w:p w:rsidR="002E46D2" w:rsidRPr="00C35B5A" w:rsidRDefault="002E46D2" w:rsidP="002E46D2">
      <w:pPr>
        <w:ind w:left="720"/>
        <w:jc w:val="both"/>
        <w:rPr>
          <w:rFonts w:ascii="Verdana" w:hAnsi="Verdana"/>
          <w:sz w:val="16"/>
          <w:szCs w:val="16"/>
          <w:lang w:val="es-CR"/>
        </w:rPr>
      </w:pPr>
    </w:p>
    <w:p w:rsidR="002E46D2" w:rsidRPr="00C35B5A" w:rsidRDefault="002E46D2" w:rsidP="002E46D2">
      <w:pPr>
        <w:ind w:left="720"/>
        <w:jc w:val="both"/>
        <w:rPr>
          <w:rFonts w:ascii="Verdana" w:hAnsi="Verdana"/>
          <w:sz w:val="16"/>
          <w:szCs w:val="16"/>
          <w:lang w:val="es-CR"/>
        </w:rPr>
      </w:pPr>
      <w:r w:rsidRPr="00C35B5A">
        <w:rPr>
          <w:rFonts w:ascii="Verdana" w:hAnsi="Verdana"/>
          <w:sz w:val="16"/>
          <w:szCs w:val="16"/>
          <w:lang w:val="es-CR"/>
        </w:rPr>
        <w:t>*Dagoberto Sibaj</w:t>
      </w:r>
      <w:r w:rsidR="006C5D15">
        <w:rPr>
          <w:rFonts w:ascii="Verdana" w:hAnsi="Verdana"/>
          <w:sz w:val="16"/>
          <w:szCs w:val="16"/>
          <w:lang w:val="es-CR"/>
        </w:rPr>
        <w:t>a Cerdas</w:t>
      </w:r>
      <w:r w:rsidR="006C5D15">
        <w:rPr>
          <w:rFonts w:ascii="Verdana" w:hAnsi="Verdana"/>
          <w:sz w:val="16"/>
          <w:szCs w:val="16"/>
          <w:lang w:val="es-CR"/>
        </w:rPr>
        <w:tab/>
      </w:r>
      <w:r w:rsidR="006C5D15">
        <w:rPr>
          <w:rFonts w:ascii="Verdana" w:hAnsi="Verdana"/>
          <w:sz w:val="16"/>
          <w:szCs w:val="16"/>
          <w:lang w:val="es-CR"/>
        </w:rPr>
        <w:tab/>
        <w:t xml:space="preserve">CÉDULA 1-0489-0189  </w:t>
      </w:r>
    </w:p>
    <w:p w:rsidR="002E46D2" w:rsidRPr="00C35B5A" w:rsidRDefault="002E46D2" w:rsidP="006C5D15">
      <w:pPr>
        <w:ind w:left="720"/>
        <w:jc w:val="both"/>
        <w:rPr>
          <w:rFonts w:ascii="Arial" w:hAnsi="Arial" w:cs="Arial"/>
          <w:b/>
          <w:sz w:val="16"/>
          <w:szCs w:val="16"/>
          <w:lang w:val="es-CR"/>
        </w:rPr>
      </w:pPr>
      <w:r w:rsidRPr="00C35B5A">
        <w:rPr>
          <w:rFonts w:ascii="Verdana" w:hAnsi="Verdana"/>
          <w:sz w:val="16"/>
          <w:szCs w:val="16"/>
          <w:lang w:val="es-CR"/>
        </w:rPr>
        <w:t>*Gerardo Rojas Fonseca</w:t>
      </w:r>
      <w:r w:rsidRPr="00C35B5A">
        <w:rPr>
          <w:rFonts w:ascii="Verdana" w:hAnsi="Verdana"/>
          <w:sz w:val="16"/>
          <w:szCs w:val="16"/>
          <w:lang w:val="es-CR"/>
        </w:rPr>
        <w:tab/>
      </w:r>
      <w:r w:rsidRPr="00C35B5A">
        <w:rPr>
          <w:rFonts w:ascii="Verdana" w:hAnsi="Verdana"/>
          <w:sz w:val="16"/>
          <w:szCs w:val="16"/>
          <w:lang w:val="es-CR"/>
        </w:rPr>
        <w:tab/>
        <w:t xml:space="preserve">CÉDULA 6-0098-0775  </w:t>
      </w:r>
    </w:p>
    <w:p w:rsidR="002E46D2" w:rsidRPr="00C35B5A" w:rsidRDefault="002E46D2" w:rsidP="002E46D2">
      <w:pPr>
        <w:jc w:val="both"/>
        <w:rPr>
          <w:rFonts w:ascii="Arial" w:hAnsi="Arial" w:cs="Arial"/>
          <w:b/>
          <w:sz w:val="16"/>
          <w:szCs w:val="16"/>
        </w:rPr>
      </w:pPr>
      <w:r w:rsidRPr="00C35B5A">
        <w:rPr>
          <w:rFonts w:ascii="Arial" w:hAnsi="Arial" w:cs="Arial"/>
          <w:b/>
          <w:sz w:val="16"/>
          <w:szCs w:val="16"/>
        </w:rPr>
        <w:t xml:space="preserve">//LA PRESIDENCIA PROCEDE A JURAMENTAR A LOS SEÑORES </w:t>
      </w:r>
      <w:r w:rsidRPr="00C35B5A">
        <w:rPr>
          <w:rFonts w:ascii="Arial" w:hAnsi="Arial" w:cs="Arial"/>
          <w:b/>
          <w:sz w:val="16"/>
          <w:szCs w:val="16"/>
          <w:lang w:val="es-CR"/>
        </w:rPr>
        <w:t xml:space="preserve">DAGOBERTO SIBAJA CERDAS - CÉDULA 1-0489-0189 Y AL SEÑOR GERARDO ROJAS FONSECA - CÉDULA 6-0098-0775, COMO MIEMBROS DE A JUNTA ADMINISTRATIVA DEL COLEGIO NOCTURNO CARLOS MELÉNDEZ CHAVERRI, QUIENES QUEDAN DEBIDAMENTE </w:t>
      </w:r>
      <w:r w:rsidRPr="00C35B5A">
        <w:rPr>
          <w:rFonts w:ascii="Arial" w:hAnsi="Arial" w:cs="Arial"/>
          <w:b/>
          <w:sz w:val="16"/>
          <w:szCs w:val="16"/>
        </w:rPr>
        <w:t>JURAMENTADOS.</w:t>
      </w:r>
    </w:p>
    <w:p w:rsidR="002E46D2" w:rsidRPr="00C35B5A" w:rsidRDefault="002E46D2" w:rsidP="002E46D2">
      <w:pPr>
        <w:jc w:val="both"/>
        <w:rPr>
          <w:rFonts w:ascii="Arial" w:hAnsi="Arial" w:cs="Arial"/>
          <w:b/>
          <w:sz w:val="16"/>
          <w:szCs w:val="16"/>
        </w:rPr>
      </w:pPr>
    </w:p>
    <w:p w:rsidR="002E46D2" w:rsidRDefault="002E46D2" w:rsidP="002E46D2">
      <w:pPr>
        <w:jc w:val="both"/>
        <w:rPr>
          <w:rFonts w:ascii="Verdana" w:hAnsi="Verdana"/>
          <w:b/>
          <w:sz w:val="16"/>
          <w:szCs w:val="16"/>
        </w:rPr>
      </w:pPr>
      <w:r w:rsidRPr="00064105">
        <w:rPr>
          <w:rFonts w:ascii="Verdana" w:hAnsi="Verdana"/>
          <w:b/>
          <w:color w:val="365F91"/>
          <w:sz w:val="28"/>
          <w:szCs w:val="28"/>
        </w:rPr>
        <w:t xml:space="preserve">ARTÍCULO </w:t>
      </w:r>
      <w:r>
        <w:rPr>
          <w:rFonts w:ascii="Verdana" w:hAnsi="Verdana"/>
          <w:b/>
          <w:color w:val="365F91"/>
          <w:sz w:val="28"/>
          <w:szCs w:val="28"/>
        </w:rPr>
        <w:t>III:  AUDIENCIAS</w:t>
      </w:r>
    </w:p>
    <w:p w:rsidR="002E46D2" w:rsidRPr="004D55C5" w:rsidRDefault="002E46D2" w:rsidP="002E46D2">
      <w:pPr>
        <w:jc w:val="both"/>
        <w:rPr>
          <w:rFonts w:ascii="Verdana" w:hAnsi="Verdana"/>
          <w:b/>
          <w:sz w:val="20"/>
          <w:szCs w:val="20"/>
        </w:rPr>
      </w:pPr>
    </w:p>
    <w:p w:rsidR="002E46D2" w:rsidRPr="00CD4C3B" w:rsidRDefault="002E46D2" w:rsidP="002E46D2">
      <w:pPr>
        <w:jc w:val="both"/>
        <w:rPr>
          <w:rFonts w:ascii="Verdana" w:hAnsi="Verdana"/>
          <w:sz w:val="16"/>
          <w:szCs w:val="16"/>
          <w:lang w:val="es-ES_tradnl"/>
        </w:rPr>
      </w:pPr>
      <w:r w:rsidRPr="00CD4C3B">
        <w:rPr>
          <w:rFonts w:ascii="Verdana" w:hAnsi="Verdana"/>
          <w:sz w:val="16"/>
          <w:szCs w:val="16"/>
          <w:lang w:val="es-ES_tradnl"/>
        </w:rPr>
        <w:t xml:space="preserve">1) Edgar Rodríguez  </w:t>
      </w:r>
    </w:p>
    <w:p w:rsidR="002E46D2" w:rsidRPr="00CD4C3B" w:rsidRDefault="002E46D2" w:rsidP="002E46D2">
      <w:pPr>
        <w:ind w:left="284"/>
        <w:jc w:val="both"/>
        <w:rPr>
          <w:rFonts w:ascii="Verdana" w:hAnsi="Verdana"/>
          <w:sz w:val="16"/>
          <w:szCs w:val="16"/>
          <w:lang w:val="es-ES_tradnl"/>
        </w:rPr>
      </w:pPr>
      <w:r w:rsidRPr="00CD4C3B">
        <w:rPr>
          <w:rFonts w:ascii="Verdana" w:hAnsi="Verdana"/>
          <w:sz w:val="16"/>
          <w:szCs w:val="16"/>
          <w:lang w:val="es-ES_tradnl"/>
        </w:rPr>
        <w:t>Asunto: Solicitud de cita  con el fin  de agradecer las respuestas que siempre no han beneficiado, así como exponer los propósitos  que están manejando.  Tel: 7090-9884.</w:t>
      </w:r>
    </w:p>
    <w:p w:rsidR="002E46D2" w:rsidRPr="00CD4C3B" w:rsidRDefault="002E46D2" w:rsidP="002E46D2">
      <w:pPr>
        <w:jc w:val="both"/>
        <w:rPr>
          <w:rFonts w:ascii="Arial" w:hAnsi="Arial" w:cs="Arial"/>
          <w:b/>
          <w:sz w:val="16"/>
          <w:szCs w:val="16"/>
          <w:lang w:val="es-ES_tradnl"/>
        </w:rPr>
      </w:pPr>
    </w:p>
    <w:p w:rsidR="002E46D2" w:rsidRPr="00CD4C3B" w:rsidRDefault="002E46D2" w:rsidP="002E46D2">
      <w:pPr>
        <w:jc w:val="both"/>
        <w:rPr>
          <w:rFonts w:ascii="Arial" w:hAnsi="Arial" w:cs="Arial"/>
          <w:b/>
          <w:sz w:val="16"/>
          <w:szCs w:val="16"/>
          <w:lang w:val="es-ES_tradnl"/>
        </w:rPr>
      </w:pPr>
      <w:r w:rsidRPr="00CD4C3B">
        <w:rPr>
          <w:rFonts w:ascii="Arial" w:hAnsi="Arial" w:cs="Arial"/>
          <w:b/>
          <w:sz w:val="16"/>
          <w:szCs w:val="16"/>
          <w:lang w:val="es-ES_tradnl"/>
        </w:rPr>
        <w:t>// EN VISTA QUE NO SE PRESENTO EL SEÑOR EDGAR RODRÍGUEZ, LA PRESIDENCIA DISPONE  TRASLADAR ESTA AUDIENCIA A LA SECRETARÍA DEL CONCEJO, PARA SU ARCHIVO.</w:t>
      </w:r>
    </w:p>
    <w:p w:rsidR="002E46D2" w:rsidRPr="00CD4C3B" w:rsidRDefault="002E46D2" w:rsidP="002E46D2">
      <w:pPr>
        <w:jc w:val="both"/>
        <w:rPr>
          <w:rFonts w:ascii="Arial" w:hAnsi="Arial" w:cs="Arial"/>
          <w:sz w:val="16"/>
          <w:szCs w:val="16"/>
          <w:lang w:val="es-ES_tradnl"/>
        </w:rPr>
      </w:pPr>
    </w:p>
    <w:p w:rsidR="002E46D2" w:rsidRPr="00CD4C3B" w:rsidRDefault="002E46D2" w:rsidP="002E46D2">
      <w:pPr>
        <w:jc w:val="both"/>
        <w:rPr>
          <w:rFonts w:ascii="Verdana" w:hAnsi="Verdana"/>
          <w:sz w:val="16"/>
          <w:szCs w:val="16"/>
          <w:lang w:val="es-ES_tradnl"/>
        </w:rPr>
      </w:pPr>
      <w:r w:rsidRPr="00CD4C3B">
        <w:rPr>
          <w:rFonts w:ascii="Verdana" w:hAnsi="Verdana"/>
          <w:sz w:val="16"/>
          <w:szCs w:val="16"/>
          <w:lang w:val="es-ES_tradnl"/>
        </w:rPr>
        <w:t>2) Rodrigo Vargas Araya</w:t>
      </w:r>
    </w:p>
    <w:p w:rsidR="002E46D2" w:rsidRPr="00CD4C3B" w:rsidRDefault="002E46D2" w:rsidP="002E46D2">
      <w:pPr>
        <w:ind w:left="284" w:hanging="284"/>
        <w:jc w:val="both"/>
        <w:rPr>
          <w:rFonts w:ascii="Verdana" w:hAnsi="Verdana"/>
          <w:sz w:val="16"/>
          <w:szCs w:val="16"/>
          <w:lang w:val="es-ES_tradnl"/>
        </w:rPr>
      </w:pPr>
      <w:r w:rsidRPr="00CD4C3B">
        <w:rPr>
          <w:rFonts w:ascii="Verdana" w:hAnsi="Verdana"/>
          <w:sz w:val="16"/>
          <w:szCs w:val="16"/>
          <w:lang w:val="es-ES_tradnl"/>
        </w:rPr>
        <w:t xml:space="preserve">    Asunto: Solicitud de audiencia para presentar  informe de su labor desempeñada ante la ESPH S.A.  Fax: 2560-2983.</w:t>
      </w:r>
    </w:p>
    <w:p w:rsidR="002E46D2" w:rsidRPr="00CD4C3B" w:rsidRDefault="002E46D2" w:rsidP="002E46D2">
      <w:pPr>
        <w:jc w:val="both"/>
        <w:rPr>
          <w:rFonts w:ascii="Verdana" w:hAnsi="Verdana"/>
          <w:sz w:val="16"/>
          <w:szCs w:val="16"/>
          <w:lang w:val="es-ES_tradnl"/>
        </w:rPr>
      </w:pPr>
    </w:p>
    <w:p w:rsidR="00D41471" w:rsidRPr="00CD4C3B" w:rsidRDefault="00D41471" w:rsidP="002E46D2">
      <w:pPr>
        <w:jc w:val="both"/>
        <w:rPr>
          <w:rFonts w:ascii="Verdana" w:hAnsi="Verdana"/>
          <w:sz w:val="16"/>
          <w:szCs w:val="16"/>
          <w:lang w:val="es-ES_tradnl"/>
        </w:rPr>
      </w:pPr>
    </w:p>
    <w:p w:rsidR="002E46D2" w:rsidRPr="00CD4C3B" w:rsidRDefault="00A21215" w:rsidP="00A21215">
      <w:pPr>
        <w:jc w:val="both"/>
        <w:rPr>
          <w:rFonts w:ascii="Verdana" w:hAnsi="Verdana"/>
          <w:sz w:val="16"/>
          <w:szCs w:val="16"/>
          <w:lang w:val="es-ES_tradnl"/>
        </w:rPr>
      </w:pPr>
      <w:r w:rsidRPr="00CD4C3B">
        <w:rPr>
          <w:sz w:val="16"/>
          <w:szCs w:val="16"/>
        </w:rPr>
        <w:t xml:space="preserve"> El </w:t>
      </w:r>
      <w:r w:rsidRPr="00CD4C3B">
        <w:rPr>
          <w:rFonts w:ascii="Verdana" w:hAnsi="Verdana"/>
          <w:b/>
          <w:bCs/>
          <w:sz w:val="16"/>
          <w:szCs w:val="16"/>
        </w:rPr>
        <w:t xml:space="preserve">Lic. Rodrigo Vargas Araya - Vicepresidente Junta Directiva ESPH S.A. Representante Municipal del Cantón Central de Heredia </w:t>
      </w:r>
      <w:r w:rsidR="002E46D2" w:rsidRPr="00CD4C3B">
        <w:rPr>
          <w:rFonts w:ascii="Verdana" w:hAnsi="Verdana"/>
          <w:sz w:val="16"/>
          <w:szCs w:val="16"/>
          <w:lang w:val="es-ES_tradnl"/>
        </w:rPr>
        <w:t>brinda un saludo y hace la presentación.</w:t>
      </w:r>
    </w:p>
    <w:p w:rsidR="00A21215" w:rsidRPr="00CD4C3B" w:rsidRDefault="00A21215" w:rsidP="00A21215">
      <w:pPr>
        <w:pStyle w:val="Default"/>
        <w:rPr>
          <w:sz w:val="16"/>
          <w:szCs w:val="16"/>
        </w:rPr>
      </w:pPr>
    </w:p>
    <w:p w:rsidR="00A21215" w:rsidRPr="00CD4C3B" w:rsidRDefault="00A21215" w:rsidP="00A21215">
      <w:pPr>
        <w:jc w:val="both"/>
        <w:rPr>
          <w:rFonts w:ascii="Verdana" w:hAnsi="Verdana"/>
          <w:b/>
          <w:bCs/>
          <w:sz w:val="16"/>
          <w:szCs w:val="16"/>
        </w:rPr>
      </w:pPr>
      <w:r w:rsidRPr="00CD4C3B">
        <w:rPr>
          <w:rFonts w:ascii="Verdana" w:hAnsi="Verdana"/>
          <w:b/>
          <w:bCs/>
          <w:sz w:val="16"/>
          <w:szCs w:val="16"/>
        </w:rPr>
        <w:t xml:space="preserve">Presentación </w:t>
      </w:r>
    </w:p>
    <w:p w:rsidR="00A21215" w:rsidRPr="00CD4C3B" w:rsidRDefault="00A21215" w:rsidP="00A21215">
      <w:pPr>
        <w:jc w:val="both"/>
        <w:rPr>
          <w:rFonts w:ascii="Verdana" w:hAnsi="Verdana"/>
          <w:sz w:val="16"/>
          <w:szCs w:val="16"/>
        </w:rPr>
      </w:pPr>
    </w:p>
    <w:p w:rsidR="00A21215" w:rsidRPr="00CD4C3B" w:rsidRDefault="00A21215" w:rsidP="00A21215">
      <w:pPr>
        <w:jc w:val="both"/>
        <w:rPr>
          <w:rFonts w:ascii="Verdana" w:hAnsi="Verdana"/>
          <w:sz w:val="16"/>
          <w:szCs w:val="16"/>
        </w:rPr>
      </w:pPr>
      <w:r w:rsidRPr="00CD4C3B">
        <w:rPr>
          <w:rFonts w:ascii="Verdana" w:hAnsi="Verdana"/>
          <w:sz w:val="16"/>
          <w:szCs w:val="16"/>
        </w:rPr>
        <w:t xml:space="preserve">En mi calidad de representante del Concejo Municipal del Cantón Central de Heredia ante la Junta Directiva de la Empresa de Servicios Públicos de Heredia, presento el informe anual de gestión que a nivel del Órgano Colegiado se ejecutó en el transcurso del año 2013. Contiene este documento asuntos relevantes atendidos en el ámbito institucional y externo. Fuente de origen libros de actas de la Junta Directiva e información brindada por las áreas responsables ante la Secretaría de la Junta Directiva. Cabe indicar que adicional a ello se tramitan y dan soluciones a una infinidad de asuntos de diferente índole que son presentados a nivel de este órgano director. </w:t>
      </w:r>
    </w:p>
    <w:p w:rsidR="00A21215" w:rsidRPr="00CD4C3B" w:rsidRDefault="00A21215" w:rsidP="00A21215">
      <w:pPr>
        <w:jc w:val="both"/>
        <w:rPr>
          <w:rFonts w:ascii="Verdana" w:hAnsi="Verdana"/>
          <w:sz w:val="16"/>
          <w:szCs w:val="16"/>
        </w:rPr>
      </w:pPr>
    </w:p>
    <w:p w:rsidR="00A21215" w:rsidRPr="00CD4C3B" w:rsidRDefault="00A21215" w:rsidP="00A21215">
      <w:pPr>
        <w:autoSpaceDE w:val="0"/>
        <w:autoSpaceDN w:val="0"/>
        <w:adjustRightInd w:val="0"/>
        <w:rPr>
          <w:rFonts w:ascii="Tahoma" w:eastAsiaTheme="minorHAnsi" w:hAnsi="Tahoma" w:cs="Tahoma"/>
          <w:color w:val="000000"/>
          <w:sz w:val="16"/>
          <w:szCs w:val="16"/>
          <w:lang w:val="es-CR" w:eastAsia="en-US"/>
        </w:rPr>
      </w:pPr>
    </w:p>
    <w:p w:rsidR="00A21215" w:rsidRPr="00CD4C3B" w:rsidRDefault="00A21215" w:rsidP="005E52AC">
      <w:pPr>
        <w:autoSpaceDE w:val="0"/>
        <w:autoSpaceDN w:val="0"/>
        <w:adjustRightInd w:val="0"/>
        <w:rPr>
          <w:rFonts w:ascii="Verdana" w:eastAsiaTheme="minorHAnsi" w:hAnsi="Verdana" w:cs="Tahoma"/>
          <w:b/>
          <w:bCs/>
          <w:sz w:val="16"/>
          <w:szCs w:val="16"/>
          <w:lang w:val="es-CR" w:eastAsia="en-US"/>
        </w:rPr>
      </w:pPr>
      <w:r w:rsidRPr="00CD4C3B">
        <w:rPr>
          <w:rFonts w:ascii="Verdana" w:eastAsiaTheme="minorHAnsi" w:hAnsi="Verdana" w:cs="Tahoma"/>
          <w:b/>
          <w:bCs/>
          <w:sz w:val="16"/>
          <w:szCs w:val="16"/>
          <w:lang w:val="es-CR" w:eastAsia="en-US"/>
        </w:rPr>
        <w:t>Proyectos a cargo de la Dirección de Apoyo Investigación y Desarrollo DAID. Proyecto Hidroeléctrico Tacares</w:t>
      </w:r>
      <w:r w:rsidR="005E52AC" w:rsidRPr="00CD4C3B">
        <w:rPr>
          <w:rFonts w:ascii="Verdana" w:eastAsiaTheme="minorHAnsi" w:hAnsi="Verdana" w:cs="Tahoma"/>
          <w:b/>
          <w:bCs/>
          <w:sz w:val="16"/>
          <w:szCs w:val="16"/>
          <w:lang w:val="es-CR" w:eastAsia="en-US"/>
        </w:rPr>
        <w:t>.</w:t>
      </w:r>
    </w:p>
    <w:p w:rsidR="005E52AC" w:rsidRPr="00CD4C3B" w:rsidRDefault="005E52AC" w:rsidP="005E52AC">
      <w:pPr>
        <w:autoSpaceDE w:val="0"/>
        <w:autoSpaceDN w:val="0"/>
        <w:adjustRightInd w:val="0"/>
        <w:rPr>
          <w:rFonts w:ascii="Verdana" w:eastAsiaTheme="minorHAnsi" w:hAnsi="Verdana" w:cs="Tahoma"/>
          <w:sz w:val="16"/>
          <w:szCs w:val="16"/>
          <w:lang w:val="es-CR" w:eastAsia="en-US"/>
        </w:rPr>
      </w:pPr>
    </w:p>
    <w:p w:rsidR="00A21215" w:rsidRPr="00CD4C3B" w:rsidRDefault="00A21215" w:rsidP="005E52AC">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Luego de un proceso iniciado en diciembre del año 2011, en setiembre del 2013 entró en operación la Planta Hidroeléctrica Tacares. </w:t>
      </w:r>
    </w:p>
    <w:p w:rsidR="00A21215" w:rsidRPr="00CD4C3B" w:rsidRDefault="00A21215" w:rsidP="005E52AC">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La inauguración la realizó la presidente de la República señora Laura Chinchilla Miranda el día 24 de octubre del 2013. </w:t>
      </w:r>
    </w:p>
    <w:p w:rsidR="00A21215" w:rsidRPr="00CD4C3B" w:rsidRDefault="00A21215" w:rsidP="005E52AC">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La capacidad final instalada es PH Tacares es 7,000 kW; suficiente para dotar de electricidad a un equivalente de 12,000 hogares. </w:t>
      </w:r>
    </w:p>
    <w:p w:rsidR="00A21215" w:rsidRPr="00CD4C3B" w:rsidRDefault="00A21215" w:rsidP="005E52AC">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El costo de la rehabilitación de este proyecto fue de $14,000,000, es decir su costo unitario fue $2,000/kW cuando en el país el costo de plantas nuevas ronda entre los $3,600/kW y $7,000/kW, con lo que se obtuvo un proyecto a un costo económico rehabilitando una antigua planta que estaba en estado de abandonado y poniéndo la ESPH a disposición de desarrollo nacional. </w:t>
      </w:r>
    </w:p>
    <w:p w:rsidR="00A21215" w:rsidRPr="00CD4C3B" w:rsidRDefault="00A21215" w:rsidP="005E52AC">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Las obras principales del proyecto se concluyeron para el 28 de julio de 2013, aún quedan pendientes detalles los cuales están siendo atendidos. </w:t>
      </w:r>
    </w:p>
    <w:p w:rsidR="00A21215" w:rsidRPr="00CD4C3B" w:rsidRDefault="00A21215" w:rsidP="005E52AC">
      <w:pPr>
        <w:jc w:val="both"/>
        <w:rPr>
          <w:rFonts w:ascii="Verdana" w:hAnsi="Verdana"/>
          <w:sz w:val="16"/>
          <w:szCs w:val="16"/>
        </w:rPr>
      </w:pPr>
      <w:r w:rsidRPr="00CD4C3B">
        <w:rPr>
          <w:rFonts w:ascii="Verdana" w:eastAsiaTheme="minorHAnsi" w:hAnsi="Verdana" w:cs="Tahoma"/>
          <w:sz w:val="16"/>
          <w:szCs w:val="16"/>
          <w:lang w:val="es-CR" w:eastAsia="en-US"/>
        </w:rPr>
        <w:t>La planta inició su operación comercial el 20 de setiembre de 2013.</w:t>
      </w:r>
    </w:p>
    <w:p w:rsidR="002E46D2" w:rsidRPr="00CD4C3B" w:rsidRDefault="002E46D2" w:rsidP="002E46D2">
      <w:pPr>
        <w:rPr>
          <w:rFonts w:ascii="Verdana" w:hAnsi="Verdana"/>
          <w:b/>
          <w:color w:val="4F6228"/>
          <w:sz w:val="16"/>
          <w:szCs w:val="16"/>
        </w:rPr>
      </w:pPr>
    </w:p>
    <w:p w:rsidR="00A21215" w:rsidRPr="00CD4C3B" w:rsidRDefault="00A21215" w:rsidP="002E46D2">
      <w:pPr>
        <w:rPr>
          <w:rFonts w:ascii="Verdana" w:hAnsi="Verdana"/>
          <w:b/>
          <w:color w:val="4F6228"/>
          <w:sz w:val="16"/>
          <w:szCs w:val="16"/>
        </w:rPr>
      </w:pPr>
    </w:p>
    <w:p w:rsidR="00A21215" w:rsidRPr="00CD4C3B" w:rsidRDefault="00A21215" w:rsidP="00A21215">
      <w:pPr>
        <w:autoSpaceDE w:val="0"/>
        <w:autoSpaceDN w:val="0"/>
        <w:adjustRightInd w:val="0"/>
        <w:rPr>
          <w:rFonts w:ascii="Tahoma" w:eastAsiaTheme="minorHAnsi" w:hAnsi="Tahoma" w:cs="Tahoma"/>
          <w:color w:val="000000"/>
          <w:sz w:val="16"/>
          <w:szCs w:val="16"/>
          <w:lang w:val="es-CR" w:eastAsia="en-US"/>
        </w:rPr>
      </w:pPr>
    </w:p>
    <w:p w:rsidR="00A21215" w:rsidRPr="00CD4C3B" w:rsidRDefault="00A21215" w:rsidP="00A21215">
      <w:pPr>
        <w:rPr>
          <w:rFonts w:ascii="Tahoma" w:eastAsiaTheme="minorHAnsi" w:hAnsi="Tahoma" w:cs="Tahoma"/>
          <w:b/>
          <w:bCs/>
          <w:sz w:val="16"/>
          <w:szCs w:val="16"/>
          <w:lang w:val="es-CR" w:eastAsia="en-US"/>
        </w:rPr>
      </w:pPr>
      <w:r w:rsidRPr="00CD4C3B">
        <w:rPr>
          <w:rFonts w:ascii="Tahoma" w:eastAsiaTheme="minorHAnsi" w:hAnsi="Tahoma" w:cs="Tahoma"/>
          <w:b/>
          <w:bCs/>
          <w:sz w:val="16"/>
          <w:szCs w:val="16"/>
          <w:lang w:val="es-CR" w:eastAsia="en-US"/>
        </w:rPr>
        <w:t>PROYECTO HIDROELÉCTRICO REHABILITACIÓN P.H. TACARES REGISTRO FOTOGRÁFICO</w:t>
      </w:r>
    </w:p>
    <w:p w:rsidR="00A21215" w:rsidRPr="00CD4C3B" w:rsidRDefault="00A21215" w:rsidP="00A21215">
      <w:pPr>
        <w:rPr>
          <w:rFonts w:ascii="Tahoma" w:eastAsiaTheme="minorHAnsi" w:hAnsi="Tahoma" w:cs="Tahoma"/>
          <w:b/>
          <w:bCs/>
          <w:sz w:val="16"/>
          <w:szCs w:val="16"/>
          <w:lang w:val="es-CR" w:eastAsia="en-US"/>
        </w:rPr>
      </w:pPr>
    </w:p>
    <w:p w:rsidR="00A21215" w:rsidRDefault="00A21215" w:rsidP="00A21215">
      <w:pPr>
        <w:jc w:val="center"/>
        <w:rPr>
          <w:rFonts w:ascii="Verdana" w:hAnsi="Verdana"/>
          <w:b/>
          <w:color w:val="4F6228"/>
          <w:sz w:val="28"/>
          <w:szCs w:val="28"/>
        </w:rPr>
      </w:pPr>
      <w:r>
        <w:rPr>
          <w:rFonts w:ascii="Verdana" w:hAnsi="Verdana"/>
          <w:b/>
          <w:noProof/>
          <w:color w:val="4F6228"/>
          <w:sz w:val="28"/>
          <w:szCs w:val="28"/>
          <w:lang w:val="es-CR" w:eastAsia="es-CR"/>
        </w:rPr>
        <w:lastRenderedPageBreak/>
        <w:drawing>
          <wp:inline distT="0" distB="0" distL="0" distR="0">
            <wp:extent cx="5613400" cy="2952750"/>
            <wp:effectExtent l="19050" t="0" r="635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srcRect/>
                    <a:stretch>
                      <a:fillRect/>
                    </a:stretch>
                  </pic:blipFill>
                  <pic:spPr bwMode="auto">
                    <a:xfrm>
                      <a:off x="0" y="0"/>
                      <a:ext cx="5613400" cy="2952750"/>
                    </a:xfrm>
                    <a:prstGeom prst="rect">
                      <a:avLst/>
                    </a:prstGeom>
                    <a:noFill/>
                    <a:ln w="9525">
                      <a:noFill/>
                      <a:miter lim="800000"/>
                      <a:headEnd/>
                      <a:tailEnd/>
                    </a:ln>
                  </pic:spPr>
                </pic:pic>
              </a:graphicData>
            </a:graphic>
          </wp:inline>
        </w:drawing>
      </w:r>
    </w:p>
    <w:p w:rsidR="00A21215" w:rsidRDefault="00A21215" w:rsidP="002E46D2">
      <w:pPr>
        <w:rPr>
          <w:rFonts w:ascii="Verdana" w:hAnsi="Verdana"/>
          <w:b/>
          <w:sz w:val="18"/>
          <w:szCs w:val="18"/>
        </w:rPr>
      </w:pPr>
    </w:p>
    <w:p w:rsidR="00A21215" w:rsidRDefault="00A21215" w:rsidP="002E46D2">
      <w:pPr>
        <w:rPr>
          <w:rFonts w:ascii="Verdana" w:hAnsi="Verdana"/>
          <w:b/>
          <w:sz w:val="18"/>
          <w:szCs w:val="18"/>
        </w:rPr>
      </w:pPr>
    </w:p>
    <w:p w:rsidR="00A21215" w:rsidRDefault="00A21215" w:rsidP="002E46D2">
      <w:pPr>
        <w:rPr>
          <w:rFonts w:ascii="Verdana" w:hAnsi="Verdana"/>
          <w:b/>
          <w:sz w:val="18"/>
          <w:szCs w:val="18"/>
        </w:rPr>
      </w:pPr>
    </w:p>
    <w:p w:rsidR="00A21215" w:rsidRPr="005E52AC" w:rsidRDefault="00A21215" w:rsidP="00A21215">
      <w:pPr>
        <w:autoSpaceDE w:val="0"/>
        <w:autoSpaceDN w:val="0"/>
        <w:adjustRightInd w:val="0"/>
        <w:rPr>
          <w:rFonts w:ascii="Verdana" w:eastAsiaTheme="minorHAnsi" w:hAnsi="Verdana" w:cs="Tahoma"/>
          <w:sz w:val="20"/>
          <w:szCs w:val="20"/>
          <w:lang w:val="es-CR" w:eastAsia="en-US"/>
        </w:rPr>
      </w:pPr>
      <w:r w:rsidRPr="005E52AC">
        <w:rPr>
          <w:rFonts w:ascii="Verdana" w:eastAsiaTheme="minorHAnsi" w:hAnsi="Verdana" w:cs="Tahoma"/>
          <w:b/>
          <w:bCs/>
          <w:sz w:val="20"/>
          <w:szCs w:val="20"/>
          <w:lang w:val="es-CR" w:eastAsia="en-US"/>
        </w:rPr>
        <w:t xml:space="preserve">Proyecto Hidroeléctrico Los Negros II. </w:t>
      </w:r>
    </w:p>
    <w:p w:rsidR="005E52AC" w:rsidRDefault="005E52AC" w:rsidP="005E52AC">
      <w:pPr>
        <w:autoSpaceDE w:val="0"/>
        <w:autoSpaceDN w:val="0"/>
        <w:adjustRightInd w:val="0"/>
        <w:jc w:val="both"/>
        <w:rPr>
          <w:rFonts w:ascii="Verdana" w:eastAsiaTheme="minorHAnsi" w:hAnsi="Verdana" w:cs="Tahoma"/>
          <w:sz w:val="16"/>
          <w:szCs w:val="16"/>
          <w:lang w:val="es-CR" w:eastAsia="en-US"/>
        </w:rPr>
      </w:pPr>
    </w:p>
    <w:p w:rsidR="00A21215" w:rsidRPr="005E52AC" w:rsidRDefault="00A21215"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El Proyecto Hidroeléctrico Los Negros II consiste en una segunda planta de generación hidroeléctrica ubicada en “cascada” con la Planta Hidroeléctrica Los Negros I” </w:t>
      </w:r>
    </w:p>
    <w:p w:rsidR="00A21215" w:rsidRPr="005E52AC" w:rsidRDefault="00A21215"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Se ubicará en Upala, y poseerá una potencia de 28 MW con una capacidad de generación anual de 125 GWh. </w:t>
      </w:r>
    </w:p>
    <w:p w:rsidR="00A21215" w:rsidRPr="005E52AC" w:rsidRDefault="00A21215"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Poseerá dos turbinas tipo Francis, y se requiere la construcción de un túnel de 2 km para la conducción de las aguas hasta la tubería de presión y de ahí finalmente a la casa de máquinas. </w:t>
      </w:r>
    </w:p>
    <w:p w:rsidR="00A21215" w:rsidRPr="005E52AC" w:rsidRDefault="00A21215"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Se interconectará a la subestación el Mogote en Bagaces. </w:t>
      </w:r>
    </w:p>
    <w:p w:rsidR="00A21215" w:rsidRPr="005E52AC" w:rsidRDefault="00A21215" w:rsidP="005E52AC">
      <w:pPr>
        <w:jc w:val="both"/>
        <w:rPr>
          <w:rFonts w:ascii="Verdana" w:hAnsi="Verdana"/>
          <w:b/>
          <w:sz w:val="16"/>
          <w:szCs w:val="16"/>
        </w:rPr>
      </w:pPr>
      <w:r w:rsidRPr="005E52AC">
        <w:rPr>
          <w:rFonts w:ascii="Verdana" w:eastAsiaTheme="minorHAnsi" w:hAnsi="Verdana" w:cs="Tahoma"/>
          <w:sz w:val="16"/>
          <w:szCs w:val="16"/>
          <w:lang w:val="es-CR" w:eastAsia="en-US"/>
        </w:rPr>
        <w:t>La ESPH S.A. implementará por primera vez en este proyecto el desarrollo de una gran obra de generación un Fidecomiso</w:t>
      </w:r>
    </w:p>
    <w:p w:rsidR="00A21215" w:rsidRPr="005E52AC" w:rsidRDefault="00A21215" w:rsidP="005E52AC">
      <w:pPr>
        <w:jc w:val="both"/>
        <w:rPr>
          <w:rFonts w:ascii="Verdana" w:hAnsi="Verdana"/>
          <w:b/>
          <w:sz w:val="16"/>
          <w:szCs w:val="16"/>
        </w:rPr>
      </w:pPr>
    </w:p>
    <w:p w:rsidR="00A21215" w:rsidRDefault="00A21215"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El proyecto posee como objetivos: </w:t>
      </w:r>
    </w:p>
    <w:p w:rsidR="005E52AC" w:rsidRPr="005E52AC" w:rsidRDefault="005E52AC" w:rsidP="005E52AC">
      <w:pPr>
        <w:autoSpaceDE w:val="0"/>
        <w:autoSpaceDN w:val="0"/>
        <w:adjustRightInd w:val="0"/>
        <w:jc w:val="both"/>
        <w:rPr>
          <w:rFonts w:ascii="Verdana" w:eastAsiaTheme="minorHAnsi" w:hAnsi="Verdana" w:cs="Tahoma"/>
          <w:sz w:val="16"/>
          <w:szCs w:val="16"/>
          <w:lang w:val="es-CR" w:eastAsia="en-US"/>
        </w:rPr>
      </w:pPr>
    </w:p>
    <w:p w:rsidR="00A21215" w:rsidRPr="005E52AC" w:rsidRDefault="00A21215" w:rsidP="005E52AC">
      <w:pPr>
        <w:autoSpaceDE w:val="0"/>
        <w:autoSpaceDN w:val="0"/>
        <w:adjustRightInd w:val="0"/>
        <w:spacing w:after="67"/>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 Dotar de capacidad de administrar la curva de carga de la demanda asociada a la zona de concesión de la ESPH. </w:t>
      </w:r>
    </w:p>
    <w:p w:rsidR="00A21215" w:rsidRPr="005E52AC" w:rsidRDefault="00A21215" w:rsidP="005E52AC">
      <w:pPr>
        <w:autoSpaceDE w:val="0"/>
        <w:autoSpaceDN w:val="0"/>
        <w:adjustRightInd w:val="0"/>
        <w:spacing w:after="67"/>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 Sustituir las compras de energía durante las horas pico, cuyo costo es más alto, por el autoabastecimiento de la energía requerida durante ese bloque horario. </w:t>
      </w:r>
    </w:p>
    <w:p w:rsidR="00A21215" w:rsidRPr="005E52AC" w:rsidRDefault="00A21215"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 Minimizar los costos de distribución, de tal forma que se beneficie a los abonados del servicio eléctrico de la ESPH. </w:t>
      </w:r>
    </w:p>
    <w:p w:rsidR="00A21215" w:rsidRPr="005E52AC" w:rsidRDefault="00A21215" w:rsidP="005E52AC">
      <w:pPr>
        <w:autoSpaceDE w:val="0"/>
        <w:autoSpaceDN w:val="0"/>
        <w:adjustRightInd w:val="0"/>
        <w:jc w:val="both"/>
        <w:rPr>
          <w:rFonts w:ascii="Verdana" w:eastAsiaTheme="minorHAnsi" w:hAnsi="Verdana" w:cs="Tahoma"/>
          <w:sz w:val="16"/>
          <w:szCs w:val="16"/>
          <w:lang w:val="es-CR" w:eastAsia="en-US"/>
        </w:rPr>
      </w:pPr>
    </w:p>
    <w:p w:rsidR="00A21215" w:rsidRPr="005E52AC" w:rsidRDefault="00A21215" w:rsidP="005E52AC">
      <w:pPr>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En el transcurso del año 2013 se logró determinar la forma de desarrollo, definir los entes bancarios y fiduciarios, revisar el alcance de la obra, definir el presupuesto de construcción y culminar con el proceso de evaluación del proyecto.</w:t>
      </w:r>
    </w:p>
    <w:p w:rsidR="00A21215" w:rsidRPr="00A21215" w:rsidRDefault="00A21215" w:rsidP="00A21215">
      <w:pPr>
        <w:autoSpaceDE w:val="0"/>
        <w:autoSpaceDN w:val="0"/>
        <w:adjustRightInd w:val="0"/>
        <w:rPr>
          <w:rFonts w:ascii="Tahoma" w:eastAsiaTheme="minorHAnsi" w:hAnsi="Tahoma" w:cs="Tahoma"/>
          <w:color w:val="000000"/>
          <w:lang w:val="es-CR" w:eastAsia="en-US"/>
        </w:rPr>
      </w:pPr>
    </w:p>
    <w:p w:rsidR="00A21215" w:rsidRPr="005E52AC" w:rsidRDefault="00A21215" w:rsidP="00A21215">
      <w:pPr>
        <w:autoSpaceDE w:val="0"/>
        <w:autoSpaceDN w:val="0"/>
        <w:adjustRightInd w:val="0"/>
        <w:rPr>
          <w:rFonts w:ascii="Verdana" w:eastAsiaTheme="minorHAnsi" w:hAnsi="Verdana" w:cs="Tahoma"/>
          <w:sz w:val="20"/>
          <w:szCs w:val="20"/>
          <w:lang w:val="es-CR" w:eastAsia="en-US"/>
        </w:rPr>
      </w:pPr>
      <w:r w:rsidRPr="005E52AC">
        <w:rPr>
          <w:rFonts w:ascii="Verdana" w:eastAsiaTheme="minorHAnsi" w:hAnsi="Verdana" w:cs="Tahoma"/>
          <w:b/>
          <w:bCs/>
          <w:sz w:val="20"/>
          <w:szCs w:val="20"/>
          <w:lang w:val="es-CR" w:eastAsia="en-US"/>
        </w:rPr>
        <w:t xml:space="preserve">Proyecto de Saneamiento Ambiental de Heredia </w:t>
      </w:r>
    </w:p>
    <w:p w:rsidR="005E52AC" w:rsidRDefault="005E52AC" w:rsidP="005E52AC">
      <w:pPr>
        <w:autoSpaceDE w:val="0"/>
        <w:autoSpaceDN w:val="0"/>
        <w:adjustRightInd w:val="0"/>
        <w:jc w:val="both"/>
        <w:rPr>
          <w:rFonts w:ascii="Verdana" w:eastAsiaTheme="minorHAnsi" w:hAnsi="Verdana" w:cs="Tahoma"/>
          <w:sz w:val="16"/>
          <w:szCs w:val="16"/>
          <w:lang w:val="es-CR" w:eastAsia="en-US"/>
        </w:rPr>
      </w:pPr>
    </w:p>
    <w:p w:rsidR="00A21215" w:rsidRPr="005E52AC" w:rsidRDefault="00A21215"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El proyecto busca eliminar el riesgo de contaminación de mantos acuíferos (Barva, Colima Superior e Inferior) y ríos, generado principalmente por el uso de tanques sépticos en Heredia. </w:t>
      </w:r>
    </w:p>
    <w:p w:rsidR="00A21215" w:rsidRPr="005E52AC" w:rsidRDefault="00A21215"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Con el alcantarillado sanitario, las aguas residuales son llevadas a una planta de tratamiento que vierte el líquido tratado en los ríos. </w:t>
      </w:r>
    </w:p>
    <w:p w:rsidR="005E52AC" w:rsidRDefault="005E52AC" w:rsidP="005E52AC">
      <w:pPr>
        <w:autoSpaceDE w:val="0"/>
        <w:autoSpaceDN w:val="0"/>
        <w:adjustRightInd w:val="0"/>
        <w:jc w:val="both"/>
        <w:rPr>
          <w:rFonts w:ascii="Verdana" w:eastAsiaTheme="minorHAnsi" w:hAnsi="Verdana" w:cs="Tahoma"/>
          <w:sz w:val="16"/>
          <w:szCs w:val="16"/>
          <w:lang w:val="es-CR" w:eastAsia="en-US"/>
        </w:rPr>
      </w:pPr>
    </w:p>
    <w:p w:rsidR="00A21215" w:rsidRPr="005E52AC" w:rsidRDefault="00A21215"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El proyecto de Saneamiento Ambiental, es el resultado de una década de investigación, estudios, trabajo de campo y análisis de datos científicos. </w:t>
      </w:r>
    </w:p>
    <w:p w:rsidR="005E52AC" w:rsidRDefault="005E52AC" w:rsidP="005E52AC">
      <w:pPr>
        <w:autoSpaceDE w:val="0"/>
        <w:autoSpaceDN w:val="0"/>
        <w:adjustRightInd w:val="0"/>
        <w:jc w:val="both"/>
        <w:rPr>
          <w:rFonts w:ascii="Verdana" w:eastAsiaTheme="minorHAnsi" w:hAnsi="Verdana" w:cs="Tahoma"/>
          <w:sz w:val="16"/>
          <w:szCs w:val="16"/>
          <w:lang w:val="es-CR" w:eastAsia="en-US"/>
        </w:rPr>
      </w:pPr>
    </w:p>
    <w:p w:rsidR="00A21215" w:rsidRPr="005E52AC" w:rsidRDefault="00A21215"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Esta contaminación proviene en su mayoría de aguas residuales que se filtran de los tanques sépticos y agroquímicos entre otros. </w:t>
      </w:r>
    </w:p>
    <w:p w:rsidR="005E52AC" w:rsidRDefault="005E52AC" w:rsidP="005E52AC">
      <w:pPr>
        <w:jc w:val="both"/>
        <w:rPr>
          <w:rFonts w:ascii="Verdana" w:eastAsiaTheme="minorHAnsi" w:hAnsi="Verdana" w:cs="Tahoma"/>
          <w:sz w:val="16"/>
          <w:szCs w:val="16"/>
          <w:lang w:val="es-CR" w:eastAsia="en-US"/>
        </w:rPr>
      </w:pPr>
    </w:p>
    <w:p w:rsidR="00A21215" w:rsidRPr="005E52AC" w:rsidRDefault="00A21215" w:rsidP="005E52AC">
      <w:pPr>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Consciente del problema ambiental y de salud pública que significa no contar con un sistema de alcantarillado sanitario, la ESPH S.A., se ha propuesto desarrollar esta obra para el beneficio de más de 400 mil habitantes de Heredia y 200 mil en San José que se abastecen de los mantos acuíferos.</w:t>
      </w:r>
    </w:p>
    <w:p w:rsidR="00A21215" w:rsidRPr="005E52AC" w:rsidRDefault="00A21215" w:rsidP="005E52AC">
      <w:pPr>
        <w:autoSpaceDE w:val="0"/>
        <w:autoSpaceDN w:val="0"/>
        <w:adjustRightInd w:val="0"/>
        <w:jc w:val="both"/>
        <w:rPr>
          <w:rFonts w:ascii="Verdana" w:eastAsiaTheme="minorHAnsi" w:hAnsi="Verdana" w:cs="Tahoma"/>
          <w:color w:val="000000"/>
          <w:sz w:val="16"/>
          <w:szCs w:val="16"/>
          <w:lang w:val="es-CR" w:eastAsia="en-US"/>
        </w:rPr>
      </w:pPr>
    </w:p>
    <w:p w:rsidR="00A21215" w:rsidRPr="005E52AC" w:rsidRDefault="00A21215"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Desde el año 2001 gracias a la Cooperación del gobierno de Francia con fondos no reembolsables canalizados por el BID, hizo una serie de estudios de prefactibilidad para esta gran obra. </w:t>
      </w:r>
    </w:p>
    <w:p w:rsidR="00A21215" w:rsidRPr="005E52AC" w:rsidRDefault="00A21215"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Existe jurisprudencia que exige al estado proveer de soluciones de salud a la población. Sumado a esto, los ríos se han convertido en cloacas a cielo abierto, generadoras de malos olores, plagas de insectos y roedores. </w:t>
      </w:r>
    </w:p>
    <w:p w:rsidR="00A21215" w:rsidRPr="005E52AC" w:rsidRDefault="00A21215"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Datos del último censo, señalan que en Heredia hay cerca de 90 mil tanques sépticos filtrando agua con calidad desconocida al manto acuífero Barva. </w:t>
      </w:r>
    </w:p>
    <w:p w:rsidR="005E52AC" w:rsidRDefault="005E52AC" w:rsidP="005E52AC">
      <w:pPr>
        <w:autoSpaceDE w:val="0"/>
        <w:autoSpaceDN w:val="0"/>
        <w:adjustRightInd w:val="0"/>
        <w:jc w:val="both"/>
        <w:rPr>
          <w:rFonts w:ascii="Verdana" w:eastAsiaTheme="minorHAnsi" w:hAnsi="Verdana" w:cs="Tahoma"/>
          <w:sz w:val="16"/>
          <w:szCs w:val="16"/>
          <w:lang w:val="es-CR" w:eastAsia="en-US"/>
        </w:rPr>
      </w:pPr>
    </w:p>
    <w:p w:rsidR="00A21215" w:rsidRPr="005E52AC" w:rsidRDefault="00A21215"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Además existe una red colectora muy antigua, construida en los años 40, misma que es obsoleta. </w:t>
      </w:r>
    </w:p>
    <w:p w:rsidR="00A21215" w:rsidRPr="005E52AC" w:rsidRDefault="00A21215"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Menos del 30% de los heredianos tienen el beneficio de red sanitaria y menos del 8% vierten el agua en una planta de tratamiento de aguas residuales. </w:t>
      </w:r>
    </w:p>
    <w:p w:rsidR="005E52AC" w:rsidRDefault="005E52AC" w:rsidP="005E52AC">
      <w:pPr>
        <w:jc w:val="both"/>
        <w:rPr>
          <w:rFonts w:ascii="Verdana" w:eastAsiaTheme="minorHAnsi" w:hAnsi="Verdana" w:cs="Tahoma"/>
          <w:sz w:val="16"/>
          <w:szCs w:val="16"/>
          <w:lang w:val="es-CR" w:eastAsia="en-US"/>
        </w:rPr>
      </w:pPr>
    </w:p>
    <w:p w:rsidR="00A21215" w:rsidRPr="005E52AC" w:rsidRDefault="00A21215" w:rsidP="005E52AC">
      <w:pPr>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Con el proyecto de Saneamiento Ambiental se mejorará el ambiente de la ciudad, eliminando los tanques sépticos sustituyéndolos por redes colectoras de aguas residuales.</w:t>
      </w:r>
    </w:p>
    <w:p w:rsidR="00A21215" w:rsidRPr="005E52AC" w:rsidRDefault="00A21215" w:rsidP="005E52AC">
      <w:pPr>
        <w:jc w:val="both"/>
        <w:rPr>
          <w:rFonts w:ascii="Verdana" w:eastAsiaTheme="minorHAnsi" w:hAnsi="Verdana" w:cs="Tahoma"/>
          <w:sz w:val="16"/>
          <w:szCs w:val="16"/>
          <w:lang w:val="es-CR" w:eastAsia="en-US"/>
        </w:rPr>
      </w:pPr>
    </w:p>
    <w:p w:rsidR="00A21215" w:rsidRPr="005E52AC" w:rsidRDefault="00A21215"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El proyecto instalará cerca de 500 kilómetros de tubería colectora hasta una gran planta de tratamiento ubicada al suroeste del cantón, lugar a donde fluyen por gravedad, todas las aguas de Heredia </w:t>
      </w:r>
    </w:p>
    <w:p w:rsidR="005E52AC" w:rsidRDefault="005E52AC" w:rsidP="005E52AC">
      <w:pPr>
        <w:autoSpaceDE w:val="0"/>
        <w:autoSpaceDN w:val="0"/>
        <w:adjustRightInd w:val="0"/>
        <w:jc w:val="both"/>
        <w:rPr>
          <w:rFonts w:ascii="Verdana" w:eastAsiaTheme="minorHAnsi" w:hAnsi="Verdana" w:cs="Tahoma"/>
          <w:sz w:val="16"/>
          <w:szCs w:val="16"/>
          <w:lang w:val="es-CR" w:eastAsia="en-US"/>
        </w:rPr>
      </w:pPr>
    </w:p>
    <w:p w:rsidR="00A21215" w:rsidRDefault="00A21215"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Los objetivos son puntuales: </w:t>
      </w:r>
    </w:p>
    <w:p w:rsidR="005E52AC" w:rsidRPr="005E52AC" w:rsidRDefault="005E52AC" w:rsidP="005E52AC">
      <w:pPr>
        <w:autoSpaceDE w:val="0"/>
        <w:autoSpaceDN w:val="0"/>
        <w:adjustRightInd w:val="0"/>
        <w:jc w:val="both"/>
        <w:rPr>
          <w:rFonts w:ascii="Verdana" w:eastAsiaTheme="minorHAnsi" w:hAnsi="Verdana" w:cs="Tahoma"/>
          <w:sz w:val="16"/>
          <w:szCs w:val="16"/>
          <w:lang w:val="es-CR" w:eastAsia="en-US"/>
        </w:rPr>
      </w:pPr>
    </w:p>
    <w:p w:rsidR="00A21215" w:rsidRPr="005E52AC" w:rsidRDefault="00A21215" w:rsidP="005E52AC">
      <w:pPr>
        <w:autoSpaceDE w:val="0"/>
        <w:autoSpaceDN w:val="0"/>
        <w:adjustRightInd w:val="0"/>
        <w:spacing w:after="67"/>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•La resolución del problema de aguas residuales y su tratamiento en la provincia de Heredia para contribuir al mejoramiento de la calidad de vida de los pobladores de la zona de influencia </w:t>
      </w:r>
    </w:p>
    <w:p w:rsidR="00A21215" w:rsidRPr="005E52AC" w:rsidRDefault="00A21215"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•La protección de los acuíferos principales del Área Metropolitana para asegurar la calidad de las aguas de consumo humano a futuro </w:t>
      </w:r>
    </w:p>
    <w:p w:rsidR="00A21215" w:rsidRPr="005E52AC" w:rsidRDefault="00A21215" w:rsidP="005E52AC">
      <w:pPr>
        <w:autoSpaceDE w:val="0"/>
        <w:autoSpaceDN w:val="0"/>
        <w:adjustRightInd w:val="0"/>
        <w:jc w:val="both"/>
        <w:rPr>
          <w:rFonts w:ascii="Verdana" w:eastAsiaTheme="minorHAnsi" w:hAnsi="Verdana" w:cs="Tahoma"/>
          <w:sz w:val="16"/>
          <w:szCs w:val="16"/>
          <w:lang w:val="es-CR" w:eastAsia="en-US"/>
        </w:rPr>
      </w:pPr>
    </w:p>
    <w:p w:rsidR="00A21215" w:rsidRPr="005E52AC" w:rsidRDefault="00A21215"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La ESPH posee el conocimiento y tiene la capacidad para desarrollar el nuevo proyecto de saneamiento ambiental. </w:t>
      </w:r>
    </w:p>
    <w:p w:rsidR="00A21215" w:rsidRPr="005E52AC" w:rsidRDefault="00A21215"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Actualmente administra cinco plantas de tratamiento en Los Lagos, La Aurora, Las Flores y dos en Real Santamaría. </w:t>
      </w:r>
    </w:p>
    <w:p w:rsidR="005E52AC" w:rsidRDefault="005E52AC" w:rsidP="005E52AC">
      <w:pPr>
        <w:autoSpaceDE w:val="0"/>
        <w:autoSpaceDN w:val="0"/>
        <w:adjustRightInd w:val="0"/>
        <w:jc w:val="both"/>
        <w:rPr>
          <w:rFonts w:ascii="Verdana" w:eastAsiaTheme="minorHAnsi" w:hAnsi="Verdana" w:cs="Tahoma"/>
          <w:sz w:val="16"/>
          <w:szCs w:val="16"/>
          <w:lang w:val="es-CR" w:eastAsia="en-US"/>
        </w:rPr>
      </w:pPr>
    </w:p>
    <w:p w:rsidR="00A21215" w:rsidRPr="005E52AC" w:rsidRDefault="00A21215" w:rsidP="005E52AC">
      <w:pPr>
        <w:autoSpaceDE w:val="0"/>
        <w:autoSpaceDN w:val="0"/>
        <w:adjustRightInd w:val="0"/>
        <w:jc w:val="both"/>
        <w:rPr>
          <w:rFonts w:ascii="Verdana" w:eastAsiaTheme="minorHAnsi" w:hAnsi="Verdana" w:cs="Tahoma"/>
          <w:color w:val="000000"/>
          <w:sz w:val="16"/>
          <w:szCs w:val="16"/>
          <w:lang w:val="es-CR" w:eastAsia="en-US"/>
        </w:rPr>
      </w:pPr>
      <w:r w:rsidRPr="005E52AC">
        <w:rPr>
          <w:rFonts w:ascii="Verdana" w:eastAsiaTheme="minorHAnsi" w:hAnsi="Verdana" w:cs="Tahoma"/>
          <w:sz w:val="16"/>
          <w:szCs w:val="16"/>
          <w:lang w:val="es-CR" w:eastAsia="en-US"/>
        </w:rPr>
        <w:t>El alcantarillado sanitario, operado por la experiencia de la Empresa, garantiza su larga vida y utilidad para todos los heredianos.</w:t>
      </w:r>
    </w:p>
    <w:p w:rsidR="00A21215" w:rsidRPr="005E52AC" w:rsidRDefault="00A21215" w:rsidP="005E52AC">
      <w:pPr>
        <w:autoSpaceDE w:val="0"/>
        <w:autoSpaceDN w:val="0"/>
        <w:adjustRightInd w:val="0"/>
        <w:jc w:val="both"/>
        <w:rPr>
          <w:rFonts w:ascii="Verdana" w:eastAsiaTheme="minorHAnsi" w:hAnsi="Verdana" w:cs="Tahoma"/>
          <w:b/>
          <w:bCs/>
          <w:sz w:val="16"/>
          <w:szCs w:val="16"/>
          <w:lang w:val="es-CR" w:eastAsia="en-US"/>
        </w:rPr>
      </w:pPr>
    </w:p>
    <w:p w:rsidR="00A21215" w:rsidRPr="005E52AC" w:rsidRDefault="00A21215" w:rsidP="00A21215">
      <w:pPr>
        <w:autoSpaceDE w:val="0"/>
        <w:autoSpaceDN w:val="0"/>
        <w:adjustRightInd w:val="0"/>
        <w:rPr>
          <w:rFonts w:ascii="Verdana" w:eastAsiaTheme="minorHAnsi" w:hAnsi="Verdana" w:cs="Tahoma"/>
          <w:sz w:val="20"/>
          <w:szCs w:val="20"/>
          <w:lang w:val="es-CR" w:eastAsia="en-US"/>
        </w:rPr>
      </w:pPr>
      <w:r w:rsidRPr="005E52AC">
        <w:rPr>
          <w:rFonts w:ascii="Verdana" w:eastAsiaTheme="minorHAnsi" w:hAnsi="Verdana" w:cs="Tahoma"/>
          <w:b/>
          <w:bCs/>
          <w:sz w:val="20"/>
          <w:szCs w:val="20"/>
          <w:lang w:val="es-CR" w:eastAsia="en-US"/>
        </w:rPr>
        <w:t xml:space="preserve">DAID --- Apoyo Técnico de Proyectos generados en las diferentes dependencias de la Empresa. </w:t>
      </w:r>
    </w:p>
    <w:p w:rsidR="005E52AC" w:rsidRDefault="005E52AC" w:rsidP="005E52AC">
      <w:pPr>
        <w:pStyle w:val="Sinespaciado"/>
        <w:rPr>
          <w:lang w:val="es-CR" w:eastAsia="en-US"/>
        </w:rPr>
      </w:pPr>
    </w:p>
    <w:p w:rsidR="00A21215" w:rsidRDefault="00A21215" w:rsidP="005E52AC">
      <w:pPr>
        <w:pStyle w:val="Sinespaciado"/>
        <w:rPr>
          <w:rFonts w:ascii="Verdana" w:hAnsi="Verdana"/>
          <w:sz w:val="16"/>
          <w:szCs w:val="16"/>
          <w:lang w:val="es-CR" w:eastAsia="en-US"/>
        </w:rPr>
      </w:pPr>
      <w:r w:rsidRPr="005E52AC">
        <w:rPr>
          <w:rFonts w:ascii="Verdana" w:hAnsi="Verdana"/>
          <w:sz w:val="16"/>
          <w:szCs w:val="16"/>
          <w:lang w:val="es-CR" w:eastAsia="en-US"/>
        </w:rPr>
        <w:t xml:space="preserve">Proyecto Rehabilitación Estación del tren de Heredia. </w:t>
      </w:r>
    </w:p>
    <w:p w:rsidR="005E52AC" w:rsidRPr="005E52AC" w:rsidRDefault="005E52AC" w:rsidP="005E52AC">
      <w:pPr>
        <w:pStyle w:val="Sinespaciado"/>
        <w:rPr>
          <w:rFonts w:ascii="Verdana" w:hAnsi="Verdana"/>
          <w:sz w:val="16"/>
          <w:szCs w:val="16"/>
          <w:lang w:val="es-CR" w:eastAsia="en-US"/>
        </w:rPr>
      </w:pPr>
    </w:p>
    <w:p w:rsidR="00A21215" w:rsidRDefault="00A21215" w:rsidP="005E52AC">
      <w:pPr>
        <w:pStyle w:val="Sinespaciado"/>
        <w:rPr>
          <w:rFonts w:ascii="Verdana" w:hAnsi="Verdana"/>
          <w:sz w:val="16"/>
          <w:szCs w:val="16"/>
          <w:lang w:val="es-CR" w:eastAsia="en-US"/>
        </w:rPr>
      </w:pPr>
      <w:r w:rsidRPr="005E52AC">
        <w:rPr>
          <w:rFonts w:ascii="Verdana" w:hAnsi="Verdana"/>
          <w:sz w:val="16"/>
          <w:szCs w:val="16"/>
          <w:lang w:val="es-CR" w:eastAsia="en-US"/>
        </w:rPr>
        <w:t xml:space="preserve">•La DAID participa representado a la ESPH en el proyecto Rehabilitación Estación del tren de Heredia en conjunto con la Municipalidad de Heredia, el centro de Patrimonio Histórico del Ministerio de Cultura y el Instituto Costarricense de Ferrocarriles (INCOFER). </w:t>
      </w:r>
    </w:p>
    <w:p w:rsidR="005E52AC" w:rsidRDefault="005E52AC" w:rsidP="005E52AC">
      <w:pPr>
        <w:pStyle w:val="Sinespaciado"/>
        <w:rPr>
          <w:rFonts w:ascii="Verdana" w:hAnsi="Verdana"/>
          <w:sz w:val="16"/>
          <w:szCs w:val="16"/>
          <w:lang w:val="es-CR" w:eastAsia="en-US"/>
        </w:rPr>
      </w:pPr>
    </w:p>
    <w:p w:rsidR="00A21215" w:rsidRPr="005E52AC" w:rsidRDefault="00A21215" w:rsidP="005E52AC">
      <w:pPr>
        <w:pStyle w:val="Sinespaciado"/>
        <w:rPr>
          <w:rFonts w:ascii="Verdana" w:hAnsi="Verdana"/>
          <w:sz w:val="16"/>
          <w:szCs w:val="16"/>
          <w:lang w:val="es-CR" w:eastAsia="en-US"/>
        </w:rPr>
      </w:pPr>
      <w:r w:rsidRPr="005E52AC">
        <w:rPr>
          <w:rFonts w:ascii="Verdana" w:hAnsi="Verdana"/>
          <w:sz w:val="16"/>
          <w:szCs w:val="16"/>
          <w:lang w:val="es-CR" w:eastAsia="en-US"/>
        </w:rPr>
        <w:t xml:space="preserve">•El proyecto consiste en rehabilitar la antigua estación del ferrocarril cerca del mercado y transformarla en un sitio agradable, que además de servir de estación, sirve también de un centro de encuentro ciudadano, y dotarlo de tienda, restauran, cajeros automáticos y oficinas de pago de servicios públicos. </w:t>
      </w:r>
    </w:p>
    <w:p w:rsidR="00A21215" w:rsidRPr="00A21215" w:rsidRDefault="00A21215" w:rsidP="005E52AC">
      <w:pPr>
        <w:pStyle w:val="Sinespaciado"/>
        <w:rPr>
          <w:lang w:val="es-CR" w:eastAsia="en-US"/>
        </w:rPr>
      </w:pPr>
    </w:p>
    <w:p w:rsidR="00626268" w:rsidRDefault="00626268" w:rsidP="00626268">
      <w:pPr>
        <w:autoSpaceDE w:val="0"/>
        <w:autoSpaceDN w:val="0"/>
        <w:adjustRightInd w:val="0"/>
        <w:rPr>
          <w:rFonts w:ascii="Verdana" w:eastAsiaTheme="minorHAnsi" w:hAnsi="Verdana" w:cs="Tahoma"/>
          <w:b/>
          <w:bCs/>
          <w:sz w:val="20"/>
          <w:szCs w:val="20"/>
          <w:lang w:val="es-CR" w:eastAsia="en-US"/>
        </w:rPr>
      </w:pPr>
      <w:r w:rsidRPr="005E52AC">
        <w:rPr>
          <w:rFonts w:ascii="Verdana" w:eastAsiaTheme="minorHAnsi" w:hAnsi="Verdana" w:cs="Tahoma"/>
          <w:b/>
          <w:bCs/>
          <w:sz w:val="20"/>
          <w:szCs w:val="20"/>
          <w:lang w:val="es-CR" w:eastAsia="en-US"/>
        </w:rPr>
        <w:t xml:space="preserve">Proyecto Eólico El Quijote </w:t>
      </w:r>
    </w:p>
    <w:p w:rsidR="005E52AC" w:rsidRPr="005E52AC" w:rsidRDefault="005E52AC" w:rsidP="00626268">
      <w:pPr>
        <w:autoSpaceDE w:val="0"/>
        <w:autoSpaceDN w:val="0"/>
        <w:adjustRightInd w:val="0"/>
        <w:rPr>
          <w:rFonts w:ascii="Verdana" w:eastAsiaTheme="minorHAnsi" w:hAnsi="Verdana" w:cs="Tahoma"/>
          <w:sz w:val="20"/>
          <w:szCs w:val="20"/>
          <w:lang w:val="es-CR" w:eastAsia="en-US"/>
        </w:rPr>
      </w:pPr>
    </w:p>
    <w:p w:rsidR="00626268" w:rsidRDefault="00626268" w:rsidP="005E52AC">
      <w:pPr>
        <w:autoSpaceDE w:val="0"/>
        <w:autoSpaceDN w:val="0"/>
        <w:adjustRightInd w:val="0"/>
        <w:spacing w:after="483"/>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•Durante el 2013 culminó la etapa de mediciones. Como resultado de las evaluaciones de la campaña de mediciones, se determinó que existe un potencial eólico suficiente como para considerar. Se determinó a este nivel de estudios que el proyecto posee una capacidad de potencia de entre 20 y 36 ME de potencia con una producción anual aproximadamente de 125 GWh. </w:t>
      </w:r>
    </w:p>
    <w:p w:rsidR="00626268" w:rsidRPr="00626268" w:rsidRDefault="00626268" w:rsidP="005E52AC">
      <w:pPr>
        <w:autoSpaceDE w:val="0"/>
        <w:autoSpaceDN w:val="0"/>
        <w:adjustRightInd w:val="0"/>
        <w:jc w:val="both"/>
        <w:rPr>
          <w:rFonts w:ascii="Tahoma" w:eastAsiaTheme="minorHAnsi" w:hAnsi="Tahoma" w:cs="Tahoma"/>
          <w:sz w:val="36"/>
          <w:szCs w:val="36"/>
          <w:lang w:val="es-CR" w:eastAsia="en-US"/>
        </w:rPr>
      </w:pPr>
      <w:r w:rsidRPr="005E52AC">
        <w:rPr>
          <w:rFonts w:ascii="Verdana" w:eastAsiaTheme="minorHAnsi" w:hAnsi="Verdana" w:cs="Tahoma"/>
          <w:sz w:val="16"/>
          <w:szCs w:val="16"/>
          <w:lang w:val="es-CR" w:eastAsia="en-US"/>
        </w:rPr>
        <w:t xml:space="preserve">•La planta Eólica posee como objetivo cubrir el déficit de suministro de energía eléctrica debido a la menor producción de hidroelectricidad en el período seco. Actualmente el déficit de esta producción se coloca en Costa Rica recurriendo a mayor producción térmica, lo cual implica varios efectos adversos, tales como mayor costo por el uso de combustible, incremento de la dependencia del país de los combustibles fósiles y fuga de divisas, incertidumbre del costo de los combustibles, mayor contaminación ambiental. Por un lado las tarifas al cliente se ven afectadas por estos aspectos, teniéndose que recurrir a incrementos. Por otro lado ante afectaciones muy severas, existe la posibilidad de racionamientos eléctricos, aspectos que impactan al cliente. Un proyecto de generación eólica viene a reforzar la producción en la época seca con una fuente renovable, limpia y de un costo predecible. </w:t>
      </w:r>
    </w:p>
    <w:p w:rsidR="00626268" w:rsidRDefault="00626268" w:rsidP="005E52AC">
      <w:pPr>
        <w:jc w:val="both"/>
        <w:rPr>
          <w:rFonts w:ascii="Verdana" w:hAnsi="Verdana"/>
          <w:b/>
          <w:sz w:val="18"/>
          <w:szCs w:val="18"/>
          <w:lang w:val="es-CR"/>
        </w:rPr>
      </w:pPr>
    </w:p>
    <w:p w:rsidR="00626268" w:rsidRDefault="00626268" w:rsidP="00626268">
      <w:pPr>
        <w:autoSpaceDE w:val="0"/>
        <w:autoSpaceDN w:val="0"/>
        <w:adjustRightInd w:val="0"/>
        <w:rPr>
          <w:rFonts w:ascii="Verdana" w:eastAsiaTheme="minorHAnsi" w:hAnsi="Verdana" w:cs="Tahoma"/>
          <w:b/>
          <w:bCs/>
          <w:sz w:val="20"/>
          <w:szCs w:val="20"/>
          <w:lang w:val="es-CR" w:eastAsia="en-US"/>
        </w:rPr>
      </w:pPr>
      <w:r w:rsidRPr="005E52AC">
        <w:rPr>
          <w:rFonts w:ascii="Verdana" w:eastAsiaTheme="minorHAnsi" w:hAnsi="Verdana" w:cs="Tahoma"/>
          <w:b/>
          <w:bCs/>
          <w:sz w:val="20"/>
          <w:szCs w:val="20"/>
          <w:lang w:val="es-CR" w:eastAsia="en-US"/>
        </w:rPr>
        <w:t xml:space="preserve">Proyecto Hidroeléctrico el Cacao </w:t>
      </w:r>
    </w:p>
    <w:p w:rsidR="005E52AC" w:rsidRPr="005E52AC" w:rsidRDefault="005E52AC" w:rsidP="00626268">
      <w:pPr>
        <w:autoSpaceDE w:val="0"/>
        <w:autoSpaceDN w:val="0"/>
        <w:adjustRightInd w:val="0"/>
        <w:rPr>
          <w:rFonts w:ascii="Verdana" w:eastAsiaTheme="minorHAnsi" w:hAnsi="Verdana" w:cs="Tahoma"/>
          <w:sz w:val="20"/>
          <w:szCs w:val="20"/>
          <w:lang w:val="es-CR" w:eastAsia="en-US"/>
        </w:rPr>
      </w:pPr>
    </w:p>
    <w:p w:rsidR="00626268" w:rsidRPr="005E52AC" w:rsidRDefault="00626268" w:rsidP="005E52AC">
      <w:pPr>
        <w:autoSpaceDE w:val="0"/>
        <w:autoSpaceDN w:val="0"/>
        <w:adjustRightInd w:val="0"/>
        <w:spacing w:after="98"/>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•Proyecto Hidroeléctrico El CACAO. Se trabajó por medio de una tesis por parte de estudiantes de la UCR. </w:t>
      </w:r>
    </w:p>
    <w:p w:rsidR="00626268" w:rsidRPr="005E52AC" w:rsidRDefault="00626268"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•Estudio para determinar potencial de micro generación en líneas de acueductos de la ESPH SA. Ese estudio se inicia en el 2013 y se terminará con un diagnóstico inicial de potencial en el año 2014. La intención es colocar las primeras unidades turbogeneradoras en el año 2016. </w:t>
      </w:r>
    </w:p>
    <w:p w:rsidR="00626268" w:rsidRPr="005E52AC" w:rsidRDefault="00626268" w:rsidP="005E52AC">
      <w:pPr>
        <w:jc w:val="both"/>
        <w:rPr>
          <w:rFonts w:ascii="Verdana" w:hAnsi="Verdana"/>
          <w:b/>
          <w:sz w:val="16"/>
          <w:szCs w:val="16"/>
          <w:lang w:val="es-CR"/>
        </w:rPr>
      </w:pPr>
    </w:p>
    <w:p w:rsidR="00626268" w:rsidRPr="005E52AC" w:rsidRDefault="00626268"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b/>
          <w:bCs/>
          <w:sz w:val="16"/>
          <w:szCs w:val="16"/>
          <w:lang w:val="es-CR" w:eastAsia="en-US"/>
        </w:rPr>
        <w:t xml:space="preserve">Recursos financieros - Presupuesto </w:t>
      </w:r>
      <w:r w:rsidRPr="005E52AC">
        <w:rPr>
          <w:rFonts w:ascii="Verdana" w:eastAsiaTheme="minorHAnsi" w:hAnsi="Verdana" w:cs="Tahoma"/>
          <w:sz w:val="16"/>
          <w:szCs w:val="16"/>
          <w:lang w:val="es-CR" w:eastAsia="en-US"/>
        </w:rPr>
        <w:t xml:space="preserve">Para la toma de decisiones se cuenta periódicamente con los siguientes informes presentados por la Administración: </w:t>
      </w:r>
    </w:p>
    <w:p w:rsidR="00626268" w:rsidRPr="005E52AC" w:rsidRDefault="00626268" w:rsidP="005E52AC">
      <w:pPr>
        <w:autoSpaceDE w:val="0"/>
        <w:autoSpaceDN w:val="0"/>
        <w:adjustRightInd w:val="0"/>
        <w:spacing w:after="6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1.Informes periódicos sobre la ejecución del Plan Anual Operativo del I y II semestre. Estos son aprobados y enviados a la Contraloría General de la República para su información. </w:t>
      </w:r>
    </w:p>
    <w:p w:rsidR="00626268" w:rsidRPr="005E52AC" w:rsidRDefault="00626268" w:rsidP="005E52AC">
      <w:pPr>
        <w:autoSpaceDE w:val="0"/>
        <w:autoSpaceDN w:val="0"/>
        <w:adjustRightInd w:val="0"/>
        <w:spacing w:after="6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2.Informe Financiero por Trimestre. </w:t>
      </w:r>
    </w:p>
    <w:p w:rsidR="00626268" w:rsidRPr="005E52AC" w:rsidRDefault="00626268" w:rsidP="005E52AC">
      <w:pPr>
        <w:autoSpaceDE w:val="0"/>
        <w:autoSpaceDN w:val="0"/>
        <w:adjustRightInd w:val="0"/>
        <w:spacing w:after="6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3.Proyecciones Financieras presentan los principales resultados de la situación financiera de la ESPH la cual en su la mayoría de los casos se compara la información con otros períodos. En términos generales, es una situación con resultados para que la ESPH a nivel consolidado. sin embargo es necesario considerar algunos indicadores que han venido teniendo variaciones negativas, y que aunque aún se mantienen en niveles adecuados, es necesario ponerles atención. </w:t>
      </w:r>
    </w:p>
    <w:p w:rsidR="00626268" w:rsidRPr="005E52AC" w:rsidRDefault="00626268"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4.Modificaciones presupuestarias y presupuestos extraordinarios y modificaciones al Plan Anual Operativo de los cuales son sometidos a aprobación de la CGR. </w:t>
      </w:r>
    </w:p>
    <w:p w:rsidR="00626268" w:rsidRPr="005E52AC" w:rsidRDefault="00626268" w:rsidP="005E52AC">
      <w:pPr>
        <w:jc w:val="both"/>
        <w:rPr>
          <w:rFonts w:ascii="Verdana" w:hAnsi="Verdana"/>
          <w:b/>
          <w:sz w:val="16"/>
          <w:szCs w:val="16"/>
          <w:lang w:val="es-CR"/>
        </w:rPr>
      </w:pPr>
    </w:p>
    <w:p w:rsidR="00626268" w:rsidRPr="005E52AC" w:rsidRDefault="00626268"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Al cierre de diciembre del año 2013, la empresa tuvo ingresos totales por un monto de </w:t>
      </w:r>
      <w:r w:rsidRPr="005E52AC">
        <w:rPr>
          <w:rFonts w:ascii="Verdana" w:eastAsiaTheme="minorHAnsi" w:hAnsi="Verdana" w:cs="Tahoma"/>
          <w:b/>
          <w:bCs/>
          <w:sz w:val="16"/>
          <w:szCs w:val="16"/>
          <w:lang w:val="es-CR" w:eastAsia="en-US"/>
        </w:rPr>
        <w:t xml:space="preserve">¢57.865.505.011, </w:t>
      </w:r>
      <w:r w:rsidRPr="005E52AC">
        <w:rPr>
          <w:rFonts w:ascii="Verdana" w:eastAsiaTheme="minorHAnsi" w:hAnsi="Verdana" w:cs="Tahoma"/>
          <w:sz w:val="16"/>
          <w:szCs w:val="16"/>
          <w:lang w:val="es-CR" w:eastAsia="en-US"/>
        </w:rPr>
        <w:t xml:space="preserve">los cuales crecieron con respecto a lo registrado en el 2012 en un 17.6% no solo por aplicaciones tarifarias sino también por el crecimiento en consumo y cantidad de clientes. Por su parte los egresos aumentaron en un 15% para un total de ¢54.916.129.638, </w:t>
      </w:r>
      <w:r w:rsidRPr="005E52AC">
        <w:rPr>
          <w:rFonts w:ascii="Verdana" w:eastAsiaTheme="minorHAnsi" w:hAnsi="Verdana" w:cs="Tahoma"/>
          <w:b/>
          <w:bCs/>
          <w:sz w:val="16"/>
          <w:szCs w:val="16"/>
          <w:lang w:val="es-CR" w:eastAsia="en-US"/>
        </w:rPr>
        <w:t xml:space="preserve">generándose así una situación superavitaria de un 5.10% sobre el total de los ingresos para un total de ¢2.949.375.373. </w:t>
      </w:r>
    </w:p>
    <w:p w:rsidR="00626268" w:rsidRPr="005E52AC" w:rsidRDefault="00626268"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La contribución para la generación de este superávit se da en un 68% por parte del servicio de energía eléctrica, un 15.4% por parte de Agua Residual, un 6% y un 8%. </w:t>
      </w:r>
    </w:p>
    <w:p w:rsidR="00626268" w:rsidRPr="005E52AC" w:rsidRDefault="00626268" w:rsidP="005E52AC">
      <w:pPr>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En la mayor parte de los servicios prestados por la ESPH, se nota una mejoría en el costo directo de dichos servicios, mejorando el margen bruto de operación lo que refleja un manejo más eficiente de los costos y evidentemente se refleja en una mejoría en los indicadores de rentabilidad, con excepción de Agua Potable; sin embargo se considera que en este caso, el 2013 tuvo una situación particular y coyuntural que se espera se mejore para el 2014.</w:t>
      </w:r>
    </w:p>
    <w:p w:rsidR="00626268" w:rsidRPr="005E52AC" w:rsidRDefault="00626268" w:rsidP="005E52AC">
      <w:pPr>
        <w:jc w:val="both"/>
        <w:rPr>
          <w:rFonts w:ascii="Verdana" w:eastAsiaTheme="minorHAnsi" w:hAnsi="Verdana" w:cs="Tahoma"/>
          <w:sz w:val="16"/>
          <w:szCs w:val="16"/>
          <w:lang w:val="es-CR" w:eastAsia="en-US"/>
        </w:rPr>
      </w:pPr>
    </w:p>
    <w:p w:rsidR="00626268" w:rsidRPr="005E52AC" w:rsidRDefault="00626268" w:rsidP="005E52AC">
      <w:pPr>
        <w:jc w:val="both"/>
        <w:rPr>
          <w:rFonts w:ascii="Verdana" w:eastAsiaTheme="minorHAnsi" w:hAnsi="Verdana" w:cs="Tahoma"/>
          <w:sz w:val="16"/>
          <w:szCs w:val="16"/>
          <w:lang w:val="es-CR" w:eastAsia="en-US"/>
        </w:rPr>
      </w:pPr>
    </w:p>
    <w:p w:rsidR="00626268" w:rsidRPr="005E52AC" w:rsidRDefault="00626268" w:rsidP="005E52AC">
      <w:pPr>
        <w:autoSpaceDE w:val="0"/>
        <w:autoSpaceDN w:val="0"/>
        <w:adjustRightInd w:val="0"/>
        <w:jc w:val="both"/>
        <w:rPr>
          <w:rFonts w:ascii="Verdana" w:eastAsiaTheme="minorHAnsi" w:hAnsi="Verdana" w:cs="Tahoma"/>
          <w:color w:val="000000"/>
          <w:sz w:val="16"/>
          <w:szCs w:val="16"/>
          <w:lang w:val="es-CR" w:eastAsia="en-US"/>
        </w:rPr>
      </w:pPr>
    </w:p>
    <w:p w:rsidR="00626268" w:rsidRDefault="00626268" w:rsidP="005E52AC">
      <w:pPr>
        <w:jc w:val="both"/>
        <w:rPr>
          <w:rFonts w:ascii="Tahoma" w:eastAsiaTheme="minorHAnsi" w:hAnsi="Tahoma" w:cs="Tahoma"/>
          <w:sz w:val="40"/>
          <w:szCs w:val="40"/>
          <w:lang w:val="es-CR" w:eastAsia="en-US"/>
        </w:rPr>
      </w:pPr>
      <w:r w:rsidRPr="005E52AC">
        <w:rPr>
          <w:rFonts w:ascii="Verdana" w:eastAsiaTheme="minorHAnsi" w:hAnsi="Verdana" w:cs="Tahoma"/>
          <w:sz w:val="16"/>
          <w:szCs w:val="16"/>
          <w:lang w:val="es-CR" w:eastAsia="en-US"/>
        </w:rPr>
        <w:t>En general la ESPH sigue manteniendo indicadores satisfactorios en su operación y gestión financiera, con una liquidez controlada, niveles de deuda dentro de los parámetros normales, lo que se traduce en una solidez financiera satisfactoria, con un rendimiento sobre la inversión aceptable.</w:t>
      </w:r>
    </w:p>
    <w:p w:rsidR="00626268" w:rsidRPr="00626268" w:rsidRDefault="00626268" w:rsidP="00626268">
      <w:pPr>
        <w:autoSpaceDE w:val="0"/>
        <w:autoSpaceDN w:val="0"/>
        <w:adjustRightInd w:val="0"/>
        <w:rPr>
          <w:rFonts w:ascii="Tahoma" w:eastAsiaTheme="minorHAnsi" w:hAnsi="Tahoma" w:cs="Tahoma"/>
          <w:color w:val="000000"/>
          <w:lang w:val="es-CR" w:eastAsia="en-US"/>
        </w:rPr>
      </w:pPr>
    </w:p>
    <w:p w:rsidR="00626268" w:rsidRDefault="00626268" w:rsidP="00626268">
      <w:pPr>
        <w:autoSpaceDE w:val="0"/>
        <w:autoSpaceDN w:val="0"/>
        <w:adjustRightInd w:val="0"/>
        <w:rPr>
          <w:rFonts w:ascii="Verdana" w:eastAsiaTheme="minorHAnsi" w:hAnsi="Verdana" w:cs="Tahoma"/>
          <w:b/>
          <w:bCs/>
          <w:sz w:val="20"/>
          <w:szCs w:val="20"/>
          <w:lang w:val="es-CR" w:eastAsia="en-US"/>
        </w:rPr>
      </w:pPr>
      <w:r w:rsidRPr="005E52AC">
        <w:rPr>
          <w:rFonts w:ascii="Verdana" w:eastAsiaTheme="minorHAnsi" w:hAnsi="Verdana" w:cs="Tahoma"/>
          <w:b/>
          <w:bCs/>
          <w:sz w:val="20"/>
          <w:szCs w:val="20"/>
          <w:lang w:val="es-CR" w:eastAsia="en-US"/>
        </w:rPr>
        <w:t xml:space="preserve">Planificación Institucional </w:t>
      </w:r>
    </w:p>
    <w:p w:rsidR="005E52AC" w:rsidRPr="005E52AC" w:rsidRDefault="005E52AC" w:rsidP="00626268">
      <w:pPr>
        <w:autoSpaceDE w:val="0"/>
        <w:autoSpaceDN w:val="0"/>
        <w:adjustRightInd w:val="0"/>
        <w:rPr>
          <w:rFonts w:ascii="Verdana" w:eastAsiaTheme="minorHAnsi" w:hAnsi="Verdana" w:cs="Tahoma"/>
          <w:sz w:val="20"/>
          <w:szCs w:val="20"/>
          <w:lang w:val="es-CR" w:eastAsia="en-US"/>
        </w:rPr>
      </w:pPr>
    </w:p>
    <w:p w:rsidR="00626268" w:rsidRPr="005E52AC" w:rsidRDefault="00626268"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En el año 2013 la Unidad de Planificación realizó las siguientes actividades basadas en el tema de proyectos, estrategia, control interno y plan de continuidad, por tanto se presenta a continuación los resultados generales: </w:t>
      </w:r>
    </w:p>
    <w:p w:rsidR="005E52AC" w:rsidRDefault="00626268" w:rsidP="00626268">
      <w:pPr>
        <w:autoSpaceDE w:val="0"/>
        <w:autoSpaceDN w:val="0"/>
        <w:adjustRightInd w:val="0"/>
        <w:rPr>
          <w:rFonts w:ascii="Tahoma" w:eastAsiaTheme="minorHAnsi" w:hAnsi="Tahoma" w:cs="Tahoma"/>
          <w:b/>
          <w:bCs/>
          <w:sz w:val="36"/>
          <w:szCs w:val="36"/>
          <w:lang w:val="es-CR" w:eastAsia="en-US"/>
        </w:rPr>
      </w:pPr>
      <w:r w:rsidRPr="005E52AC">
        <w:rPr>
          <w:rFonts w:ascii="Verdana" w:eastAsiaTheme="minorHAnsi" w:hAnsi="Verdana" w:cs="Tahoma"/>
          <w:b/>
          <w:bCs/>
          <w:sz w:val="20"/>
          <w:szCs w:val="20"/>
          <w:lang w:val="es-CR" w:eastAsia="en-US"/>
        </w:rPr>
        <w:t>Información sobre ejecución de proyectos</w:t>
      </w:r>
      <w:r w:rsidRPr="00626268">
        <w:rPr>
          <w:rFonts w:ascii="Tahoma" w:eastAsiaTheme="minorHAnsi" w:hAnsi="Tahoma" w:cs="Tahoma"/>
          <w:b/>
          <w:bCs/>
          <w:sz w:val="36"/>
          <w:szCs w:val="36"/>
          <w:lang w:val="es-CR" w:eastAsia="en-US"/>
        </w:rPr>
        <w:t>.</w:t>
      </w:r>
    </w:p>
    <w:p w:rsidR="006A3A6A" w:rsidRDefault="006A3A6A" w:rsidP="006A3A6A">
      <w:pPr>
        <w:autoSpaceDE w:val="0"/>
        <w:autoSpaceDN w:val="0"/>
        <w:adjustRightInd w:val="0"/>
        <w:rPr>
          <w:rFonts w:ascii="Verdana" w:eastAsiaTheme="minorHAnsi" w:hAnsi="Verdana" w:cs="Tahoma"/>
          <w:sz w:val="16"/>
          <w:szCs w:val="16"/>
          <w:lang w:val="es-CR" w:eastAsia="en-US"/>
        </w:rPr>
      </w:pPr>
    </w:p>
    <w:p w:rsidR="00626268" w:rsidRPr="005E52AC" w:rsidRDefault="00626268" w:rsidP="006A3A6A">
      <w:pPr>
        <w:autoSpaceDE w:val="0"/>
        <w:autoSpaceDN w:val="0"/>
        <w:adjustRightInd w:val="0"/>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El Banco de Proyectos Institucional de la ESPH.S.A tuvo en el 2013 una ejecución de 26 proyectos, de los cuales la mayor parte se realizó en el negocio de Energía Eléctrica, seguida por proyectos del negocio de Agua Potable. </w:t>
      </w:r>
    </w:p>
    <w:p w:rsidR="00626268" w:rsidRPr="005E52AC" w:rsidRDefault="00626268"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La inversión que se desarrolló en materia de proyectos en el 2013, fue principalmente en el servicio de energía eléctrica donde sobresale el Proyecto Hidroeléctrico Tacares a cargo de la DAID quién tuvo a cargo la ejecución de las obras hasta su puesta en operación por parte de la UEN de Energía Eléctrica </w:t>
      </w:r>
    </w:p>
    <w:p w:rsidR="00626268" w:rsidRPr="005E52AC" w:rsidRDefault="00626268" w:rsidP="005E52AC">
      <w:pPr>
        <w:autoSpaceDE w:val="0"/>
        <w:autoSpaceDN w:val="0"/>
        <w:adjustRightInd w:val="0"/>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 xml:space="preserve">La inversión mayor se ha concentrado en el Proyecto Hidroeléctrico Tacares, quien aporta importantes beneficios para la empresa en el tema de generación eléctrica. </w:t>
      </w:r>
    </w:p>
    <w:p w:rsidR="00626268" w:rsidRPr="005E52AC" w:rsidRDefault="00626268" w:rsidP="005E52AC">
      <w:pPr>
        <w:jc w:val="both"/>
        <w:rPr>
          <w:rFonts w:ascii="Verdana" w:eastAsiaTheme="minorHAnsi" w:hAnsi="Verdana" w:cs="Tahoma"/>
          <w:sz w:val="16"/>
          <w:szCs w:val="16"/>
          <w:lang w:val="es-CR" w:eastAsia="en-US"/>
        </w:rPr>
      </w:pPr>
      <w:r w:rsidRPr="005E52AC">
        <w:rPr>
          <w:rFonts w:ascii="Verdana" w:eastAsiaTheme="minorHAnsi" w:hAnsi="Verdana" w:cs="Tahoma"/>
          <w:sz w:val="16"/>
          <w:szCs w:val="16"/>
          <w:lang w:val="es-CR" w:eastAsia="en-US"/>
        </w:rPr>
        <w:t>Igualmente, se invirtió un total de 528.108.023.81 en inversiones de agua potable, cuyo propósito es mejorar el servicio que se brinda actualmente</w:t>
      </w:r>
    </w:p>
    <w:p w:rsidR="00626268" w:rsidRPr="005E52AC" w:rsidRDefault="00626268" w:rsidP="005E52AC">
      <w:pPr>
        <w:jc w:val="both"/>
        <w:rPr>
          <w:rFonts w:ascii="Verdana" w:eastAsiaTheme="minorHAnsi" w:hAnsi="Verdana" w:cs="Tahoma"/>
          <w:sz w:val="16"/>
          <w:szCs w:val="16"/>
          <w:lang w:val="es-CR" w:eastAsia="en-US"/>
        </w:rPr>
      </w:pPr>
    </w:p>
    <w:p w:rsidR="00626268" w:rsidRPr="006A3A6A" w:rsidRDefault="00626268" w:rsidP="00626268">
      <w:pPr>
        <w:rPr>
          <w:rFonts w:ascii="Verdana" w:eastAsiaTheme="minorHAnsi" w:hAnsi="Verdana" w:cs="Tahoma"/>
          <w:b/>
          <w:bCs/>
          <w:sz w:val="20"/>
          <w:szCs w:val="20"/>
          <w:lang w:val="es-CR" w:eastAsia="en-US"/>
        </w:rPr>
      </w:pPr>
      <w:r w:rsidRPr="006A3A6A">
        <w:rPr>
          <w:rFonts w:ascii="Verdana" w:eastAsiaTheme="minorHAnsi" w:hAnsi="Verdana" w:cs="Tahoma"/>
          <w:b/>
          <w:bCs/>
          <w:sz w:val="20"/>
          <w:szCs w:val="20"/>
          <w:lang w:val="es-CR" w:eastAsia="en-US"/>
        </w:rPr>
        <w:t>Inversión de la ESPH.S.A por localidad Año 2013</w:t>
      </w:r>
    </w:p>
    <w:p w:rsidR="00626268" w:rsidRDefault="00626268" w:rsidP="00626268">
      <w:pPr>
        <w:rPr>
          <w:rFonts w:ascii="Tahoma" w:eastAsiaTheme="minorHAnsi" w:hAnsi="Tahoma" w:cs="Tahoma"/>
          <w:b/>
          <w:bCs/>
          <w:sz w:val="36"/>
          <w:szCs w:val="36"/>
          <w:lang w:val="es-CR" w:eastAsia="en-US"/>
        </w:rPr>
      </w:pPr>
    </w:p>
    <w:tbl>
      <w:tblPr>
        <w:tblW w:w="0" w:type="auto"/>
        <w:tblBorders>
          <w:top w:val="nil"/>
          <w:left w:val="nil"/>
          <w:bottom w:val="nil"/>
          <w:right w:val="nil"/>
        </w:tblBorders>
        <w:tblLayout w:type="fixed"/>
        <w:tblLook w:val="0000"/>
      </w:tblPr>
      <w:tblGrid>
        <w:gridCol w:w="2624"/>
        <w:gridCol w:w="2624"/>
      </w:tblGrid>
      <w:tr w:rsidR="00626268" w:rsidRPr="00626268">
        <w:trPr>
          <w:trHeight w:val="116"/>
        </w:trPr>
        <w:tc>
          <w:tcPr>
            <w:tcW w:w="2624" w:type="dxa"/>
          </w:tcPr>
          <w:p w:rsidR="00626268" w:rsidRPr="006A3A6A" w:rsidRDefault="00626268" w:rsidP="00626268">
            <w:pPr>
              <w:autoSpaceDE w:val="0"/>
              <w:autoSpaceDN w:val="0"/>
              <w:adjustRightInd w:val="0"/>
              <w:rPr>
                <w:rFonts w:ascii="Verdana" w:eastAsiaTheme="minorHAnsi" w:hAnsi="Verdana" w:cs="Tahoma"/>
                <w:color w:val="000000"/>
                <w:sz w:val="18"/>
                <w:szCs w:val="18"/>
                <w:lang w:val="es-CR" w:eastAsia="en-US"/>
              </w:rPr>
            </w:pPr>
            <w:r w:rsidRPr="006A3A6A">
              <w:rPr>
                <w:rFonts w:ascii="Verdana" w:eastAsiaTheme="minorHAnsi" w:hAnsi="Verdana" w:cs="Tahoma"/>
                <w:b/>
                <w:bCs/>
                <w:color w:val="000000"/>
                <w:sz w:val="18"/>
                <w:szCs w:val="18"/>
                <w:lang w:val="es-CR" w:eastAsia="en-US"/>
              </w:rPr>
              <w:t xml:space="preserve">Localidad </w:t>
            </w:r>
          </w:p>
        </w:tc>
        <w:tc>
          <w:tcPr>
            <w:tcW w:w="2624" w:type="dxa"/>
          </w:tcPr>
          <w:p w:rsidR="00626268" w:rsidRPr="006A3A6A" w:rsidRDefault="00626268" w:rsidP="00626268">
            <w:pPr>
              <w:autoSpaceDE w:val="0"/>
              <w:autoSpaceDN w:val="0"/>
              <w:adjustRightInd w:val="0"/>
              <w:rPr>
                <w:rFonts w:ascii="Verdana" w:eastAsiaTheme="minorHAnsi" w:hAnsi="Verdana" w:cs="Tahoma"/>
                <w:color w:val="000000"/>
                <w:sz w:val="18"/>
                <w:szCs w:val="18"/>
                <w:lang w:val="es-CR" w:eastAsia="en-US"/>
              </w:rPr>
            </w:pPr>
            <w:r w:rsidRPr="006A3A6A">
              <w:rPr>
                <w:rFonts w:ascii="Verdana" w:eastAsiaTheme="minorHAnsi" w:hAnsi="Verdana" w:cs="Tahoma"/>
                <w:b/>
                <w:bCs/>
                <w:color w:val="000000"/>
                <w:sz w:val="18"/>
                <w:szCs w:val="18"/>
                <w:lang w:val="es-CR" w:eastAsia="en-US"/>
              </w:rPr>
              <w:t xml:space="preserve">Inversión </w:t>
            </w:r>
          </w:p>
        </w:tc>
      </w:tr>
      <w:tr w:rsidR="00626268" w:rsidRPr="00626268">
        <w:trPr>
          <w:trHeight w:val="116"/>
        </w:trPr>
        <w:tc>
          <w:tcPr>
            <w:tcW w:w="2624" w:type="dxa"/>
          </w:tcPr>
          <w:p w:rsidR="00626268" w:rsidRPr="00626268" w:rsidRDefault="00626268" w:rsidP="00626268">
            <w:pPr>
              <w:autoSpaceDE w:val="0"/>
              <w:autoSpaceDN w:val="0"/>
              <w:adjustRightInd w:val="0"/>
              <w:rPr>
                <w:rFonts w:ascii="Tahoma" w:eastAsiaTheme="minorHAnsi" w:hAnsi="Tahoma" w:cs="Tahoma"/>
                <w:color w:val="000000"/>
                <w:sz w:val="23"/>
                <w:szCs w:val="23"/>
                <w:lang w:val="es-CR" w:eastAsia="en-US"/>
              </w:rPr>
            </w:pPr>
            <w:r w:rsidRPr="00626268">
              <w:rPr>
                <w:rFonts w:ascii="Tahoma" w:eastAsiaTheme="minorHAnsi" w:hAnsi="Tahoma" w:cs="Tahoma"/>
                <w:color w:val="000000"/>
                <w:sz w:val="23"/>
                <w:szCs w:val="23"/>
                <w:lang w:val="es-CR" w:eastAsia="en-US"/>
              </w:rPr>
              <w:t xml:space="preserve">Heredia </w:t>
            </w:r>
          </w:p>
        </w:tc>
        <w:tc>
          <w:tcPr>
            <w:tcW w:w="2624" w:type="dxa"/>
          </w:tcPr>
          <w:p w:rsidR="00626268" w:rsidRPr="00626268" w:rsidRDefault="00626268" w:rsidP="00626268">
            <w:pPr>
              <w:autoSpaceDE w:val="0"/>
              <w:autoSpaceDN w:val="0"/>
              <w:adjustRightInd w:val="0"/>
              <w:rPr>
                <w:rFonts w:ascii="Tahoma" w:eastAsiaTheme="minorHAnsi" w:hAnsi="Tahoma" w:cs="Tahoma"/>
                <w:color w:val="000000"/>
                <w:sz w:val="23"/>
                <w:szCs w:val="23"/>
                <w:lang w:val="es-CR" w:eastAsia="en-US"/>
              </w:rPr>
            </w:pPr>
            <w:r w:rsidRPr="00626268">
              <w:rPr>
                <w:rFonts w:ascii="Tahoma" w:eastAsiaTheme="minorHAnsi" w:hAnsi="Tahoma" w:cs="Tahoma"/>
                <w:color w:val="000000"/>
                <w:sz w:val="23"/>
                <w:szCs w:val="23"/>
                <w:lang w:val="es-CR" w:eastAsia="en-US"/>
              </w:rPr>
              <w:t xml:space="preserve">¢312.350.800.00 </w:t>
            </w:r>
          </w:p>
        </w:tc>
      </w:tr>
      <w:tr w:rsidR="00626268" w:rsidRPr="00626268">
        <w:trPr>
          <w:trHeight w:val="116"/>
        </w:trPr>
        <w:tc>
          <w:tcPr>
            <w:tcW w:w="2624" w:type="dxa"/>
          </w:tcPr>
          <w:p w:rsidR="00626268" w:rsidRPr="00626268" w:rsidRDefault="00626268" w:rsidP="00626268">
            <w:pPr>
              <w:autoSpaceDE w:val="0"/>
              <w:autoSpaceDN w:val="0"/>
              <w:adjustRightInd w:val="0"/>
              <w:rPr>
                <w:rFonts w:ascii="Tahoma" w:eastAsiaTheme="minorHAnsi" w:hAnsi="Tahoma" w:cs="Tahoma"/>
                <w:color w:val="000000"/>
                <w:sz w:val="23"/>
                <w:szCs w:val="23"/>
                <w:lang w:val="es-CR" w:eastAsia="en-US"/>
              </w:rPr>
            </w:pPr>
            <w:r w:rsidRPr="00626268">
              <w:rPr>
                <w:rFonts w:ascii="Tahoma" w:eastAsiaTheme="minorHAnsi" w:hAnsi="Tahoma" w:cs="Tahoma"/>
                <w:color w:val="000000"/>
                <w:sz w:val="23"/>
                <w:szCs w:val="23"/>
                <w:lang w:val="es-CR" w:eastAsia="en-US"/>
              </w:rPr>
              <w:t xml:space="preserve">San Rafael </w:t>
            </w:r>
          </w:p>
        </w:tc>
        <w:tc>
          <w:tcPr>
            <w:tcW w:w="2624" w:type="dxa"/>
          </w:tcPr>
          <w:p w:rsidR="00626268" w:rsidRPr="00626268" w:rsidRDefault="00626268" w:rsidP="00626268">
            <w:pPr>
              <w:autoSpaceDE w:val="0"/>
              <w:autoSpaceDN w:val="0"/>
              <w:adjustRightInd w:val="0"/>
              <w:rPr>
                <w:rFonts w:ascii="Tahoma" w:eastAsiaTheme="minorHAnsi" w:hAnsi="Tahoma" w:cs="Tahoma"/>
                <w:color w:val="000000"/>
                <w:sz w:val="23"/>
                <w:szCs w:val="23"/>
                <w:lang w:val="es-CR" w:eastAsia="en-US"/>
              </w:rPr>
            </w:pPr>
            <w:r w:rsidRPr="00626268">
              <w:rPr>
                <w:rFonts w:ascii="Tahoma" w:eastAsiaTheme="minorHAnsi" w:hAnsi="Tahoma" w:cs="Tahoma"/>
                <w:color w:val="000000"/>
                <w:sz w:val="23"/>
                <w:szCs w:val="23"/>
                <w:lang w:val="es-CR" w:eastAsia="en-US"/>
              </w:rPr>
              <w:t xml:space="preserve">¢422.428.465.00 </w:t>
            </w:r>
          </w:p>
        </w:tc>
      </w:tr>
      <w:tr w:rsidR="00626268" w:rsidRPr="00626268">
        <w:trPr>
          <w:trHeight w:val="116"/>
        </w:trPr>
        <w:tc>
          <w:tcPr>
            <w:tcW w:w="2624" w:type="dxa"/>
          </w:tcPr>
          <w:p w:rsidR="00626268" w:rsidRPr="00626268" w:rsidRDefault="00626268" w:rsidP="00626268">
            <w:pPr>
              <w:autoSpaceDE w:val="0"/>
              <w:autoSpaceDN w:val="0"/>
              <w:adjustRightInd w:val="0"/>
              <w:rPr>
                <w:rFonts w:ascii="Tahoma" w:eastAsiaTheme="minorHAnsi" w:hAnsi="Tahoma" w:cs="Tahoma"/>
                <w:color w:val="000000"/>
                <w:sz w:val="23"/>
                <w:szCs w:val="23"/>
                <w:lang w:val="es-CR" w:eastAsia="en-US"/>
              </w:rPr>
            </w:pPr>
            <w:r w:rsidRPr="00626268">
              <w:rPr>
                <w:rFonts w:ascii="Tahoma" w:eastAsiaTheme="minorHAnsi" w:hAnsi="Tahoma" w:cs="Tahoma"/>
                <w:color w:val="000000"/>
                <w:sz w:val="23"/>
                <w:szCs w:val="23"/>
                <w:lang w:val="es-CR" w:eastAsia="en-US"/>
              </w:rPr>
              <w:t xml:space="preserve">San Isidro </w:t>
            </w:r>
          </w:p>
        </w:tc>
        <w:tc>
          <w:tcPr>
            <w:tcW w:w="2624" w:type="dxa"/>
          </w:tcPr>
          <w:p w:rsidR="00626268" w:rsidRPr="00626268" w:rsidRDefault="00626268" w:rsidP="00626268">
            <w:pPr>
              <w:autoSpaceDE w:val="0"/>
              <w:autoSpaceDN w:val="0"/>
              <w:adjustRightInd w:val="0"/>
              <w:rPr>
                <w:rFonts w:ascii="Tahoma" w:eastAsiaTheme="minorHAnsi" w:hAnsi="Tahoma" w:cs="Tahoma"/>
                <w:color w:val="000000"/>
                <w:sz w:val="23"/>
                <w:szCs w:val="23"/>
                <w:lang w:val="es-CR" w:eastAsia="en-US"/>
              </w:rPr>
            </w:pPr>
            <w:r w:rsidRPr="00626268">
              <w:rPr>
                <w:rFonts w:ascii="Tahoma" w:eastAsiaTheme="minorHAnsi" w:hAnsi="Tahoma" w:cs="Tahoma"/>
                <w:color w:val="000000"/>
                <w:sz w:val="23"/>
                <w:szCs w:val="23"/>
                <w:lang w:val="es-CR" w:eastAsia="en-US"/>
              </w:rPr>
              <w:t xml:space="preserve">¢266.139.732.81 </w:t>
            </w:r>
          </w:p>
        </w:tc>
      </w:tr>
      <w:tr w:rsidR="00626268" w:rsidRPr="00626268">
        <w:trPr>
          <w:trHeight w:val="116"/>
        </w:trPr>
        <w:tc>
          <w:tcPr>
            <w:tcW w:w="2624" w:type="dxa"/>
          </w:tcPr>
          <w:p w:rsidR="00626268" w:rsidRPr="00626268" w:rsidRDefault="00626268" w:rsidP="00626268">
            <w:pPr>
              <w:autoSpaceDE w:val="0"/>
              <w:autoSpaceDN w:val="0"/>
              <w:adjustRightInd w:val="0"/>
              <w:rPr>
                <w:rFonts w:ascii="Tahoma" w:eastAsiaTheme="minorHAnsi" w:hAnsi="Tahoma" w:cs="Tahoma"/>
                <w:color w:val="000000"/>
                <w:sz w:val="23"/>
                <w:szCs w:val="23"/>
                <w:lang w:val="es-CR" w:eastAsia="en-US"/>
              </w:rPr>
            </w:pPr>
            <w:r w:rsidRPr="00626268">
              <w:rPr>
                <w:rFonts w:ascii="Tahoma" w:eastAsiaTheme="minorHAnsi" w:hAnsi="Tahoma" w:cs="Tahoma"/>
                <w:color w:val="000000"/>
                <w:sz w:val="23"/>
                <w:szCs w:val="23"/>
                <w:lang w:val="es-CR" w:eastAsia="en-US"/>
              </w:rPr>
              <w:t xml:space="preserve">Belén </w:t>
            </w:r>
          </w:p>
        </w:tc>
        <w:tc>
          <w:tcPr>
            <w:tcW w:w="2624" w:type="dxa"/>
          </w:tcPr>
          <w:p w:rsidR="00626268" w:rsidRPr="00626268" w:rsidRDefault="00626268" w:rsidP="00626268">
            <w:pPr>
              <w:autoSpaceDE w:val="0"/>
              <w:autoSpaceDN w:val="0"/>
              <w:adjustRightInd w:val="0"/>
              <w:rPr>
                <w:rFonts w:ascii="Tahoma" w:eastAsiaTheme="minorHAnsi" w:hAnsi="Tahoma" w:cs="Tahoma"/>
                <w:color w:val="000000"/>
                <w:sz w:val="23"/>
                <w:szCs w:val="23"/>
                <w:lang w:val="es-CR" w:eastAsia="en-US"/>
              </w:rPr>
            </w:pPr>
            <w:r w:rsidRPr="00626268">
              <w:rPr>
                <w:rFonts w:ascii="Tahoma" w:eastAsiaTheme="minorHAnsi" w:hAnsi="Tahoma" w:cs="Tahoma"/>
                <w:color w:val="000000"/>
                <w:sz w:val="23"/>
                <w:szCs w:val="23"/>
                <w:lang w:val="es-CR" w:eastAsia="en-US"/>
              </w:rPr>
              <w:t xml:space="preserve">¢165.696.100.00 </w:t>
            </w:r>
          </w:p>
        </w:tc>
      </w:tr>
      <w:tr w:rsidR="00626268" w:rsidRPr="00626268">
        <w:trPr>
          <w:trHeight w:val="116"/>
        </w:trPr>
        <w:tc>
          <w:tcPr>
            <w:tcW w:w="2624" w:type="dxa"/>
          </w:tcPr>
          <w:p w:rsidR="00626268" w:rsidRPr="00626268" w:rsidRDefault="00626268" w:rsidP="00626268">
            <w:pPr>
              <w:autoSpaceDE w:val="0"/>
              <w:autoSpaceDN w:val="0"/>
              <w:adjustRightInd w:val="0"/>
              <w:rPr>
                <w:rFonts w:ascii="Tahoma" w:eastAsiaTheme="minorHAnsi" w:hAnsi="Tahoma" w:cs="Tahoma"/>
                <w:color w:val="000000"/>
                <w:sz w:val="23"/>
                <w:szCs w:val="23"/>
                <w:lang w:val="es-CR" w:eastAsia="en-US"/>
              </w:rPr>
            </w:pPr>
            <w:r w:rsidRPr="00626268">
              <w:rPr>
                <w:rFonts w:ascii="Tahoma" w:eastAsiaTheme="minorHAnsi" w:hAnsi="Tahoma" w:cs="Tahoma"/>
                <w:color w:val="000000"/>
                <w:sz w:val="23"/>
                <w:szCs w:val="23"/>
                <w:lang w:val="es-CR" w:eastAsia="en-US"/>
              </w:rPr>
              <w:t>Alajuela (Proyecto</w:t>
            </w:r>
            <w:r>
              <w:rPr>
                <w:rFonts w:ascii="Tahoma" w:eastAsiaTheme="minorHAnsi" w:hAnsi="Tahoma" w:cs="Tahoma"/>
                <w:color w:val="000000"/>
                <w:sz w:val="23"/>
                <w:szCs w:val="23"/>
                <w:lang w:val="es-CR" w:eastAsia="en-US"/>
              </w:rPr>
              <w:t xml:space="preserve">   </w:t>
            </w:r>
            <w:r w:rsidRPr="00626268">
              <w:rPr>
                <w:rFonts w:ascii="Tahoma" w:eastAsiaTheme="minorHAnsi" w:hAnsi="Tahoma" w:cs="Tahoma"/>
                <w:color w:val="000000"/>
                <w:sz w:val="23"/>
                <w:szCs w:val="23"/>
                <w:lang w:val="es-CR" w:eastAsia="en-US"/>
              </w:rPr>
              <w:t xml:space="preserve"> Tacares) </w:t>
            </w:r>
          </w:p>
        </w:tc>
        <w:tc>
          <w:tcPr>
            <w:tcW w:w="2624" w:type="dxa"/>
          </w:tcPr>
          <w:p w:rsidR="00626268" w:rsidRPr="00626268" w:rsidRDefault="00626268" w:rsidP="00626268">
            <w:pPr>
              <w:autoSpaceDE w:val="0"/>
              <w:autoSpaceDN w:val="0"/>
              <w:adjustRightInd w:val="0"/>
              <w:rPr>
                <w:rFonts w:ascii="Tahoma" w:eastAsiaTheme="minorHAnsi" w:hAnsi="Tahoma" w:cs="Tahoma"/>
                <w:color w:val="000000"/>
                <w:sz w:val="23"/>
                <w:szCs w:val="23"/>
                <w:lang w:val="es-CR" w:eastAsia="en-US"/>
              </w:rPr>
            </w:pPr>
            <w:r w:rsidRPr="00626268">
              <w:rPr>
                <w:rFonts w:ascii="Tahoma" w:eastAsiaTheme="minorHAnsi" w:hAnsi="Tahoma" w:cs="Tahoma"/>
                <w:color w:val="000000"/>
                <w:sz w:val="23"/>
                <w:szCs w:val="23"/>
                <w:lang w:val="es-CR" w:eastAsia="en-US"/>
              </w:rPr>
              <w:t xml:space="preserve">¢2.279.123.300.00 </w:t>
            </w:r>
          </w:p>
        </w:tc>
      </w:tr>
    </w:tbl>
    <w:p w:rsidR="00626268" w:rsidRDefault="00626268" w:rsidP="00626268">
      <w:pPr>
        <w:rPr>
          <w:rFonts w:ascii="Verdana" w:hAnsi="Verdana"/>
          <w:b/>
          <w:sz w:val="18"/>
          <w:szCs w:val="18"/>
          <w:lang w:val="es-CR"/>
        </w:rPr>
      </w:pPr>
    </w:p>
    <w:p w:rsidR="00626268" w:rsidRPr="006A3A6A" w:rsidRDefault="00626268" w:rsidP="006A3A6A">
      <w:pPr>
        <w:autoSpaceDE w:val="0"/>
        <w:autoSpaceDN w:val="0"/>
        <w:adjustRightInd w:val="0"/>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Por su parte, en el Cantón de Heredia, se invirtió en obras como la perforación de los Pozos Boruca y Joya 3, la reposición de redes de alcantarillado sanitario en la zona de Heredia, Guararí y la Urbanización Cafetos Aries, así como la remodelación de plantas de tratamiento de aguas residuales. Se trabajó en proyectos de redes eléctricas subterráneas y en la construcción del edificio para la UEN EEYAP. </w:t>
      </w:r>
    </w:p>
    <w:p w:rsidR="00626268" w:rsidRPr="006A3A6A" w:rsidRDefault="00626268" w:rsidP="006A3A6A">
      <w:pPr>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Finalmente, el negocio de Energía Eléctrica invirtió en el cantón de Belén en un proyecto de extensión de líneas para conectar al cliente del Centro Corporativo Belén</w:t>
      </w:r>
    </w:p>
    <w:p w:rsidR="00626268" w:rsidRDefault="00626268" w:rsidP="00626268">
      <w:pPr>
        <w:autoSpaceDE w:val="0"/>
        <w:autoSpaceDN w:val="0"/>
        <w:adjustRightInd w:val="0"/>
        <w:rPr>
          <w:rFonts w:ascii="Tahoma" w:eastAsiaTheme="minorHAnsi" w:hAnsi="Tahoma" w:cs="Tahoma"/>
          <w:b/>
          <w:bCs/>
          <w:sz w:val="48"/>
          <w:szCs w:val="48"/>
          <w:lang w:val="es-CR" w:eastAsia="en-US"/>
        </w:rPr>
      </w:pPr>
      <w:r w:rsidRPr="006A3A6A">
        <w:rPr>
          <w:rFonts w:ascii="Verdana" w:eastAsiaTheme="minorHAnsi" w:hAnsi="Verdana" w:cs="Tahoma"/>
          <w:b/>
          <w:bCs/>
          <w:sz w:val="20"/>
          <w:szCs w:val="20"/>
          <w:lang w:val="es-CR" w:eastAsia="en-US"/>
        </w:rPr>
        <w:t>Plan de continuidad</w:t>
      </w:r>
      <w:r w:rsidRPr="00626268">
        <w:rPr>
          <w:rFonts w:ascii="Tahoma" w:eastAsiaTheme="minorHAnsi" w:hAnsi="Tahoma" w:cs="Tahoma"/>
          <w:b/>
          <w:bCs/>
          <w:sz w:val="48"/>
          <w:szCs w:val="48"/>
          <w:lang w:val="es-CR" w:eastAsia="en-US"/>
        </w:rPr>
        <w:t xml:space="preserve">. </w:t>
      </w:r>
    </w:p>
    <w:p w:rsidR="006A3A6A" w:rsidRDefault="006A3A6A" w:rsidP="006A3A6A">
      <w:pPr>
        <w:autoSpaceDE w:val="0"/>
        <w:autoSpaceDN w:val="0"/>
        <w:adjustRightInd w:val="0"/>
        <w:jc w:val="both"/>
        <w:rPr>
          <w:rFonts w:ascii="Verdana" w:eastAsiaTheme="minorHAnsi" w:hAnsi="Verdana" w:cs="Tahoma"/>
          <w:sz w:val="16"/>
          <w:szCs w:val="16"/>
          <w:lang w:val="es-CR" w:eastAsia="en-US"/>
        </w:rPr>
      </w:pPr>
    </w:p>
    <w:p w:rsidR="00626268" w:rsidRPr="006A3A6A" w:rsidRDefault="00626268" w:rsidP="006A3A6A">
      <w:pPr>
        <w:autoSpaceDE w:val="0"/>
        <w:autoSpaceDN w:val="0"/>
        <w:adjustRightInd w:val="0"/>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Durante el año 2013 se inició con la implementación del proyecto denominado “Plan de Continuidad de los Servicios de la ESPH S.A”, el cual, tiene como objetivo base, dotar a la Empresa de capacidades preventivas y reactivas para ofrecer continuidad en sus servicios ante eventualidades que pueden afectar el funcionamiento normal en los mismos. </w:t>
      </w:r>
    </w:p>
    <w:p w:rsidR="00626268" w:rsidRPr="006A3A6A" w:rsidRDefault="00626268" w:rsidP="006A3A6A">
      <w:pPr>
        <w:autoSpaceDE w:val="0"/>
        <w:autoSpaceDN w:val="0"/>
        <w:adjustRightInd w:val="0"/>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Dicho proyecto en primera instancia considera fortalecer la continuidad de los servicios prioritarios de la población ante una crisis los cuales son: agua potable, energía eléctrica y agua residual, el cual posee un proceso de implementación compuesto por seis etapas las cuales permitan el reconocimiento de las vulnerabilidades y riesgos en los procesos e infraestructura prioritaria, la estrategia y protocolos de acción, la política empresarial para la gestión de continuidad de los servicios y sus mecanismos de seguimiento de los riesgos para la continuidad. </w:t>
      </w:r>
    </w:p>
    <w:p w:rsidR="00626268" w:rsidRPr="006A3A6A" w:rsidRDefault="00626268" w:rsidP="006A3A6A">
      <w:pPr>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Actualmente, se tiene un avance del Plan de un 68%.</w:t>
      </w:r>
    </w:p>
    <w:p w:rsidR="00626268" w:rsidRPr="006A3A6A" w:rsidRDefault="00626268" w:rsidP="006A3A6A">
      <w:pPr>
        <w:jc w:val="both"/>
        <w:rPr>
          <w:rFonts w:ascii="Verdana" w:eastAsiaTheme="minorHAnsi" w:hAnsi="Verdana" w:cs="Tahoma"/>
          <w:sz w:val="16"/>
          <w:szCs w:val="16"/>
          <w:lang w:val="es-CR" w:eastAsia="en-US"/>
        </w:rPr>
      </w:pPr>
    </w:p>
    <w:p w:rsidR="00626268" w:rsidRPr="006A3A6A" w:rsidRDefault="00626268" w:rsidP="006A3A6A">
      <w:pPr>
        <w:autoSpaceDE w:val="0"/>
        <w:autoSpaceDN w:val="0"/>
        <w:adjustRightInd w:val="0"/>
        <w:jc w:val="both"/>
        <w:rPr>
          <w:rFonts w:ascii="Verdana" w:eastAsiaTheme="minorHAnsi" w:hAnsi="Verdana" w:cs="Tahoma"/>
          <w:color w:val="000000"/>
          <w:sz w:val="16"/>
          <w:szCs w:val="16"/>
          <w:lang w:val="es-CR" w:eastAsia="en-US"/>
        </w:rPr>
      </w:pPr>
    </w:p>
    <w:p w:rsidR="00626268" w:rsidRPr="006A3A6A" w:rsidRDefault="00626268" w:rsidP="006A3A6A">
      <w:pPr>
        <w:autoSpaceDE w:val="0"/>
        <w:autoSpaceDN w:val="0"/>
        <w:adjustRightInd w:val="0"/>
        <w:jc w:val="both"/>
        <w:rPr>
          <w:rFonts w:ascii="Verdana" w:eastAsiaTheme="minorHAnsi" w:hAnsi="Verdana" w:cs="Tahoma"/>
          <w:sz w:val="20"/>
          <w:szCs w:val="20"/>
          <w:lang w:val="es-CR" w:eastAsia="en-US"/>
        </w:rPr>
      </w:pPr>
      <w:r w:rsidRPr="006A3A6A">
        <w:rPr>
          <w:rFonts w:ascii="Verdana" w:eastAsiaTheme="minorHAnsi" w:hAnsi="Verdana" w:cs="Tahoma"/>
          <w:b/>
          <w:bCs/>
          <w:sz w:val="20"/>
          <w:szCs w:val="20"/>
          <w:lang w:val="es-CR" w:eastAsia="en-US"/>
        </w:rPr>
        <w:t xml:space="preserve">RESPONSABILIDAD SOCIAL EMPRESARIAL. </w:t>
      </w:r>
    </w:p>
    <w:p w:rsidR="006A3A6A" w:rsidRDefault="006A3A6A" w:rsidP="006A3A6A">
      <w:pPr>
        <w:autoSpaceDE w:val="0"/>
        <w:autoSpaceDN w:val="0"/>
        <w:adjustRightInd w:val="0"/>
        <w:jc w:val="both"/>
        <w:rPr>
          <w:rFonts w:ascii="Verdana" w:eastAsiaTheme="minorHAnsi" w:hAnsi="Verdana" w:cs="Tahoma"/>
          <w:sz w:val="16"/>
          <w:szCs w:val="16"/>
          <w:lang w:val="es-CR" w:eastAsia="en-US"/>
        </w:rPr>
      </w:pPr>
    </w:p>
    <w:p w:rsidR="00626268" w:rsidRPr="006A3A6A" w:rsidRDefault="00626268" w:rsidP="006A3A6A">
      <w:pPr>
        <w:autoSpaceDE w:val="0"/>
        <w:autoSpaceDN w:val="0"/>
        <w:adjustRightInd w:val="0"/>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Las Políticas de RSE presentadas por la Administración y aprobadas por la Junta Directiva, dan paso para que la Administración bajo la responsabilidad de un grupo de funcionarios tengan una participación activa y desarrollo de la comunidad atendida por el Comité de RSE, es digno de reconocer el trabajo que han realizado. </w:t>
      </w:r>
    </w:p>
    <w:p w:rsidR="00626268" w:rsidRPr="006A3A6A" w:rsidRDefault="00626268" w:rsidP="006A3A6A">
      <w:pPr>
        <w:autoSpaceDE w:val="0"/>
        <w:autoSpaceDN w:val="0"/>
        <w:adjustRightInd w:val="0"/>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La ESPH S.A. ha declarado su compromiso mediante la aprobación de las políticas con el Acuerdo JD-073-2011 que definió las líneas de dirección y principios en esta materia. </w:t>
      </w:r>
    </w:p>
    <w:p w:rsidR="00626268" w:rsidRPr="006A3A6A" w:rsidRDefault="00626268" w:rsidP="006A3A6A">
      <w:pPr>
        <w:autoSpaceDE w:val="0"/>
        <w:autoSpaceDN w:val="0"/>
        <w:adjustRightInd w:val="0"/>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Se toma la decisión de participar en la certificación ISO en Responsabilidad Social basados en la Norma INTE-35-01-01:2102, INTE-ISO 26000-2010. Se reitera de esa forma las siete materias fundamentales: </w:t>
      </w:r>
    </w:p>
    <w:p w:rsidR="00626268" w:rsidRPr="006A3A6A" w:rsidRDefault="00626268" w:rsidP="006A3A6A">
      <w:pPr>
        <w:autoSpaceDE w:val="0"/>
        <w:autoSpaceDN w:val="0"/>
        <w:adjustRightInd w:val="0"/>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Gobernanza de la organización. Derechos Humanos. Prácticas laborales. Medio Ambiente. Prácticas justas de operación. Asuntos de Consumidores. Participación activa y desarrollo de la comunidad; bajo el esquema de trabajo que promueven los siguientes principios: </w:t>
      </w:r>
    </w:p>
    <w:p w:rsidR="00626268" w:rsidRPr="006A3A6A" w:rsidRDefault="00626268" w:rsidP="006A3A6A">
      <w:pPr>
        <w:autoSpaceDE w:val="0"/>
        <w:autoSpaceDN w:val="0"/>
        <w:adjustRightInd w:val="0"/>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-Rendición de cuentas. </w:t>
      </w:r>
    </w:p>
    <w:p w:rsidR="00626268" w:rsidRPr="006A3A6A" w:rsidRDefault="00626268" w:rsidP="006A3A6A">
      <w:pPr>
        <w:autoSpaceDE w:val="0"/>
        <w:autoSpaceDN w:val="0"/>
        <w:adjustRightInd w:val="0"/>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-Transparencia. </w:t>
      </w:r>
    </w:p>
    <w:p w:rsidR="00626268" w:rsidRPr="006A3A6A" w:rsidRDefault="00626268" w:rsidP="006A3A6A">
      <w:pPr>
        <w:autoSpaceDE w:val="0"/>
        <w:autoSpaceDN w:val="0"/>
        <w:adjustRightInd w:val="0"/>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-Comportamiento ético. </w:t>
      </w:r>
    </w:p>
    <w:p w:rsidR="00626268" w:rsidRPr="006A3A6A" w:rsidRDefault="00626268" w:rsidP="006A3A6A">
      <w:pPr>
        <w:autoSpaceDE w:val="0"/>
        <w:autoSpaceDN w:val="0"/>
        <w:adjustRightInd w:val="0"/>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-Respeto a los intereses de las partes interesadas. </w:t>
      </w:r>
    </w:p>
    <w:p w:rsidR="00626268" w:rsidRPr="006A3A6A" w:rsidRDefault="00626268" w:rsidP="006A3A6A">
      <w:pPr>
        <w:autoSpaceDE w:val="0"/>
        <w:autoSpaceDN w:val="0"/>
        <w:adjustRightInd w:val="0"/>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-Respeto al principio de legalidad. </w:t>
      </w:r>
    </w:p>
    <w:p w:rsidR="00626268" w:rsidRPr="006A3A6A" w:rsidRDefault="00626268" w:rsidP="006A3A6A">
      <w:pPr>
        <w:autoSpaceDE w:val="0"/>
        <w:autoSpaceDN w:val="0"/>
        <w:adjustRightInd w:val="0"/>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-Respeto a la normativa internacional de comportamiento. </w:t>
      </w:r>
    </w:p>
    <w:p w:rsidR="00626268" w:rsidRPr="006A3A6A" w:rsidRDefault="00626268" w:rsidP="006A3A6A">
      <w:pPr>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-Respeto a los derechos humanos.</w:t>
      </w:r>
    </w:p>
    <w:p w:rsidR="00626268" w:rsidRPr="006A3A6A" w:rsidRDefault="00626268" w:rsidP="006A3A6A">
      <w:pPr>
        <w:jc w:val="both"/>
        <w:rPr>
          <w:rFonts w:ascii="Verdana" w:eastAsiaTheme="minorHAnsi" w:hAnsi="Verdana" w:cs="Tahoma"/>
          <w:sz w:val="16"/>
          <w:szCs w:val="16"/>
          <w:lang w:val="es-CR" w:eastAsia="en-US"/>
        </w:rPr>
      </w:pPr>
    </w:p>
    <w:p w:rsidR="00626268" w:rsidRPr="006A3A6A" w:rsidRDefault="00626268" w:rsidP="006A3A6A">
      <w:pPr>
        <w:jc w:val="both"/>
        <w:rPr>
          <w:rFonts w:ascii="Verdana" w:eastAsiaTheme="minorHAnsi" w:hAnsi="Verdana" w:cs="Tahoma"/>
          <w:sz w:val="16"/>
          <w:szCs w:val="16"/>
          <w:lang w:val="es-CR" w:eastAsia="en-US"/>
        </w:rPr>
      </w:pPr>
    </w:p>
    <w:p w:rsidR="00626268" w:rsidRPr="006A3A6A" w:rsidRDefault="00626268" w:rsidP="006A3A6A">
      <w:pPr>
        <w:autoSpaceDE w:val="0"/>
        <w:autoSpaceDN w:val="0"/>
        <w:adjustRightInd w:val="0"/>
        <w:jc w:val="both"/>
        <w:rPr>
          <w:rFonts w:ascii="Verdana" w:eastAsiaTheme="minorHAnsi" w:hAnsi="Verdana" w:cs="Tahoma"/>
          <w:color w:val="000000"/>
          <w:sz w:val="16"/>
          <w:szCs w:val="16"/>
          <w:lang w:val="es-CR" w:eastAsia="en-US"/>
        </w:rPr>
      </w:pPr>
    </w:p>
    <w:p w:rsidR="00626268" w:rsidRPr="006A3A6A" w:rsidRDefault="00626268" w:rsidP="006A3A6A">
      <w:pPr>
        <w:autoSpaceDE w:val="0"/>
        <w:autoSpaceDN w:val="0"/>
        <w:adjustRightInd w:val="0"/>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Para ello la Empresa cuenta con el Manual de RS que establece los procesos y procedimientos que regulan su desempeño en materia de RS. </w:t>
      </w:r>
    </w:p>
    <w:p w:rsidR="006A3A6A" w:rsidRDefault="006A3A6A" w:rsidP="006A3A6A">
      <w:pPr>
        <w:autoSpaceDE w:val="0"/>
        <w:autoSpaceDN w:val="0"/>
        <w:adjustRightInd w:val="0"/>
        <w:jc w:val="both"/>
        <w:rPr>
          <w:rFonts w:ascii="Verdana" w:eastAsiaTheme="minorHAnsi" w:hAnsi="Verdana" w:cs="Tahoma"/>
          <w:b/>
          <w:bCs/>
          <w:sz w:val="16"/>
          <w:szCs w:val="16"/>
          <w:lang w:val="es-CR" w:eastAsia="en-US"/>
        </w:rPr>
      </w:pPr>
    </w:p>
    <w:p w:rsidR="00626268" w:rsidRPr="006A3A6A" w:rsidRDefault="00626268" w:rsidP="006A3A6A">
      <w:pPr>
        <w:autoSpaceDE w:val="0"/>
        <w:autoSpaceDN w:val="0"/>
        <w:adjustRightInd w:val="0"/>
        <w:jc w:val="both"/>
        <w:rPr>
          <w:rFonts w:ascii="Verdana" w:eastAsiaTheme="minorHAnsi" w:hAnsi="Verdana" w:cs="Tahoma"/>
          <w:b/>
          <w:bCs/>
          <w:sz w:val="20"/>
          <w:szCs w:val="20"/>
          <w:lang w:val="es-CR" w:eastAsia="en-US"/>
        </w:rPr>
      </w:pPr>
      <w:r w:rsidRPr="006A3A6A">
        <w:rPr>
          <w:rFonts w:ascii="Verdana" w:eastAsiaTheme="minorHAnsi" w:hAnsi="Verdana" w:cs="Tahoma"/>
          <w:b/>
          <w:bCs/>
          <w:sz w:val="20"/>
          <w:szCs w:val="20"/>
          <w:lang w:val="es-CR" w:eastAsia="en-US"/>
        </w:rPr>
        <w:t xml:space="preserve">Principios Derechos Humanos. </w:t>
      </w:r>
    </w:p>
    <w:p w:rsidR="006A3A6A" w:rsidRPr="006A3A6A" w:rsidRDefault="006A3A6A" w:rsidP="006A3A6A">
      <w:pPr>
        <w:autoSpaceDE w:val="0"/>
        <w:autoSpaceDN w:val="0"/>
        <w:adjustRightInd w:val="0"/>
        <w:jc w:val="both"/>
        <w:rPr>
          <w:rFonts w:ascii="Verdana" w:eastAsiaTheme="minorHAnsi" w:hAnsi="Verdana" w:cs="Tahoma"/>
          <w:sz w:val="16"/>
          <w:szCs w:val="16"/>
          <w:lang w:val="es-CR" w:eastAsia="en-US"/>
        </w:rPr>
      </w:pPr>
    </w:p>
    <w:p w:rsidR="00626268" w:rsidRPr="006A3A6A" w:rsidRDefault="00626268" w:rsidP="006A3A6A">
      <w:pPr>
        <w:autoSpaceDE w:val="0"/>
        <w:autoSpaceDN w:val="0"/>
        <w:adjustRightInd w:val="0"/>
        <w:spacing w:after="59"/>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•Recordatorio a proveedores sobre cumplimiento de la legislación vigente en materia de Derechos Humanos. </w:t>
      </w:r>
    </w:p>
    <w:p w:rsidR="00626268" w:rsidRPr="006A3A6A" w:rsidRDefault="00626268" w:rsidP="006A3A6A">
      <w:pPr>
        <w:autoSpaceDE w:val="0"/>
        <w:autoSpaceDN w:val="0"/>
        <w:adjustRightInd w:val="0"/>
        <w:spacing w:after="59"/>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•Recursos Humanos trabajó de manera conjunta con representantes del Consejo Nacional de Rehabilitación con el fin de sensibilizar al personal de Talento Humano y Selección y erradicar conceptos o procedimientos que limiten la inclusión de personas con discapacidad a puestos de trabajo en la ESPH. </w:t>
      </w:r>
    </w:p>
    <w:p w:rsidR="00626268" w:rsidRPr="006A3A6A" w:rsidRDefault="00626268" w:rsidP="006A3A6A">
      <w:pPr>
        <w:autoSpaceDE w:val="0"/>
        <w:autoSpaceDN w:val="0"/>
        <w:adjustRightInd w:val="0"/>
        <w:spacing w:after="59"/>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•Recordatorio a choferes para el cumplimiento de la legislación en materia de Tránsito, de manera que el estacionamiento de vehículos propiedad de la ESPH no limite la libertad de tránsito, ni dificulten el libre acceso a elementos urbanos como rampas dispuestas para personas con discapacidad. </w:t>
      </w:r>
    </w:p>
    <w:p w:rsidR="00626268" w:rsidRPr="006A3A6A" w:rsidRDefault="00626268" w:rsidP="006A3A6A">
      <w:pPr>
        <w:autoSpaceDE w:val="0"/>
        <w:autoSpaceDN w:val="0"/>
        <w:adjustRightInd w:val="0"/>
        <w:spacing w:after="59"/>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•Velar porque los hidrantes, postes, anclajes y otros elementos de las redes propiedad de la ESPH, no obstaculicen el desplazamiento de los transeúntes, ni que se coloquen de forma que representen un peligro. </w:t>
      </w:r>
    </w:p>
    <w:p w:rsidR="00626268" w:rsidRPr="006A3A6A" w:rsidRDefault="00626268" w:rsidP="006A3A6A">
      <w:pPr>
        <w:autoSpaceDE w:val="0"/>
        <w:autoSpaceDN w:val="0"/>
        <w:adjustRightInd w:val="0"/>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•La Gerencia giró instrucciones para incluir en el nuevo Plan Estratégico, la perspectiva de discapacidad, tomando en cuenta acciones concretas para garantizar ser una organización inclusiva. </w:t>
      </w:r>
    </w:p>
    <w:p w:rsidR="00626268" w:rsidRPr="006A3A6A" w:rsidRDefault="00626268" w:rsidP="006A3A6A">
      <w:pPr>
        <w:jc w:val="both"/>
        <w:rPr>
          <w:rFonts w:ascii="Verdana" w:hAnsi="Verdana"/>
          <w:b/>
          <w:sz w:val="16"/>
          <w:szCs w:val="16"/>
          <w:lang w:val="es-CR"/>
        </w:rPr>
      </w:pPr>
    </w:p>
    <w:p w:rsidR="00626268" w:rsidRPr="006A3A6A" w:rsidRDefault="00626268" w:rsidP="006A3A6A">
      <w:pPr>
        <w:autoSpaceDE w:val="0"/>
        <w:autoSpaceDN w:val="0"/>
        <w:adjustRightInd w:val="0"/>
        <w:jc w:val="both"/>
        <w:rPr>
          <w:rFonts w:ascii="Verdana" w:eastAsiaTheme="minorHAnsi" w:hAnsi="Verdana" w:cs="Tahoma"/>
          <w:b/>
          <w:bCs/>
          <w:sz w:val="20"/>
          <w:szCs w:val="20"/>
          <w:lang w:val="es-CR" w:eastAsia="en-US"/>
        </w:rPr>
      </w:pPr>
      <w:r w:rsidRPr="006A3A6A">
        <w:rPr>
          <w:rFonts w:ascii="Verdana" w:eastAsiaTheme="minorHAnsi" w:hAnsi="Verdana" w:cs="Tahoma"/>
          <w:b/>
          <w:bCs/>
          <w:sz w:val="20"/>
          <w:szCs w:val="20"/>
          <w:lang w:val="es-CR" w:eastAsia="en-US"/>
        </w:rPr>
        <w:t xml:space="preserve">Salud Ocupacional. </w:t>
      </w:r>
    </w:p>
    <w:p w:rsidR="006A3A6A" w:rsidRPr="006A3A6A" w:rsidRDefault="006A3A6A" w:rsidP="006A3A6A">
      <w:pPr>
        <w:autoSpaceDE w:val="0"/>
        <w:autoSpaceDN w:val="0"/>
        <w:adjustRightInd w:val="0"/>
        <w:jc w:val="both"/>
        <w:rPr>
          <w:rFonts w:ascii="Verdana" w:eastAsiaTheme="minorHAnsi" w:hAnsi="Verdana" w:cs="Tahoma"/>
          <w:sz w:val="16"/>
          <w:szCs w:val="16"/>
          <w:lang w:val="es-CR" w:eastAsia="en-US"/>
        </w:rPr>
      </w:pPr>
    </w:p>
    <w:p w:rsidR="00626268" w:rsidRPr="006A3A6A" w:rsidRDefault="00626268" w:rsidP="006A3A6A">
      <w:pPr>
        <w:autoSpaceDE w:val="0"/>
        <w:autoSpaceDN w:val="0"/>
        <w:adjustRightInd w:val="0"/>
        <w:spacing w:after="67"/>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•Apoyo y participación Feria del Guitite, ofreciendo exámenes de la vista, charlas enfocadas a los factores psicosociales. Stands informativos y productos asociados a la salud y la seguridad de las personas. </w:t>
      </w:r>
    </w:p>
    <w:p w:rsidR="00626268" w:rsidRPr="006A3A6A" w:rsidRDefault="00626268" w:rsidP="006A3A6A">
      <w:pPr>
        <w:autoSpaceDE w:val="0"/>
        <w:autoSpaceDN w:val="0"/>
        <w:adjustRightInd w:val="0"/>
        <w:spacing w:after="67"/>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•Feria de la Salud - promoción de exámenes de diagnóstico y control general en coordinación con laboratorios privados, (mamografías, ultrasonidos, gastroscopias, tiroides, control hepático y marcadores tumorales), entre otros. </w:t>
      </w:r>
    </w:p>
    <w:p w:rsidR="00626268" w:rsidRPr="006A3A6A" w:rsidRDefault="00626268" w:rsidP="006A3A6A">
      <w:pPr>
        <w:autoSpaceDE w:val="0"/>
        <w:autoSpaceDN w:val="0"/>
        <w:adjustRightInd w:val="0"/>
        <w:spacing w:after="67"/>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•Servicios de Odontología y Oftalmología, el servicio se extendió a las Plantas Hidroeléctricas. </w:t>
      </w:r>
    </w:p>
    <w:p w:rsidR="00626268" w:rsidRPr="006A3A6A" w:rsidRDefault="00626268" w:rsidP="006A3A6A">
      <w:pPr>
        <w:autoSpaceDE w:val="0"/>
        <w:autoSpaceDN w:val="0"/>
        <w:adjustRightInd w:val="0"/>
        <w:spacing w:after="67"/>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•Visitas periódicas del médico a las Plantas Hidroeléctricas, para brindar consulta y formación en temas de salud a colaboradores y familiares. </w:t>
      </w:r>
    </w:p>
    <w:p w:rsidR="00626268" w:rsidRPr="006A3A6A" w:rsidRDefault="00626268" w:rsidP="006A3A6A">
      <w:pPr>
        <w:autoSpaceDE w:val="0"/>
        <w:autoSpaceDN w:val="0"/>
        <w:adjustRightInd w:val="0"/>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•Atención especial a colaboradores y sus familias que durante la ejecución de sus labores hayan sufrido algún accidente de gravedad, desarrollando alguna enfermedad que requiere de atención especializada y le dificulte al colaborador desempeñar sus actividades de forma regular así como casos de alcoholismo y fármaco dependencia </w:t>
      </w:r>
    </w:p>
    <w:p w:rsidR="00626268" w:rsidRPr="006A3A6A" w:rsidRDefault="00626268" w:rsidP="006A3A6A">
      <w:pPr>
        <w:autoSpaceDE w:val="0"/>
        <w:autoSpaceDN w:val="0"/>
        <w:adjustRightInd w:val="0"/>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•Pruebas aleatorias de alcoholismo y fármaco dependencia con seguimiento para casos identificados como positivos. Información, asesoría y apoyo a familiares, con el fin de lograr una reinserción laboral exitosa y acorde con las capacidades de los mismos. </w:t>
      </w:r>
    </w:p>
    <w:p w:rsidR="006A3A6A" w:rsidRDefault="006A3A6A" w:rsidP="006A3A6A">
      <w:pPr>
        <w:autoSpaceDE w:val="0"/>
        <w:autoSpaceDN w:val="0"/>
        <w:adjustRightInd w:val="0"/>
        <w:jc w:val="both"/>
        <w:rPr>
          <w:rFonts w:ascii="Verdana" w:eastAsiaTheme="minorHAnsi" w:hAnsi="Verdana" w:cs="Tahoma"/>
          <w:sz w:val="16"/>
          <w:szCs w:val="16"/>
          <w:lang w:val="es-CR" w:eastAsia="en-US"/>
        </w:rPr>
      </w:pPr>
    </w:p>
    <w:p w:rsidR="00626268" w:rsidRDefault="00626268" w:rsidP="006A3A6A">
      <w:pPr>
        <w:autoSpaceDE w:val="0"/>
        <w:autoSpaceDN w:val="0"/>
        <w:adjustRightInd w:val="0"/>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Dentro de las actividades realizadas para tal fin se encuentran: </w:t>
      </w:r>
    </w:p>
    <w:p w:rsidR="006A3A6A" w:rsidRPr="006A3A6A" w:rsidRDefault="006A3A6A" w:rsidP="006A3A6A">
      <w:pPr>
        <w:autoSpaceDE w:val="0"/>
        <w:autoSpaceDN w:val="0"/>
        <w:adjustRightInd w:val="0"/>
        <w:jc w:val="both"/>
        <w:rPr>
          <w:rFonts w:ascii="Verdana" w:eastAsiaTheme="minorHAnsi" w:hAnsi="Verdana" w:cs="Tahoma"/>
          <w:sz w:val="16"/>
          <w:szCs w:val="16"/>
          <w:lang w:val="es-CR" w:eastAsia="en-US"/>
        </w:rPr>
      </w:pPr>
    </w:p>
    <w:p w:rsidR="00626268" w:rsidRPr="006A3A6A" w:rsidRDefault="00626268" w:rsidP="006A3A6A">
      <w:pPr>
        <w:autoSpaceDE w:val="0"/>
        <w:autoSpaceDN w:val="0"/>
        <w:adjustRightInd w:val="0"/>
        <w:spacing w:after="59"/>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1.Reubicación parcial o permanente a otros puestos, donde realicen tareas que no agraven el estado de salud de los mismos. </w:t>
      </w:r>
    </w:p>
    <w:p w:rsidR="00626268" w:rsidRPr="006A3A6A" w:rsidRDefault="00626268" w:rsidP="006A3A6A">
      <w:pPr>
        <w:autoSpaceDE w:val="0"/>
        <w:autoSpaceDN w:val="0"/>
        <w:adjustRightInd w:val="0"/>
        <w:spacing w:after="59"/>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2.Por tercer año consecutivo, se llevó a cabo el concurso de dibujo para hijos de los colaboradores, con el fin de involucrar a las familias para que desde los hogares se fortalezca la cultura preventiva que promueve la Empresa. </w:t>
      </w:r>
    </w:p>
    <w:p w:rsidR="00626268" w:rsidRPr="006A3A6A" w:rsidRDefault="00626268" w:rsidP="006A3A6A">
      <w:pPr>
        <w:autoSpaceDE w:val="0"/>
        <w:autoSpaceDN w:val="0"/>
        <w:adjustRightInd w:val="0"/>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3.Se organizó un taller de prácticas seguras de almacenamiento, manipulación de productos químicos y manejo de extintores para un grupo de mujeres en la comunidad de Guararí. </w:t>
      </w:r>
    </w:p>
    <w:p w:rsidR="00626268" w:rsidRPr="006A3A6A" w:rsidRDefault="00626268" w:rsidP="006A3A6A">
      <w:pPr>
        <w:jc w:val="both"/>
        <w:rPr>
          <w:rFonts w:ascii="Verdana" w:hAnsi="Verdana"/>
          <w:b/>
          <w:sz w:val="16"/>
          <w:szCs w:val="16"/>
          <w:lang w:val="es-CR"/>
        </w:rPr>
      </w:pPr>
    </w:p>
    <w:p w:rsidR="00626268" w:rsidRPr="006A3A6A" w:rsidRDefault="00626268" w:rsidP="006A3A6A">
      <w:pPr>
        <w:jc w:val="both"/>
        <w:rPr>
          <w:rFonts w:ascii="Verdana" w:hAnsi="Verdana"/>
          <w:b/>
          <w:sz w:val="16"/>
          <w:szCs w:val="16"/>
          <w:lang w:val="es-CR"/>
        </w:rPr>
      </w:pPr>
    </w:p>
    <w:p w:rsidR="00626268" w:rsidRPr="006A3A6A" w:rsidRDefault="00626268" w:rsidP="006A3A6A">
      <w:pPr>
        <w:jc w:val="center"/>
        <w:rPr>
          <w:rFonts w:ascii="Verdana" w:hAnsi="Verdana"/>
          <w:b/>
          <w:sz w:val="16"/>
          <w:szCs w:val="16"/>
          <w:lang w:val="es-CR"/>
        </w:rPr>
      </w:pPr>
      <w:r w:rsidRPr="006A3A6A">
        <w:rPr>
          <w:rFonts w:ascii="Verdana" w:hAnsi="Verdana"/>
          <w:b/>
          <w:noProof/>
          <w:sz w:val="16"/>
          <w:szCs w:val="16"/>
          <w:lang w:val="es-CR" w:eastAsia="es-CR"/>
        </w:rPr>
        <w:drawing>
          <wp:inline distT="0" distB="0" distL="0" distR="0">
            <wp:extent cx="3562350" cy="209550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3562350" cy="2095500"/>
                    </a:xfrm>
                    <a:prstGeom prst="rect">
                      <a:avLst/>
                    </a:prstGeom>
                    <a:noFill/>
                    <a:ln w="9525">
                      <a:noFill/>
                      <a:miter lim="800000"/>
                      <a:headEnd/>
                      <a:tailEnd/>
                    </a:ln>
                  </pic:spPr>
                </pic:pic>
              </a:graphicData>
            </a:graphic>
          </wp:inline>
        </w:drawing>
      </w:r>
    </w:p>
    <w:p w:rsidR="00626268" w:rsidRPr="006A3A6A" w:rsidRDefault="00626268" w:rsidP="006A3A6A">
      <w:pPr>
        <w:jc w:val="both"/>
        <w:rPr>
          <w:rFonts w:ascii="Verdana" w:hAnsi="Verdana"/>
          <w:b/>
          <w:sz w:val="16"/>
          <w:szCs w:val="16"/>
          <w:lang w:val="es-CR"/>
        </w:rPr>
      </w:pPr>
    </w:p>
    <w:p w:rsidR="00626268" w:rsidRPr="006A3A6A" w:rsidRDefault="00626268" w:rsidP="006A3A6A">
      <w:pPr>
        <w:jc w:val="both"/>
        <w:rPr>
          <w:rFonts w:ascii="Verdana" w:hAnsi="Verdana"/>
          <w:b/>
          <w:sz w:val="16"/>
          <w:szCs w:val="16"/>
          <w:lang w:val="es-CR"/>
        </w:rPr>
      </w:pPr>
    </w:p>
    <w:p w:rsidR="00626268" w:rsidRPr="00CD4C3B" w:rsidRDefault="00626268" w:rsidP="006A3A6A">
      <w:pPr>
        <w:autoSpaceDE w:val="0"/>
        <w:autoSpaceDN w:val="0"/>
        <w:adjustRightInd w:val="0"/>
        <w:spacing w:after="67"/>
        <w:jc w:val="both"/>
        <w:rPr>
          <w:rFonts w:ascii="Verdana" w:eastAsiaTheme="minorHAnsi" w:hAnsi="Verdana" w:cs="Tahoma"/>
          <w:sz w:val="16"/>
          <w:szCs w:val="16"/>
          <w:lang w:val="es-CR" w:eastAsia="en-US"/>
        </w:rPr>
      </w:pPr>
      <w:r w:rsidRPr="006A3A6A">
        <w:rPr>
          <w:rFonts w:ascii="Verdana" w:eastAsiaTheme="minorHAnsi" w:hAnsi="Verdana" w:cs="Tahoma"/>
          <w:sz w:val="16"/>
          <w:szCs w:val="16"/>
          <w:lang w:val="es-CR" w:eastAsia="en-US"/>
        </w:rPr>
        <w:t xml:space="preserve">•Apoyo a la II Carrera Contra El Cáncer de Seno: Heredia Enlaza la Vida. Contó con una participación de 2500 </w:t>
      </w:r>
      <w:r w:rsidRPr="00CD4C3B">
        <w:rPr>
          <w:rFonts w:ascii="Verdana" w:eastAsiaTheme="minorHAnsi" w:hAnsi="Verdana" w:cs="Tahoma"/>
          <w:sz w:val="16"/>
          <w:szCs w:val="16"/>
          <w:lang w:val="es-CR" w:eastAsia="en-US"/>
        </w:rPr>
        <w:t xml:space="preserve">personas. </w:t>
      </w: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•Este año se amplió con un hospital móvil que permitió que 300 mujeres tuvieran acceso a una mamografía de calidad. Los exámenes se destinaron a mujeres de recursos limitados y condiciones especiales. Con satisfacción podemos decir que gracias a estos se detectaron casos de cáncer a tiempo, se educaron pacientes y se llevó información oportuna sobre esta enfermedad. </w:t>
      </w:r>
    </w:p>
    <w:p w:rsidR="00626268" w:rsidRPr="00CD4C3B" w:rsidRDefault="00626268" w:rsidP="006A3A6A">
      <w:pPr>
        <w:jc w:val="both"/>
        <w:rPr>
          <w:rFonts w:ascii="Verdana" w:hAnsi="Verdana"/>
          <w:b/>
          <w:sz w:val="16"/>
          <w:szCs w:val="16"/>
          <w:lang w:val="es-CR"/>
        </w:rPr>
      </w:pPr>
    </w:p>
    <w:p w:rsidR="00626268" w:rsidRPr="00CD4C3B" w:rsidRDefault="00626268" w:rsidP="006A3A6A">
      <w:pPr>
        <w:autoSpaceDE w:val="0"/>
        <w:autoSpaceDN w:val="0"/>
        <w:adjustRightInd w:val="0"/>
        <w:jc w:val="both"/>
        <w:rPr>
          <w:rFonts w:ascii="Verdana" w:eastAsiaTheme="minorHAnsi" w:hAnsi="Verdana" w:cs="Tahoma"/>
          <w:b/>
          <w:bCs/>
          <w:sz w:val="16"/>
          <w:szCs w:val="16"/>
          <w:lang w:val="es-CR" w:eastAsia="en-US"/>
        </w:rPr>
      </w:pPr>
      <w:r w:rsidRPr="00CD4C3B">
        <w:rPr>
          <w:rFonts w:ascii="Verdana" w:eastAsiaTheme="minorHAnsi" w:hAnsi="Verdana" w:cs="Tahoma"/>
          <w:b/>
          <w:bCs/>
          <w:sz w:val="16"/>
          <w:szCs w:val="16"/>
          <w:lang w:val="es-CR" w:eastAsia="en-US"/>
        </w:rPr>
        <w:t xml:space="preserve">Prácticas Ambientales </w:t>
      </w:r>
    </w:p>
    <w:p w:rsidR="006A3A6A" w:rsidRPr="00CD4C3B" w:rsidRDefault="006A3A6A" w:rsidP="006A3A6A">
      <w:pPr>
        <w:autoSpaceDE w:val="0"/>
        <w:autoSpaceDN w:val="0"/>
        <w:adjustRightInd w:val="0"/>
        <w:jc w:val="both"/>
        <w:rPr>
          <w:rFonts w:ascii="Verdana" w:eastAsiaTheme="minorHAnsi" w:hAnsi="Verdana" w:cs="Tahoma"/>
          <w:sz w:val="16"/>
          <w:szCs w:val="16"/>
          <w:lang w:val="es-CR" w:eastAsia="en-US"/>
        </w:rPr>
      </w:pPr>
    </w:p>
    <w:p w:rsidR="00626268" w:rsidRPr="00CD4C3B" w:rsidRDefault="00626268" w:rsidP="006A3A6A">
      <w:pPr>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Se elaboró una Guía de buenas prácticas ambientales para aplicar en los centros de trabajo. El objetivo es informar, sobre acciones para disminuir el consumo de energía, agua, combustible, suministros y tener una adecuada gestión de residuos</w:t>
      </w:r>
    </w:p>
    <w:p w:rsidR="00626268" w:rsidRPr="00CD4C3B" w:rsidRDefault="00626268" w:rsidP="006A3A6A">
      <w:pPr>
        <w:jc w:val="both"/>
        <w:rPr>
          <w:rFonts w:ascii="Verdana" w:eastAsiaTheme="minorHAnsi" w:hAnsi="Verdana" w:cs="Tahoma"/>
          <w:sz w:val="16"/>
          <w:szCs w:val="16"/>
          <w:lang w:val="es-CR" w:eastAsia="en-US"/>
        </w:rPr>
      </w:pPr>
    </w:p>
    <w:p w:rsidR="00626268" w:rsidRPr="00CD4C3B" w:rsidRDefault="00626268" w:rsidP="006A3A6A">
      <w:pPr>
        <w:jc w:val="both"/>
        <w:rPr>
          <w:rFonts w:ascii="Verdana" w:eastAsiaTheme="minorHAnsi" w:hAnsi="Verdana" w:cs="Tahoma"/>
          <w:sz w:val="16"/>
          <w:szCs w:val="16"/>
          <w:lang w:val="es-CR" w:eastAsia="en-US"/>
        </w:rPr>
      </w:pP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b/>
          <w:bCs/>
          <w:sz w:val="16"/>
          <w:szCs w:val="16"/>
          <w:lang w:val="es-CR" w:eastAsia="en-US"/>
        </w:rPr>
        <w:t xml:space="preserve">Reducción de consumo combustible </w:t>
      </w: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•Programa de ahorro de combustible, se lleva un control de la cantidad de vehículos versus el consumo de combustible. </w:t>
      </w: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p>
    <w:p w:rsidR="00626268" w:rsidRPr="00CD4C3B" w:rsidRDefault="00626268" w:rsidP="006A3A6A">
      <w:pPr>
        <w:autoSpaceDE w:val="0"/>
        <w:autoSpaceDN w:val="0"/>
        <w:adjustRightInd w:val="0"/>
        <w:jc w:val="both"/>
        <w:rPr>
          <w:rFonts w:ascii="Verdana" w:eastAsiaTheme="minorHAnsi" w:hAnsi="Verdana" w:cs="Tahoma"/>
          <w:b/>
          <w:bCs/>
          <w:sz w:val="16"/>
          <w:szCs w:val="16"/>
          <w:lang w:val="es-CR" w:eastAsia="en-US"/>
        </w:rPr>
      </w:pPr>
      <w:r w:rsidRPr="00CD4C3B">
        <w:rPr>
          <w:rFonts w:ascii="Verdana" w:eastAsiaTheme="minorHAnsi" w:hAnsi="Verdana" w:cs="Tahoma"/>
          <w:b/>
          <w:bCs/>
          <w:sz w:val="16"/>
          <w:szCs w:val="16"/>
          <w:lang w:val="es-CR" w:eastAsia="en-US"/>
        </w:rPr>
        <w:t xml:space="preserve">Conduciendo verde y seguros </w:t>
      </w:r>
    </w:p>
    <w:p w:rsidR="006A3A6A" w:rsidRPr="00CD4C3B" w:rsidRDefault="006A3A6A" w:rsidP="006A3A6A">
      <w:pPr>
        <w:autoSpaceDE w:val="0"/>
        <w:autoSpaceDN w:val="0"/>
        <w:adjustRightInd w:val="0"/>
        <w:jc w:val="both"/>
        <w:rPr>
          <w:rFonts w:ascii="Verdana" w:eastAsiaTheme="minorHAnsi" w:hAnsi="Verdana" w:cs="Tahoma"/>
          <w:sz w:val="16"/>
          <w:szCs w:val="16"/>
          <w:lang w:val="es-CR" w:eastAsia="en-US"/>
        </w:rPr>
      </w:pPr>
    </w:p>
    <w:p w:rsidR="00626268" w:rsidRPr="00CD4C3B" w:rsidRDefault="00626268" w:rsidP="006A3A6A">
      <w:pPr>
        <w:autoSpaceDE w:val="0"/>
        <w:autoSpaceDN w:val="0"/>
        <w:adjustRightInd w:val="0"/>
        <w:spacing w:after="67"/>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•Se impartieron charlas a los funcionarios, con el propósito de sensibilizar sobre buenos hábitos de conducir. Estas charlas incluían temas relacionados con el mantenimiento del vehículo y su relación en el ahorro de combustible. </w:t>
      </w: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•Adicional a ello la Gerencia emitió una directriz para restringir el uso de aires acondicionados, a fin de fomentar el ahorro de combustible. </w:t>
      </w: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p>
    <w:p w:rsidR="00626268" w:rsidRPr="00CD4C3B" w:rsidRDefault="00626268" w:rsidP="006A3A6A">
      <w:pPr>
        <w:autoSpaceDE w:val="0"/>
        <w:autoSpaceDN w:val="0"/>
        <w:adjustRightInd w:val="0"/>
        <w:jc w:val="both"/>
        <w:rPr>
          <w:rFonts w:ascii="Verdana" w:eastAsiaTheme="minorHAnsi" w:hAnsi="Verdana" w:cs="Tahoma"/>
          <w:b/>
          <w:bCs/>
          <w:sz w:val="16"/>
          <w:szCs w:val="16"/>
          <w:lang w:val="es-CR" w:eastAsia="en-US"/>
        </w:rPr>
      </w:pPr>
      <w:r w:rsidRPr="00CD4C3B">
        <w:rPr>
          <w:rFonts w:ascii="Verdana" w:eastAsiaTheme="minorHAnsi" w:hAnsi="Verdana" w:cs="Tahoma"/>
          <w:b/>
          <w:bCs/>
          <w:sz w:val="16"/>
          <w:szCs w:val="16"/>
          <w:lang w:val="es-CR" w:eastAsia="en-US"/>
        </w:rPr>
        <w:t xml:space="preserve">Protección de áreas de recarga acuífera </w:t>
      </w:r>
    </w:p>
    <w:p w:rsidR="006A3A6A" w:rsidRPr="00CD4C3B" w:rsidRDefault="006A3A6A" w:rsidP="006A3A6A">
      <w:pPr>
        <w:autoSpaceDE w:val="0"/>
        <w:autoSpaceDN w:val="0"/>
        <w:adjustRightInd w:val="0"/>
        <w:jc w:val="both"/>
        <w:rPr>
          <w:rFonts w:ascii="Verdana" w:eastAsiaTheme="minorHAnsi" w:hAnsi="Verdana" w:cs="Tahoma"/>
          <w:sz w:val="16"/>
          <w:szCs w:val="16"/>
          <w:lang w:val="es-CR" w:eastAsia="en-US"/>
        </w:rPr>
      </w:pP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•Entre el 2002 al 2013, la ESPH ha incorporado 45 contratos de PSA, por una superficie total de 984.02 hectáreas, el 95% bajo la modalidad de conservación de bosque, un 2% en reforestación y un 3% corresponde en plantaciones establecidas. </w:t>
      </w:r>
    </w:p>
    <w:p w:rsidR="00626268" w:rsidRPr="00CD4C3B" w:rsidRDefault="00626268" w:rsidP="006A3A6A">
      <w:pPr>
        <w:jc w:val="both"/>
        <w:rPr>
          <w:rFonts w:ascii="Verdana" w:hAnsi="Verdana"/>
          <w:b/>
          <w:sz w:val="16"/>
          <w:szCs w:val="16"/>
          <w:lang w:val="es-CR"/>
        </w:rPr>
      </w:pPr>
    </w:p>
    <w:p w:rsidR="006A3A6A" w:rsidRPr="00CD4C3B" w:rsidRDefault="00626268" w:rsidP="006A3A6A">
      <w:pPr>
        <w:autoSpaceDE w:val="0"/>
        <w:autoSpaceDN w:val="0"/>
        <w:adjustRightInd w:val="0"/>
        <w:jc w:val="both"/>
        <w:rPr>
          <w:rFonts w:ascii="Verdana" w:eastAsiaTheme="minorHAnsi" w:hAnsi="Verdana" w:cs="Tahoma"/>
          <w:b/>
          <w:bCs/>
          <w:sz w:val="16"/>
          <w:szCs w:val="16"/>
          <w:lang w:val="es-CR" w:eastAsia="en-US"/>
        </w:rPr>
      </w:pPr>
      <w:r w:rsidRPr="00CD4C3B">
        <w:rPr>
          <w:rFonts w:ascii="Verdana" w:eastAsiaTheme="minorHAnsi" w:hAnsi="Verdana" w:cs="Tahoma"/>
          <w:b/>
          <w:bCs/>
          <w:sz w:val="16"/>
          <w:szCs w:val="16"/>
          <w:lang w:val="es-CR" w:eastAsia="en-US"/>
        </w:rPr>
        <w:t>Ecohereos del ambiente</w:t>
      </w: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b/>
          <w:bCs/>
          <w:sz w:val="16"/>
          <w:szCs w:val="16"/>
          <w:lang w:val="es-CR" w:eastAsia="en-US"/>
        </w:rPr>
        <w:t xml:space="preserve"> </w:t>
      </w:r>
    </w:p>
    <w:p w:rsidR="00626268" w:rsidRPr="00CD4C3B" w:rsidRDefault="00626268" w:rsidP="006A3A6A">
      <w:pPr>
        <w:pStyle w:val="Prrafodelista"/>
        <w:numPr>
          <w:ilvl w:val="0"/>
          <w:numId w:val="3"/>
        </w:num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Entre el 2012 y 2013, han participaron un total de 111 escolares en el programa, a quienes se les participó de talleres, charlas y giras educativas. </w:t>
      </w: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p>
    <w:p w:rsidR="00626268" w:rsidRPr="00CD4C3B" w:rsidRDefault="00626268" w:rsidP="006A3A6A">
      <w:pPr>
        <w:pStyle w:val="Prrafodelista"/>
        <w:numPr>
          <w:ilvl w:val="0"/>
          <w:numId w:val="3"/>
        </w:num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Se trabajó con docentes de preescolar, primaria y secundaria, donde se abordaron temas ambientales, mediante talleres y sesiones de trabajo </w:t>
      </w:r>
    </w:p>
    <w:p w:rsidR="00626268" w:rsidRPr="00CD4C3B" w:rsidRDefault="00626268" w:rsidP="006A3A6A">
      <w:pPr>
        <w:jc w:val="both"/>
        <w:rPr>
          <w:rFonts w:ascii="Verdana" w:hAnsi="Verdana"/>
          <w:b/>
          <w:sz w:val="16"/>
          <w:szCs w:val="16"/>
          <w:lang w:val="es-CR"/>
        </w:rPr>
      </w:pPr>
    </w:p>
    <w:p w:rsidR="00626268" w:rsidRPr="00CD4C3B" w:rsidRDefault="00626268" w:rsidP="006A3A6A">
      <w:pPr>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Participaron un total de 92 estudiantes de instituciones públicas de la provincia de Heredia y otros grupos de interés. El objetivo: fortalecer el conocimiento general que el estudiante y sociedad civil poseen en temas ambientales tomando como partida el recurso hídrico y la cuenca hidrográfica como unidad de manejo.</w:t>
      </w:r>
    </w:p>
    <w:p w:rsidR="00626268" w:rsidRPr="00CD4C3B" w:rsidRDefault="00626268" w:rsidP="006A3A6A">
      <w:pPr>
        <w:jc w:val="both"/>
        <w:rPr>
          <w:rFonts w:ascii="Verdana" w:eastAsiaTheme="minorHAnsi" w:hAnsi="Verdana" w:cs="Tahoma"/>
          <w:sz w:val="16"/>
          <w:szCs w:val="16"/>
          <w:lang w:val="es-CR" w:eastAsia="en-US"/>
        </w:rPr>
      </w:pPr>
    </w:p>
    <w:p w:rsidR="00626268" w:rsidRPr="00CD4C3B" w:rsidRDefault="00626268" w:rsidP="006A3A6A">
      <w:pPr>
        <w:autoSpaceDE w:val="0"/>
        <w:autoSpaceDN w:val="0"/>
        <w:adjustRightInd w:val="0"/>
        <w:jc w:val="both"/>
        <w:rPr>
          <w:rFonts w:ascii="Verdana" w:eastAsiaTheme="minorHAnsi" w:hAnsi="Verdana" w:cs="Tahoma"/>
          <w:b/>
          <w:bCs/>
          <w:sz w:val="16"/>
          <w:szCs w:val="16"/>
          <w:lang w:val="es-CR" w:eastAsia="en-US"/>
        </w:rPr>
      </w:pPr>
      <w:r w:rsidRPr="00CD4C3B">
        <w:rPr>
          <w:rFonts w:ascii="Verdana" w:eastAsiaTheme="minorHAnsi" w:hAnsi="Verdana" w:cs="Tahoma"/>
          <w:b/>
          <w:bCs/>
          <w:sz w:val="16"/>
          <w:szCs w:val="16"/>
          <w:lang w:val="es-CR" w:eastAsia="en-US"/>
        </w:rPr>
        <w:t xml:space="preserve">Energía Eléctrica y Alumbrado Público. </w:t>
      </w:r>
    </w:p>
    <w:p w:rsidR="006A3A6A" w:rsidRPr="00CD4C3B" w:rsidRDefault="006A3A6A" w:rsidP="006A3A6A">
      <w:pPr>
        <w:autoSpaceDE w:val="0"/>
        <w:autoSpaceDN w:val="0"/>
        <w:adjustRightInd w:val="0"/>
        <w:jc w:val="both"/>
        <w:rPr>
          <w:rFonts w:ascii="Verdana" w:eastAsiaTheme="minorHAnsi" w:hAnsi="Verdana" w:cs="Tahoma"/>
          <w:sz w:val="16"/>
          <w:szCs w:val="16"/>
          <w:lang w:val="es-CR" w:eastAsia="en-US"/>
        </w:rPr>
      </w:pPr>
    </w:p>
    <w:p w:rsidR="00626268" w:rsidRPr="00CD4C3B" w:rsidRDefault="00626268" w:rsidP="006A3A6A">
      <w:pPr>
        <w:autoSpaceDE w:val="0"/>
        <w:autoSpaceDN w:val="0"/>
        <w:adjustRightInd w:val="0"/>
        <w:spacing w:after="89"/>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•Revisión, supervisión de los diseños eléctricos de la Iglesia Inmaculada, mejoras en la red de alimentación eléctrica del templo y en la iluminación de la fuente del Parque Nicolás Ulloa. </w:t>
      </w:r>
    </w:p>
    <w:p w:rsidR="00626268" w:rsidRPr="00CD4C3B" w:rsidRDefault="00626268" w:rsidP="006A3A6A">
      <w:pPr>
        <w:autoSpaceDE w:val="0"/>
        <w:autoSpaceDN w:val="0"/>
        <w:adjustRightInd w:val="0"/>
        <w:spacing w:after="89"/>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•Diseño de la iluminación Gimnasio Colegio Mario Vindas, San Pablo de Heredia, Escuela José Martí San Isidro e Instituto San Francisco de Asís. </w:t>
      </w:r>
    </w:p>
    <w:p w:rsidR="00626268" w:rsidRPr="00CD4C3B" w:rsidRDefault="00626268" w:rsidP="006A3A6A">
      <w:pPr>
        <w:autoSpaceDE w:val="0"/>
        <w:autoSpaceDN w:val="0"/>
        <w:adjustRightInd w:val="0"/>
        <w:spacing w:after="89"/>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•Revisión del diseño integral de la Biblioteca Pública de Heredia y supervisión de la calidad de materiales y conexiones, así como los requerimientos de mejoras de los diseños. </w:t>
      </w: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•Aporte de luminarias de la Cancha de Deportes de Mercedes Norte. </w:t>
      </w:r>
    </w:p>
    <w:p w:rsidR="00626268" w:rsidRPr="00CD4C3B" w:rsidRDefault="00626268" w:rsidP="006A3A6A">
      <w:pPr>
        <w:jc w:val="both"/>
        <w:rPr>
          <w:rFonts w:ascii="Verdana" w:hAnsi="Verdana"/>
          <w:b/>
          <w:sz w:val="16"/>
          <w:szCs w:val="16"/>
          <w:lang w:val="es-CR"/>
        </w:rPr>
      </w:pPr>
    </w:p>
    <w:p w:rsidR="006A3A6A" w:rsidRPr="00CD4C3B" w:rsidRDefault="00626268" w:rsidP="006A3A6A">
      <w:pPr>
        <w:autoSpaceDE w:val="0"/>
        <w:autoSpaceDN w:val="0"/>
        <w:adjustRightInd w:val="0"/>
        <w:jc w:val="both"/>
        <w:rPr>
          <w:rFonts w:ascii="Verdana" w:eastAsiaTheme="minorHAnsi" w:hAnsi="Verdana" w:cs="Tahoma"/>
          <w:b/>
          <w:bCs/>
          <w:sz w:val="16"/>
          <w:szCs w:val="16"/>
          <w:lang w:val="es-CR" w:eastAsia="en-US"/>
        </w:rPr>
      </w:pPr>
      <w:r w:rsidRPr="00CD4C3B">
        <w:rPr>
          <w:rFonts w:ascii="Verdana" w:eastAsiaTheme="minorHAnsi" w:hAnsi="Verdana" w:cs="Tahoma"/>
          <w:b/>
          <w:bCs/>
          <w:sz w:val="16"/>
          <w:szCs w:val="16"/>
          <w:lang w:val="es-CR" w:eastAsia="en-US"/>
        </w:rPr>
        <w:t>UEN Aguas Residuales</w:t>
      </w: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b/>
          <w:bCs/>
          <w:sz w:val="16"/>
          <w:szCs w:val="16"/>
          <w:lang w:val="es-CR" w:eastAsia="en-US"/>
        </w:rPr>
        <w:t xml:space="preserve"> </w:t>
      </w: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•Inicio de las obras de instalación de la red pluvial en la cancha Multiuso - Urbanización La Esperanza, instalación de 150 metros de tubería de agua pluviales, se construyeron nueve cajas de registro para la cancha y se realizó la interconexión al alcantarillado pluvial existente. </w:t>
      </w:r>
    </w:p>
    <w:p w:rsidR="00626268" w:rsidRPr="00CD4C3B" w:rsidRDefault="00626268" w:rsidP="006A3A6A">
      <w:pPr>
        <w:autoSpaceDE w:val="0"/>
        <w:autoSpaceDN w:val="0"/>
        <w:adjustRightInd w:val="0"/>
        <w:jc w:val="both"/>
        <w:rPr>
          <w:rFonts w:ascii="Verdana" w:eastAsiaTheme="minorHAnsi" w:hAnsi="Verdana" w:cs="Tahoma"/>
          <w:color w:val="000000"/>
          <w:sz w:val="16"/>
          <w:szCs w:val="16"/>
          <w:lang w:val="es-CR" w:eastAsia="en-US"/>
        </w:rPr>
      </w:pPr>
    </w:p>
    <w:p w:rsidR="006A3A6A" w:rsidRPr="00CD4C3B" w:rsidRDefault="00626268" w:rsidP="006A3A6A">
      <w:pPr>
        <w:autoSpaceDE w:val="0"/>
        <w:autoSpaceDN w:val="0"/>
        <w:adjustRightInd w:val="0"/>
        <w:jc w:val="both"/>
        <w:rPr>
          <w:rFonts w:ascii="Verdana" w:eastAsiaTheme="minorHAnsi" w:hAnsi="Verdana" w:cs="Tahoma"/>
          <w:b/>
          <w:bCs/>
          <w:sz w:val="16"/>
          <w:szCs w:val="16"/>
          <w:lang w:val="es-CR" w:eastAsia="en-US"/>
        </w:rPr>
      </w:pPr>
      <w:r w:rsidRPr="00CD4C3B">
        <w:rPr>
          <w:rFonts w:ascii="Verdana" w:eastAsiaTheme="minorHAnsi" w:hAnsi="Verdana" w:cs="Tahoma"/>
          <w:b/>
          <w:bCs/>
          <w:sz w:val="16"/>
          <w:szCs w:val="16"/>
          <w:lang w:val="es-CR" w:eastAsia="en-US"/>
        </w:rPr>
        <w:t>UEN Agua Potable</w:t>
      </w: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b/>
          <w:bCs/>
          <w:sz w:val="16"/>
          <w:szCs w:val="16"/>
          <w:lang w:val="es-CR" w:eastAsia="en-US"/>
        </w:rPr>
        <w:t xml:space="preserve"> </w:t>
      </w:r>
    </w:p>
    <w:p w:rsidR="00626268" w:rsidRPr="00CD4C3B" w:rsidRDefault="00626268" w:rsidP="006A3A6A">
      <w:pPr>
        <w:autoSpaceDE w:val="0"/>
        <w:autoSpaceDN w:val="0"/>
        <w:adjustRightInd w:val="0"/>
        <w:spacing w:after="67"/>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•Labores de fiscalización técnica y operativa a los trabajos realizados en el acueducto de la comunidad de San Isidro de Agua Claras de Upala donde se ubica la Planta Hidroeléctrica Los Negros. </w:t>
      </w:r>
    </w:p>
    <w:p w:rsidR="00626268" w:rsidRPr="00CD4C3B" w:rsidRDefault="00626268" w:rsidP="006A3A6A">
      <w:pPr>
        <w:autoSpaceDE w:val="0"/>
        <w:autoSpaceDN w:val="0"/>
        <w:adjustRightInd w:val="0"/>
        <w:spacing w:after="67"/>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•Se impartieron charlas en el centro educativo de la comunidad para concientizar sobre el uso eficiente del recurso hídrico. </w:t>
      </w: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•Inspecciones en el Hogar Alfredo y Delia González Flores, la ESPH, se repararon las fugas que existía en la tubería, adicionalmente se reparó de válvula y se reconstruyo la cachera de entrada. </w:t>
      </w:r>
    </w:p>
    <w:p w:rsidR="00626268" w:rsidRPr="00CD4C3B" w:rsidRDefault="00626268" w:rsidP="006A3A6A">
      <w:pPr>
        <w:jc w:val="both"/>
        <w:rPr>
          <w:rFonts w:ascii="Verdana" w:hAnsi="Verdana"/>
          <w:b/>
          <w:sz w:val="16"/>
          <w:szCs w:val="16"/>
          <w:lang w:val="es-CR"/>
        </w:rPr>
      </w:pPr>
    </w:p>
    <w:p w:rsidR="006A3A6A" w:rsidRPr="00CD4C3B" w:rsidRDefault="00626268" w:rsidP="006A3A6A">
      <w:pPr>
        <w:autoSpaceDE w:val="0"/>
        <w:autoSpaceDN w:val="0"/>
        <w:adjustRightInd w:val="0"/>
        <w:jc w:val="both"/>
        <w:rPr>
          <w:rFonts w:ascii="Verdana" w:eastAsiaTheme="minorHAnsi" w:hAnsi="Verdana" w:cs="Tahoma"/>
          <w:b/>
          <w:bCs/>
          <w:sz w:val="16"/>
          <w:szCs w:val="16"/>
          <w:lang w:val="es-CR" w:eastAsia="en-US"/>
        </w:rPr>
      </w:pPr>
      <w:r w:rsidRPr="00CD4C3B">
        <w:rPr>
          <w:rFonts w:ascii="Verdana" w:eastAsiaTheme="minorHAnsi" w:hAnsi="Verdana" w:cs="Tahoma"/>
          <w:b/>
          <w:bCs/>
          <w:sz w:val="16"/>
          <w:szCs w:val="16"/>
          <w:lang w:val="es-CR" w:eastAsia="en-US"/>
        </w:rPr>
        <w:t>OTROS ASPECTOS.</w:t>
      </w: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b/>
          <w:bCs/>
          <w:sz w:val="16"/>
          <w:szCs w:val="16"/>
          <w:lang w:val="es-CR" w:eastAsia="en-US"/>
        </w:rPr>
        <w:t xml:space="preserve"> </w:t>
      </w:r>
    </w:p>
    <w:p w:rsidR="006A3A6A" w:rsidRPr="00CD4C3B" w:rsidRDefault="00626268" w:rsidP="006A3A6A">
      <w:pPr>
        <w:autoSpaceDE w:val="0"/>
        <w:autoSpaceDN w:val="0"/>
        <w:adjustRightInd w:val="0"/>
        <w:jc w:val="both"/>
        <w:rPr>
          <w:rFonts w:ascii="Verdana" w:eastAsiaTheme="minorHAnsi" w:hAnsi="Verdana" w:cs="Tahoma"/>
          <w:b/>
          <w:bCs/>
          <w:sz w:val="16"/>
          <w:szCs w:val="16"/>
          <w:lang w:val="es-CR" w:eastAsia="en-US"/>
        </w:rPr>
      </w:pPr>
      <w:r w:rsidRPr="00CD4C3B">
        <w:rPr>
          <w:rFonts w:ascii="Verdana" w:eastAsiaTheme="minorHAnsi" w:hAnsi="Verdana" w:cs="Tahoma"/>
          <w:b/>
          <w:bCs/>
          <w:sz w:val="16"/>
          <w:szCs w:val="16"/>
          <w:lang w:val="es-CR" w:eastAsia="en-US"/>
        </w:rPr>
        <w:t>Convención Colectiva de Trabajo entre la ESPH S.A. y el Sindicato Industrial de Trabajadores Eléctricos y de Telecomunicaciones.</w:t>
      </w: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b/>
          <w:bCs/>
          <w:sz w:val="16"/>
          <w:szCs w:val="16"/>
          <w:lang w:val="es-CR" w:eastAsia="en-US"/>
        </w:rPr>
        <w:t xml:space="preserve"> </w:t>
      </w: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A la fecha, los asesores externos contratados especialistas en Derecho Laboral Colectivo, realizaron el análisis y la segmentación de la propuesta de Convención Colectiva presentada por el Sindicato Industrial de Trabajadores Eléctricos y de Telecomunicaciones. </w:t>
      </w: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YA inició la negociación de de la Convención Colectiva. </w:t>
      </w:r>
    </w:p>
    <w:p w:rsidR="006A3A6A" w:rsidRPr="00CD4C3B" w:rsidRDefault="006A3A6A" w:rsidP="006A3A6A">
      <w:pPr>
        <w:autoSpaceDE w:val="0"/>
        <w:autoSpaceDN w:val="0"/>
        <w:adjustRightInd w:val="0"/>
        <w:jc w:val="both"/>
        <w:rPr>
          <w:rFonts w:ascii="Verdana" w:eastAsiaTheme="minorHAnsi" w:hAnsi="Verdana" w:cs="Tahoma"/>
          <w:sz w:val="16"/>
          <w:szCs w:val="16"/>
          <w:lang w:val="es-CR" w:eastAsia="en-US"/>
        </w:rPr>
      </w:pP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Existen 2 temas MUY delicados: </w:t>
      </w:r>
    </w:p>
    <w:p w:rsidR="006A3A6A" w:rsidRPr="00CD4C3B" w:rsidRDefault="006A3A6A" w:rsidP="006A3A6A">
      <w:pPr>
        <w:autoSpaceDE w:val="0"/>
        <w:autoSpaceDN w:val="0"/>
        <w:adjustRightInd w:val="0"/>
        <w:jc w:val="both"/>
        <w:rPr>
          <w:rFonts w:ascii="Verdana" w:eastAsiaTheme="minorHAnsi" w:hAnsi="Verdana" w:cs="Tahoma"/>
          <w:sz w:val="16"/>
          <w:szCs w:val="16"/>
          <w:lang w:val="es-CR" w:eastAsia="en-US"/>
        </w:rPr>
      </w:pPr>
    </w:p>
    <w:p w:rsidR="00626268" w:rsidRPr="00CD4C3B" w:rsidRDefault="00626268" w:rsidP="006A3A6A">
      <w:pPr>
        <w:autoSpaceDE w:val="0"/>
        <w:autoSpaceDN w:val="0"/>
        <w:adjustRightInd w:val="0"/>
        <w:spacing w:after="6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1.APERTURA DEL TOPE DE CESANTÍA.-/ </w:t>
      </w: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2.Artículos que limitan la capacidad de la Administración para proceder con el despido de trabajadores – CO – GOBERNABILIDAD.-/ </w:t>
      </w:r>
    </w:p>
    <w:p w:rsidR="00626268" w:rsidRPr="00CD4C3B" w:rsidRDefault="00626268" w:rsidP="006A3A6A">
      <w:pPr>
        <w:jc w:val="both"/>
        <w:rPr>
          <w:rFonts w:ascii="Verdana" w:hAnsi="Verdana"/>
          <w:b/>
          <w:sz w:val="16"/>
          <w:szCs w:val="16"/>
          <w:lang w:val="es-CR"/>
        </w:rPr>
      </w:pPr>
    </w:p>
    <w:p w:rsidR="006A3A6A" w:rsidRPr="00CD4C3B" w:rsidRDefault="00626268" w:rsidP="006A3A6A">
      <w:pPr>
        <w:jc w:val="both"/>
        <w:rPr>
          <w:rFonts w:ascii="Verdana" w:eastAsiaTheme="minorHAnsi" w:hAnsi="Verdana" w:cs="Tahoma"/>
          <w:b/>
          <w:bCs/>
          <w:sz w:val="16"/>
          <w:szCs w:val="16"/>
          <w:lang w:val="es-CR" w:eastAsia="en-US"/>
        </w:rPr>
      </w:pPr>
      <w:r w:rsidRPr="00CD4C3B">
        <w:rPr>
          <w:rFonts w:ascii="Verdana" w:eastAsiaTheme="minorHAnsi" w:hAnsi="Verdana" w:cs="Tahoma"/>
          <w:b/>
          <w:bCs/>
          <w:sz w:val="16"/>
          <w:szCs w:val="16"/>
          <w:lang w:val="es-CR" w:eastAsia="en-US"/>
        </w:rPr>
        <w:t>Competencia de la Junta Directiva a nivel salarial.</w:t>
      </w:r>
    </w:p>
    <w:p w:rsidR="006A3A6A" w:rsidRPr="00CD4C3B" w:rsidRDefault="006A3A6A" w:rsidP="006A3A6A">
      <w:pPr>
        <w:jc w:val="both"/>
        <w:rPr>
          <w:rFonts w:ascii="Verdana" w:eastAsiaTheme="minorHAnsi" w:hAnsi="Verdana" w:cs="Tahoma"/>
          <w:b/>
          <w:bCs/>
          <w:sz w:val="16"/>
          <w:szCs w:val="16"/>
          <w:lang w:val="es-CR" w:eastAsia="en-US"/>
        </w:rPr>
      </w:pPr>
    </w:p>
    <w:p w:rsidR="00626268" w:rsidRPr="00CD4C3B" w:rsidRDefault="00626268" w:rsidP="006A3A6A">
      <w:pPr>
        <w:jc w:val="both"/>
        <w:rPr>
          <w:rFonts w:ascii="Verdana" w:eastAsiaTheme="minorHAnsi" w:hAnsi="Verdana" w:cs="Tahoma"/>
          <w:sz w:val="16"/>
          <w:szCs w:val="16"/>
          <w:lang w:val="es-CR" w:eastAsia="en-US"/>
        </w:rPr>
      </w:pPr>
      <w:r w:rsidRPr="00CD4C3B">
        <w:rPr>
          <w:rFonts w:ascii="Verdana" w:eastAsiaTheme="minorHAnsi" w:hAnsi="Verdana" w:cs="Tahoma"/>
          <w:b/>
          <w:bCs/>
          <w:sz w:val="16"/>
          <w:szCs w:val="16"/>
          <w:lang w:val="es-CR" w:eastAsia="en-US"/>
        </w:rPr>
        <w:t xml:space="preserve"> </w:t>
      </w:r>
      <w:r w:rsidRPr="00CD4C3B">
        <w:rPr>
          <w:rFonts w:ascii="Verdana" w:eastAsiaTheme="minorHAnsi" w:hAnsi="Verdana" w:cs="Tahoma"/>
          <w:sz w:val="16"/>
          <w:szCs w:val="16"/>
          <w:lang w:val="es-CR" w:eastAsia="en-US"/>
        </w:rPr>
        <w:t xml:space="preserve">A nivel de mercado se conocieron los resultados del Estudio relativo a aspectos salariales el cual se adjudicó a la firma PWC para conocer la competitividad de los salarios pagados por la ESPH comparados con una muestra del mercado, esto fue valorado en el sentido de tener un comparativo salarial de referencia. La JD aprobó los aumentos por mayoría y se llevó a cabo el proceso de ajuste salarial el cual fue dividido en tractos a 3 años de acuerdo con las posibilidades financieras de la ESPH para no crear un impacto en las tarifas de los servicios. </w:t>
      </w:r>
      <w:r w:rsidRPr="00CD4C3B">
        <w:rPr>
          <w:rFonts w:ascii="Verdana" w:eastAsiaTheme="minorHAnsi" w:hAnsi="Verdana" w:cs="Tahoma"/>
          <w:b/>
          <w:bCs/>
          <w:sz w:val="16"/>
          <w:szCs w:val="16"/>
          <w:lang w:val="es-CR" w:eastAsia="en-US"/>
        </w:rPr>
        <w:t xml:space="preserve">Es importante que este Concejo Municipal sepa que yo voté en contra de ésta solicitud, </w:t>
      </w:r>
      <w:r w:rsidRPr="00CD4C3B">
        <w:rPr>
          <w:rFonts w:ascii="Verdana" w:eastAsiaTheme="minorHAnsi" w:hAnsi="Verdana" w:cs="Tahoma"/>
          <w:sz w:val="16"/>
          <w:szCs w:val="16"/>
          <w:lang w:val="es-CR" w:eastAsia="en-US"/>
        </w:rPr>
        <w:t>por cuanto, me parecía que eran aumentos muy elevados que no deberían de aprobarse, ya que, como todos sabemos, tales aumentos tienen que ir a tarifas de la ARESEP, y, al final de cuentas, es la comunidad Herediana la que tendríamos que pagar éstos aumentos.-/</w:t>
      </w:r>
    </w:p>
    <w:p w:rsidR="00626268" w:rsidRPr="00CD4C3B" w:rsidRDefault="00626268" w:rsidP="006A3A6A">
      <w:pPr>
        <w:jc w:val="both"/>
        <w:rPr>
          <w:rFonts w:ascii="Verdana" w:eastAsiaTheme="minorHAnsi" w:hAnsi="Verdana" w:cs="Tahoma"/>
          <w:sz w:val="16"/>
          <w:szCs w:val="16"/>
          <w:lang w:val="es-CR" w:eastAsia="en-US"/>
        </w:rPr>
      </w:pPr>
    </w:p>
    <w:p w:rsidR="00626268" w:rsidRPr="00CD4C3B" w:rsidRDefault="00626268" w:rsidP="006A3A6A">
      <w:pPr>
        <w:jc w:val="both"/>
        <w:rPr>
          <w:rFonts w:ascii="Verdana" w:eastAsiaTheme="minorHAnsi" w:hAnsi="Verdana" w:cs="Tahoma"/>
          <w:sz w:val="16"/>
          <w:szCs w:val="16"/>
          <w:lang w:val="es-CR" w:eastAsia="en-US"/>
        </w:rPr>
      </w:pPr>
    </w:p>
    <w:p w:rsidR="00626268" w:rsidRPr="00CD4C3B" w:rsidRDefault="00626268" w:rsidP="006A3A6A">
      <w:pPr>
        <w:autoSpaceDE w:val="0"/>
        <w:autoSpaceDN w:val="0"/>
        <w:adjustRightInd w:val="0"/>
        <w:jc w:val="both"/>
        <w:rPr>
          <w:rFonts w:ascii="Verdana" w:eastAsiaTheme="minorHAnsi" w:hAnsi="Verdana" w:cs="Tahoma"/>
          <w:b/>
          <w:bCs/>
          <w:sz w:val="16"/>
          <w:szCs w:val="16"/>
          <w:lang w:val="es-CR" w:eastAsia="en-US"/>
        </w:rPr>
      </w:pPr>
      <w:r w:rsidRPr="00CD4C3B">
        <w:rPr>
          <w:rFonts w:ascii="Verdana" w:eastAsiaTheme="minorHAnsi" w:hAnsi="Verdana" w:cs="Tahoma"/>
          <w:b/>
          <w:bCs/>
          <w:sz w:val="16"/>
          <w:szCs w:val="16"/>
          <w:lang w:val="es-CR" w:eastAsia="en-US"/>
        </w:rPr>
        <w:t xml:space="preserve">Informes de la CGR y resoluciones de la Autoridad Reguladora de los Servicios Públicos. </w:t>
      </w:r>
    </w:p>
    <w:p w:rsidR="006A3A6A" w:rsidRPr="00CD4C3B" w:rsidRDefault="006A3A6A" w:rsidP="006A3A6A">
      <w:pPr>
        <w:autoSpaceDE w:val="0"/>
        <w:autoSpaceDN w:val="0"/>
        <w:adjustRightInd w:val="0"/>
        <w:jc w:val="both"/>
        <w:rPr>
          <w:rFonts w:ascii="Verdana" w:eastAsiaTheme="minorHAnsi" w:hAnsi="Verdana" w:cs="Tahoma"/>
          <w:sz w:val="16"/>
          <w:szCs w:val="16"/>
          <w:lang w:val="es-CR" w:eastAsia="en-US"/>
        </w:rPr>
      </w:pP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A estos informes se les da siguiente por parte de la Administración y de la Contraloría Interna de lo cual se informa a la Junta Directiva dando cumplimiento a las disposiciones y acciones realizadas en respuesta a las diferentes disposiciones emitidas por la CGR. </w:t>
      </w:r>
    </w:p>
    <w:p w:rsidR="006A3A6A" w:rsidRPr="00CD4C3B" w:rsidRDefault="006A3A6A" w:rsidP="006A3A6A">
      <w:pPr>
        <w:autoSpaceDE w:val="0"/>
        <w:autoSpaceDN w:val="0"/>
        <w:adjustRightInd w:val="0"/>
        <w:jc w:val="both"/>
        <w:rPr>
          <w:rFonts w:ascii="Verdana" w:eastAsiaTheme="minorHAnsi" w:hAnsi="Verdana" w:cs="Tahoma"/>
          <w:sz w:val="16"/>
          <w:szCs w:val="16"/>
          <w:lang w:val="es-CR" w:eastAsia="en-US"/>
        </w:rPr>
      </w:pPr>
    </w:p>
    <w:p w:rsidR="00626268" w:rsidRPr="00CD4C3B" w:rsidRDefault="00626268" w:rsidP="006A3A6A">
      <w:pPr>
        <w:autoSpaceDE w:val="0"/>
        <w:autoSpaceDN w:val="0"/>
        <w:adjustRightInd w:val="0"/>
        <w:jc w:val="both"/>
        <w:rPr>
          <w:rFonts w:ascii="Verdana" w:eastAsiaTheme="minorHAnsi" w:hAnsi="Verdana" w:cs="Tahoma"/>
          <w:b/>
          <w:bCs/>
          <w:sz w:val="16"/>
          <w:szCs w:val="16"/>
          <w:lang w:val="es-CR" w:eastAsia="en-US"/>
        </w:rPr>
      </w:pPr>
      <w:r w:rsidRPr="00CD4C3B">
        <w:rPr>
          <w:rFonts w:ascii="Verdana" w:eastAsiaTheme="minorHAnsi" w:hAnsi="Verdana" w:cs="Tahoma"/>
          <w:b/>
          <w:bCs/>
          <w:sz w:val="16"/>
          <w:szCs w:val="16"/>
          <w:lang w:val="es-CR" w:eastAsia="en-US"/>
        </w:rPr>
        <w:t xml:space="preserve">Reducción agua no contabilizada. </w:t>
      </w:r>
    </w:p>
    <w:p w:rsidR="006A3A6A" w:rsidRPr="00CD4C3B" w:rsidRDefault="006A3A6A" w:rsidP="006A3A6A">
      <w:pPr>
        <w:autoSpaceDE w:val="0"/>
        <w:autoSpaceDN w:val="0"/>
        <w:adjustRightInd w:val="0"/>
        <w:jc w:val="both"/>
        <w:rPr>
          <w:rFonts w:ascii="Verdana" w:eastAsiaTheme="minorHAnsi" w:hAnsi="Verdana" w:cs="Tahoma"/>
          <w:sz w:val="16"/>
          <w:szCs w:val="16"/>
          <w:lang w:val="es-CR" w:eastAsia="en-US"/>
        </w:rPr>
      </w:pP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Desde hace varios años se ha trabajado en la reducción de agua no contabilizada, sin embargo desde el año 2013 se ha venido trabajando a partir de la primera auditoría operativa que realiza la CGR. </w:t>
      </w:r>
    </w:p>
    <w:p w:rsidR="006A3A6A" w:rsidRPr="00CD4C3B" w:rsidRDefault="006A3A6A" w:rsidP="006A3A6A">
      <w:pPr>
        <w:jc w:val="both"/>
        <w:rPr>
          <w:rFonts w:ascii="Verdana" w:eastAsiaTheme="minorHAnsi" w:hAnsi="Verdana" w:cs="Tahoma"/>
          <w:sz w:val="16"/>
          <w:szCs w:val="16"/>
          <w:lang w:val="es-CR" w:eastAsia="en-US"/>
        </w:rPr>
      </w:pPr>
    </w:p>
    <w:p w:rsidR="00626268" w:rsidRPr="00CD4C3B" w:rsidRDefault="00626268" w:rsidP="006A3A6A">
      <w:pPr>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La Empresa se ha caracterizado por ir a la vanguardia en este tema como se le llamó agua no contabilizada, término que debe irse eliminando para hacer un cambio radical y determinarlo como pérdidas de agua porque este es el verdadero concepto del que hay que hablar. Este es un programa permanente. Toca dos grandes área la comercial y la técnica, y por años se ha creído que es un problema únicamente de la parte técnica sin embargo eso no es así. Tiene una inversión elevada pero hay que hacerlo en determinado momento. Un proyecto de este tipo puede cambia lo que es la calidad del servicio.</w:t>
      </w:r>
    </w:p>
    <w:p w:rsidR="00626268" w:rsidRPr="00CD4C3B" w:rsidRDefault="00626268" w:rsidP="006A3A6A">
      <w:pPr>
        <w:jc w:val="both"/>
        <w:rPr>
          <w:rFonts w:ascii="Verdana" w:eastAsiaTheme="minorHAnsi" w:hAnsi="Verdana" w:cs="Tahoma"/>
          <w:sz w:val="16"/>
          <w:szCs w:val="16"/>
          <w:lang w:val="es-CR" w:eastAsia="en-US"/>
        </w:rPr>
      </w:pPr>
    </w:p>
    <w:p w:rsidR="00626268" w:rsidRPr="00CD4C3B" w:rsidRDefault="00626268" w:rsidP="006A3A6A">
      <w:pPr>
        <w:autoSpaceDE w:val="0"/>
        <w:autoSpaceDN w:val="0"/>
        <w:adjustRightInd w:val="0"/>
        <w:jc w:val="both"/>
        <w:rPr>
          <w:rFonts w:ascii="Verdana" w:eastAsiaTheme="minorHAnsi" w:hAnsi="Verdana" w:cs="Tahoma"/>
          <w:b/>
          <w:bCs/>
          <w:sz w:val="16"/>
          <w:szCs w:val="16"/>
          <w:lang w:val="es-CR" w:eastAsia="en-US"/>
        </w:rPr>
      </w:pPr>
      <w:r w:rsidRPr="00CD4C3B">
        <w:rPr>
          <w:rFonts w:ascii="Verdana" w:eastAsiaTheme="minorHAnsi" w:hAnsi="Verdana" w:cs="Tahoma"/>
          <w:b/>
          <w:bCs/>
          <w:sz w:val="16"/>
          <w:szCs w:val="16"/>
          <w:lang w:val="es-CR" w:eastAsia="en-US"/>
        </w:rPr>
        <w:t xml:space="preserve">Proyecto de reforma al Artículo 20 de la Ley 7789. </w:t>
      </w:r>
    </w:p>
    <w:p w:rsidR="006A3A6A" w:rsidRPr="00CD4C3B" w:rsidRDefault="006A3A6A" w:rsidP="006A3A6A">
      <w:pPr>
        <w:autoSpaceDE w:val="0"/>
        <w:autoSpaceDN w:val="0"/>
        <w:adjustRightInd w:val="0"/>
        <w:jc w:val="both"/>
        <w:rPr>
          <w:rFonts w:ascii="Verdana" w:eastAsiaTheme="minorHAnsi" w:hAnsi="Verdana" w:cs="Tahoma"/>
          <w:sz w:val="16"/>
          <w:szCs w:val="16"/>
          <w:lang w:val="es-CR" w:eastAsia="en-US"/>
        </w:rPr>
      </w:pPr>
    </w:p>
    <w:p w:rsidR="00626268" w:rsidRPr="00CD4C3B" w:rsidRDefault="00626268" w:rsidP="006A3A6A">
      <w:pPr>
        <w:autoSpaceDE w:val="0"/>
        <w:autoSpaceDN w:val="0"/>
        <w:adjustRightInd w:val="0"/>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 xml:space="preserve">En cuanto a este tema lo analizado a nivel de la Junta Directiva, es claro en que este es un asunto que le compete directamente a la Asamblea Legislativa.-/ </w:t>
      </w:r>
    </w:p>
    <w:p w:rsidR="006A3A6A" w:rsidRPr="00CD4C3B" w:rsidRDefault="006A3A6A" w:rsidP="006A3A6A">
      <w:pPr>
        <w:jc w:val="both"/>
        <w:rPr>
          <w:rFonts w:ascii="Verdana" w:eastAsiaTheme="minorHAnsi" w:hAnsi="Verdana" w:cs="Tahoma"/>
          <w:sz w:val="16"/>
          <w:szCs w:val="16"/>
          <w:lang w:val="es-CR" w:eastAsia="en-US"/>
        </w:rPr>
      </w:pPr>
    </w:p>
    <w:p w:rsidR="00626268" w:rsidRPr="00CD4C3B" w:rsidRDefault="00626268" w:rsidP="006A3A6A">
      <w:pPr>
        <w:jc w:val="both"/>
        <w:rPr>
          <w:rFonts w:ascii="Verdana" w:eastAsiaTheme="minorHAnsi" w:hAnsi="Verdana" w:cs="Tahoma"/>
          <w:sz w:val="16"/>
          <w:szCs w:val="16"/>
          <w:lang w:val="es-CR" w:eastAsia="en-US"/>
        </w:rPr>
      </w:pPr>
      <w:r w:rsidRPr="00CD4C3B">
        <w:rPr>
          <w:rFonts w:ascii="Verdana" w:eastAsiaTheme="minorHAnsi" w:hAnsi="Verdana" w:cs="Tahoma"/>
          <w:sz w:val="16"/>
          <w:szCs w:val="16"/>
          <w:lang w:val="es-CR" w:eastAsia="en-US"/>
        </w:rPr>
        <w:t>Además, la posición de la JD es que no es necesario ampliar los puestos de JD por cuanto 5 es un número adecuado, pero lo fundamental es que la cantidad de puestos de JD debería de ser equitativa con el capital social de la entidad, lo cual, en caso de agregarse puestos para las Municipalidad Adheridas de San Rafael y San Isidro, estaríamos creando una mayor injusticia y desproporción, por cuanto la Municipalidad de Heredia es la dueña del 93% de las acciones, y, otro elemento, es que encarecería, eventualmente, los servicios a los usuarios las nuevas dietas.-/</w:t>
      </w:r>
    </w:p>
    <w:p w:rsidR="00D605CA" w:rsidRPr="00CD4C3B" w:rsidRDefault="00D605CA" w:rsidP="00D605CA">
      <w:pPr>
        <w:autoSpaceDE w:val="0"/>
        <w:autoSpaceDN w:val="0"/>
        <w:adjustRightInd w:val="0"/>
        <w:rPr>
          <w:rFonts w:ascii="Tahoma" w:eastAsiaTheme="minorHAnsi" w:hAnsi="Tahoma" w:cs="Tahoma"/>
          <w:color w:val="000000"/>
          <w:sz w:val="16"/>
          <w:szCs w:val="16"/>
          <w:lang w:val="es-CR" w:eastAsia="en-US"/>
        </w:rPr>
      </w:pPr>
    </w:p>
    <w:p w:rsidR="00D605CA" w:rsidRPr="00CD4C3B" w:rsidRDefault="00D605CA" w:rsidP="00D605CA">
      <w:pPr>
        <w:autoSpaceDE w:val="0"/>
        <w:autoSpaceDN w:val="0"/>
        <w:adjustRightInd w:val="0"/>
        <w:rPr>
          <w:rFonts w:ascii="Verdana" w:eastAsiaTheme="minorHAnsi" w:hAnsi="Verdana" w:cs="Tahoma"/>
          <w:sz w:val="16"/>
          <w:szCs w:val="16"/>
          <w:lang w:val="es-CR" w:eastAsia="en-US"/>
        </w:rPr>
      </w:pPr>
      <w:r w:rsidRPr="00CD4C3B">
        <w:rPr>
          <w:rFonts w:ascii="Verdana" w:eastAsiaTheme="minorHAnsi" w:hAnsi="Verdana" w:cs="Tahoma"/>
          <w:b/>
          <w:bCs/>
          <w:sz w:val="16"/>
          <w:szCs w:val="16"/>
          <w:lang w:val="es-CR" w:eastAsia="en-US"/>
        </w:rPr>
        <w:t xml:space="preserve">SESIONES JUNTA DIRECTIVA </w:t>
      </w:r>
    </w:p>
    <w:p w:rsidR="00D605CA" w:rsidRPr="00CD4C3B" w:rsidRDefault="00D605CA" w:rsidP="00D605CA">
      <w:pPr>
        <w:autoSpaceDE w:val="0"/>
        <w:autoSpaceDN w:val="0"/>
        <w:adjustRightInd w:val="0"/>
        <w:rPr>
          <w:rFonts w:ascii="Tahoma" w:eastAsiaTheme="minorHAnsi" w:hAnsi="Tahoma" w:cs="Tahoma"/>
          <w:color w:val="000000"/>
          <w:sz w:val="16"/>
          <w:szCs w:val="16"/>
          <w:lang w:val="es-CR" w:eastAsia="en-US"/>
        </w:rPr>
      </w:pPr>
    </w:p>
    <w:p w:rsidR="00D605CA" w:rsidRPr="00CD4C3B" w:rsidRDefault="00D605CA" w:rsidP="00D605CA">
      <w:pPr>
        <w:rPr>
          <w:rFonts w:ascii="Verdana" w:hAnsi="Verdana"/>
          <w:b/>
          <w:sz w:val="16"/>
          <w:szCs w:val="16"/>
          <w:lang w:val="es-CR"/>
        </w:rPr>
      </w:pPr>
      <w:r w:rsidRPr="00CD4C3B">
        <w:rPr>
          <w:rFonts w:ascii="Verdana" w:eastAsiaTheme="minorHAnsi" w:hAnsi="Verdana" w:cs="Tahoma"/>
          <w:sz w:val="16"/>
          <w:szCs w:val="16"/>
          <w:lang w:val="es-CR" w:eastAsia="en-US"/>
        </w:rPr>
        <w:t>En el período comprendido del 1 de enero 2013 a diciembre del 2013 se llevó a cabo el siguiente número de sesiones:</w:t>
      </w:r>
    </w:p>
    <w:p w:rsidR="00626268" w:rsidRPr="00CD4C3B" w:rsidRDefault="00626268" w:rsidP="002E46D2">
      <w:pPr>
        <w:rPr>
          <w:rFonts w:ascii="Verdana" w:hAnsi="Verdana"/>
          <w:b/>
          <w:sz w:val="16"/>
          <w:szCs w:val="16"/>
          <w:lang w:val="es-CR"/>
        </w:rPr>
      </w:pPr>
    </w:p>
    <w:tbl>
      <w:tblPr>
        <w:tblW w:w="0" w:type="auto"/>
        <w:tblBorders>
          <w:top w:val="nil"/>
          <w:left w:val="nil"/>
          <w:bottom w:val="nil"/>
          <w:right w:val="nil"/>
        </w:tblBorders>
        <w:tblLayout w:type="fixed"/>
        <w:tblLook w:val="0000"/>
      </w:tblPr>
      <w:tblGrid>
        <w:gridCol w:w="2608"/>
        <w:gridCol w:w="2608"/>
        <w:gridCol w:w="2608"/>
      </w:tblGrid>
      <w:tr w:rsidR="00D605CA" w:rsidRPr="00CD4C3B">
        <w:trPr>
          <w:trHeight w:val="554"/>
        </w:trPr>
        <w:tc>
          <w:tcPr>
            <w:tcW w:w="2608" w:type="dxa"/>
          </w:tcPr>
          <w:p w:rsidR="00D605CA" w:rsidRPr="00CD4C3B" w:rsidRDefault="00D605CA" w:rsidP="00D605CA">
            <w:pPr>
              <w:autoSpaceDE w:val="0"/>
              <w:autoSpaceDN w:val="0"/>
              <w:adjustRightInd w:val="0"/>
              <w:rPr>
                <w:rFonts w:ascii="Verdana" w:eastAsiaTheme="minorHAnsi" w:hAnsi="Verdana" w:cs="Tahoma"/>
                <w:color w:val="000000"/>
                <w:sz w:val="16"/>
                <w:szCs w:val="16"/>
                <w:lang w:val="es-CR" w:eastAsia="en-US"/>
              </w:rPr>
            </w:pPr>
            <w:r w:rsidRPr="00CD4C3B">
              <w:rPr>
                <w:rFonts w:ascii="Verdana" w:eastAsiaTheme="minorHAnsi" w:hAnsi="Verdana" w:cs="Tahoma"/>
                <w:bCs/>
                <w:color w:val="000000"/>
                <w:sz w:val="16"/>
                <w:szCs w:val="16"/>
                <w:lang w:val="es-CR" w:eastAsia="en-US"/>
              </w:rPr>
              <w:t xml:space="preserve">Sesiones Ordinarias </w:t>
            </w:r>
          </w:p>
        </w:tc>
        <w:tc>
          <w:tcPr>
            <w:tcW w:w="2608" w:type="dxa"/>
          </w:tcPr>
          <w:p w:rsidR="00D605CA" w:rsidRPr="00CD4C3B" w:rsidRDefault="00D605CA" w:rsidP="00D605CA">
            <w:pPr>
              <w:autoSpaceDE w:val="0"/>
              <w:autoSpaceDN w:val="0"/>
              <w:adjustRightInd w:val="0"/>
              <w:rPr>
                <w:rFonts w:ascii="Verdana" w:eastAsiaTheme="minorHAnsi" w:hAnsi="Verdana" w:cs="Tahoma"/>
                <w:color w:val="000000"/>
                <w:sz w:val="16"/>
                <w:szCs w:val="16"/>
                <w:lang w:val="es-CR" w:eastAsia="en-US"/>
              </w:rPr>
            </w:pPr>
            <w:r w:rsidRPr="00CD4C3B">
              <w:rPr>
                <w:rFonts w:ascii="Verdana" w:eastAsiaTheme="minorHAnsi" w:hAnsi="Verdana" w:cs="Tahoma"/>
                <w:bCs/>
                <w:color w:val="000000"/>
                <w:sz w:val="16"/>
                <w:szCs w:val="16"/>
                <w:lang w:val="es-CR" w:eastAsia="en-US"/>
              </w:rPr>
              <w:t xml:space="preserve">Sesiones Extraordinaria </w:t>
            </w:r>
          </w:p>
        </w:tc>
        <w:tc>
          <w:tcPr>
            <w:tcW w:w="2608" w:type="dxa"/>
          </w:tcPr>
          <w:p w:rsidR="00D605CA" w:rsidRPr="00CD4C3B" w:rsidRDefault="00D605CA" w:rsidP="00D605CA">
            <w:pPr>
              <w:autoSpaceDE w:val="0"/>
              <w:autoSpaceDN w:val="0"/>
              <w:adjustRightInd w:val="0"/>
              <w:rPr>
                <w:rFonts w:ascii="Verdana" w:eastAsiaTheme="minorHAnsi" w:hAnsi="Verdana" w:cs="Tahoma"/>
                <w:color w:val="000000"/>
                <w:sz w:val="16"/>
                <w:szCs w:val="16"/>
                <w:lang w:val="es-CR" w:eastAsia="en-US"/>
              </w:rPr>
            </w:pPr>
            <w:r w:rsidRPr="00CD4C3B">
              <w:rPr>
                <w:rFonts w:ascii="Verdana" w:eastAsiaTheme="minorHAnsi" w:hAnsi="Verdana" w:cs="Tahoma"/>
                <w:bCs/>
                <w:color w:val="000000"/>
                <w:sz w:val="16"/>
                <w:szCs w:val="16"/>
                <w:lang w:val="es-CR" w:eastAsia="en-US"/>
              </w:rPr>
              <w:t xml:space="preserve">Total </w:t>
            </w:r>
          </w:p>
        </w:tc>
      </w:tr>
      <w:tr w:rsidR="00D605CA" w:rsidRPr="00CD4C3B">
        <w:trPr>
          <w:trHeight w:val="194"/>
        </w:trPr>
        <w:tc>
          <w:tcPr>
            <w:tcW w:w="2608" w:type="dxa"/>
          </w:tcPr>
          <w:p w:rsidR="00D605CA" w:rsidRPr="00CD4C3B" w:rsidRDefault="00D605CA" w:rsidP="00D605CA">
            <w:pPr>
              <w:autoSpaceDE w:val="0"/>
              <w:autoSpaceDN w:val="0"/>
              <w:adjustRightInd w:val="0"/>
              <w:rPr>
                <w:rFonts w:ascii="Verdana" w:eastAsiaTheme="minorHAnsi" w:hAnsi="Verdana" w:cs="Tahoma"/>
                <w:color w:val="000000"/>
                <w:sz w:val="16"/>
                <w:szCs w:val="16"/>
                <w:lang w:val="es-CR" w:eastAsia="en-US"/>
              </w:rPr>
            </w:pPr>
            <w:r w:rsidRPr="00CD4C3B">
              <w:rPr>
                <w:rFonts w:ascii="Verdana" w:eastAsiaTheme="minorHAnsi" w:hAnsi="Verdana" w:cs="Tahoma"/>
                <w:color w:val="000000"/>
                <w:sz w:val="16"/>
                <w:szCs w:val="16"/>
                <w:lang w:val="es-CR" w:eastAsia="en-US"/>
              </w:rPr>
              <w:t xml:space="preserve">49 </w:t>
            </w:r>
          </w:p>
        </w:tc>
        <w:tc>
          <w:tcPr>
            <w:tcW w:w="2608" w:type="dxa"/>
          </w:tcPr>
          <w:p w:rsidR="00D605CA" w:rsidRPr="00CD4C3B" w:rsidRDefault="00D605CA" w:rsidP="00D605CA">
            <w:pPr>
              <w:autoSpaceDE w:val="0"/>
              <w:autoSpaceDN w:val="0"/>
              <w:adjustRightInd w:val="0"/>
              <w:rPr>
                <w:rFonts w:ascii="Verdana" w:eastAsiaTheme="minorHAnsi" w:hAnsi="Verdana" w:cs="Tahoma"/>
                <w:color w:val="000000"/>
                <w:sz w:val="16"/>
                <w:szCs w:val="16"/>
                <w:lang w:val="es-CR" w:eastAsia="en-US"/>
              </w:rPr>
            </w:pPr>
            <w:r w:rsidRPr="00CD4C3B">
              <w:rPr>
                <w:rFonts w:ascii="Verdana" w:eastAsiaTheme="minorHAnsi" w:hAnsi="Verdana" w:cs="Tahoma"/>
                <w:color w:val="000000"/>
                <w:sz w:val="16"/>
                <w:szCs w:val="16"/>
                <w:lang w:val="es-CR" w:eastAsia="en-US"/>
              </w:rPr>
              <w:t xml:space="preserve">46 </w:t>
            </w:r>
          </w:p>
        </w:tc>
        <w:tc>
          <w:tcPr>
            <w:tcW w:w="2608" w:type="dxa"/>
          </w:tcPr>
          <w:p w:rsidR="00D605CA" w:rsidRPr="00CD4C3B" w:rsidRDefault="00D605CA" w:rsidP="00D605CA">
            <w:pPr>
              <w:autoSpaceDE w:val="0"/>
              <w:autoSpaceDN w:val="0"/>
              <w:adjustRightInd w:val="0"/>
              <w:rPr>
                <w:rFonts w:ascii="Verdana" w:eastAsiaTheme="minorHAnsi" w:hAnsi="Verdana" w:cs="Tahoma"/>
                <w:color w:val="000000"/>
                <w:sz w:val="16"/>
                <w:szCs w:val="16"/>
                <w:lang w:val="es-CR" w:eastAsia="en-US"/>
              </w:rPr>
            </w:pPr>
            <w:r w:rsidRPr="00CD4C3B">
              <w:rPr>
                <w:rFonts w:ascii="Verdana" w:eastAsiaTheme="minorHAnsi" w:hAnsi="Verdana" w:cs="Tahoma"/>
                <w:color w:val="000000"/>
                <w:sz w:val="16"/>
                <w:szCs w:val="16"/>
                <w:lang w:val="es-CR" w:eastAsia="en-US"/>
              </w:rPr>
              <w:t xml:space="preserve">95 </w:t>
            </w:r>
          </w:p>
        </w:tc>
      </w:tr>
    </w:tbl>
    <w:p w:rsidR="00D605CA" w:rsidRPr="00CD4C3B" w:rsidRDefault="00D605CA" w:rsidP="002E46D2">
      <w:pPr>
        <w:rPr>
          <w:rFonts w:ascii="Verdana" w:hAnsi="Verdana"/>
          <w:sz w:val="16"/>
          <w:szCs w:val="16"/>
        </w:rPr>
      </w:pPr>
    </w:p>
    <w:p w:rsidR="00D605CA" w:rsidRPr="00CD4C3B" w:rsidRDefault="00D605CA" w:rsidP="00D605CA">
      <w:pPr>
        <w:rPr>
          <w:rFonts w:ascii="Verdana" w:hAnsi="Verdana"/>
          <w:sz w:val="16"/>
          <w:szCs w:val="16"/>
        </w:rPr>
      </w:pPr>
      <w:r w:rsidRPr="00CD4C3B">
        <w:rPr>
          <w:rFonts w:ascii="Verdana" w:eastAsiaTheme="minorHAnsi" w:hAnsi="Verdana" w:cs="Tahoma"/>
          <w:bCs/>
          <w:sz w:val="16"/>
          <w:szCs w:val="16"/>
          <w:lang w:val="es-CR" w:eastAsia="en-US"/>
        </w:rPr>
        <w:t>Es importante tomar nota que soy el único director que no ha salido de Costa Rica en más de 3 años, ya otros directores han visitado Suiza, Colombia, etc.</w:t>
      </w:r>
    </w:p>
    <w:p w:rsidR="00D605CA" w:rsidRPr="00CD4C3B" w:rsidRDefault="00D605CA" w:rsidP="002E46D2">
      <w:pPr>
        <w:rPr>
          <w:rFonts w:ascii="Verdana" w:hAnsi="Verdana"/>
          <w:b/>
          <w:sz w:val="16"/>
          <w:szCs w:val="16"/>
        </w:rPr>
      </w:pPr>
    </w:p>
    <w:p w:rsidR="00477252" w:rsidRPr="00CD4C3B" w:rsidRDefault="00477252" w:rsidP="002E46D2">
      <w:pPr>
        <w:rPr>
          <w:rFonts w:ascii="Verdana" w:hAnsi="Verdana"/>
          <w:b/>
          <w:noProof/>
          <w:sz w:val="16"/>
          <w:szCs w:val="16"/>
          <w:lang w:val="es-CR" w:eastAsia="es-CR"/>
        </w:rPr>
      </w:pPr>
    </w:p>
    <w:p w:rsidR="00535D4B" w:rsidRPr="00CD4C3B" w:rsidRDefault="00D605CA" w:rsidP="00535D4B">
      <w:pPr>
        <w:rPr>
          <w:rFonts w:ascii="Verdana" w:hAnsi="Verdana"/>
          <w:b/>
          <w:noProof/>
          <w:sz w:val="16"/>
          <w:szCs w:val="16"/>
          <w:lang w:val="es-CR" w:eastAsia="es-CR"/>
        </w:rPr>
      </w:pPr>
      <w:r w:rsidRPr="00CD4C3B">
        <w:rPr>
          <w:rFonts w:ascii="Verdana" w:hAnsi="Verdana"/>
          <w:b/>
          <w:noProof/>
          <w:sz w:val="16"/>
          <w:szCs w:val="16"/>
          <w:lang w:val="es-CR" w:eastAsia="es-CR"/>
        </w:rPr>
        <w:t xml:space="preserve">Seguidamente la Ing. Nathalie Montiel Ulloa – Dirección de Agua Potable e Hidrantes </w:t>
      </w:r>
      <w:r w:rsidRPr="00CD4C3B">
        <w:rPr>
          <w:rFonts w:ascii="Verdana" w:hAnsi="Verdana"/>
          <w:noProof/>
          <w:sz w:val="16"/>
          <w:szCs w:val="16"/>
          <w:lang w:val="es-CR" w:eastAsia="es-CR"/>
        </w:rPr>
        <w:t>expone el tema sobre el Recurso Hídrico</w:t>
      </w:r>
      <w:r w:rsidR="00535D4B" w:rsidRPr="00CD4C3B">
        <w:rPr>
          <w:rFonts w:ascii="Verdana" w:hAnsi="Verdana"/>
          <w:noProof/>
          <w:sz w:val="16"/>
          <w:szCs w:val="16"/>
          <w:lang w:val="es-CR" w:eastAsia="es-CR"/>
        </w:rPr>
        <w:t xml:space="preserve"> del </w:t>
      </w:r>
      <w:r w:rsidR="00535D4B" w:rsidRPr="00CD4C3B">
        <w:rPr>
          <w:rFonts w:ascii="Verdana" w:hAnsi="Verdana" w:cs="Tahoma"/>
          <w:b/>
          <w:noProof/>
          <w:sz w:val="16"/>
          <w:szCs w:val="16"/>
          <w:lang w:eastAsia="es-CR"/>
        </w:rPr>
        <w:t>CANTON DE HEREDIA en respuesta  A</w:t>
      </w:r>
      <w:r w:rsidR="00535D4B" w:rsidRPr="00CD4C3B">
        <w:rPr>
          <w:rFonts w:ascii="Tahoma" w:hAnsi="Tahoma" w:cs="Tahoma"/>
          <w:b/>
          <w:noProof/>
          <w:sz w:val="16"/>
          <w:szCs w:val="16"/>
          <w:lang w:eastAsia="es-CR"/>
        </w:rPr>
        <w:t xml:space="preserve"> </w:t>
      </w:r>
      <w:r w:rsidR="00535D4B" w:rsidRPr="00CD4C3B">
        <w:rPr>
          <w:rFonts w:ascii="Verdana" w:hAnsi="Verdana" w:cs="Tahoma"/>
          <w:noProof/>
          <w:sz w:val="16"/>
          <w:szCs w:val="16"/>
          <w:lang w:eastAsia="es-CR"/>
        </w:rPr>
        <w:t xml:space="preserve">los OFICIOS SCM 1122-2014 Y SCM 1144-2014, </w:t>
      </w:r>
      <w:r w:rsidR="00535D4B" w:rsidRPr="00CD4C3B">
        <w:rPr>
          <w:rFonts w:ascii="Verdana" w:hAnsi="Verdana"/>
          <w:noProof/>
          <w:sz w:val="16"/>
          <w:szCs w:val="16"/>
          <w:lang w:val="es-CR" w:eastAsia="es-CR"/>
        </w:rPr>
        <w:t>el cual se transcribe a continuación</w:t>
      </w:r>
      <w:r w:rsidR="00535D4B" w:rsidRPr="00CD4C3B">
        <w:rPr>
          <w:rFonts w:ascii="Verdana" w:hAnsi="Verdana"/>
          <w:b/>
          <w:noProof/>
          <w:sz w:val="16"/>
          <w:szCs w:val="16"/>
          <w:lang w:val="es-CR" w:eastAsia="es-CR"/>
        </w:rPr>
        <w:t>.</w:t>
      </w:r>
    </w:p>
    <w:p w:rsidR="00D605CA" w:rsidRPr="00CD4C3B" w:rsidRDefault="00D605CA" w:rsidP="002E46D2">
      <w:pPr>
        <w:rPr>
          <w:rFonts w:ascii="Verdana" w:hAnsi="Verdana"/>
          <w:b/>
          <w:noProof/>
          <w:sz w:val="16"/>
          <w:szCs w:val="16"/>
          <w:lang w:val="es-CR" w:eastAsia="es-CR"/>
        </w:rPr>
      </w:pPr>
    </w:p>
    <w:p w:rsidR="00D605CA" w:rsidRPr="00CD4C3B" w:rsidRDefault="00D605CA" w:rsidP="002E46D2">
      <w:pPr>
        <w:rPr>
          <w:rFonts w:ascii="Verdana" w:hAnsi="Verdana"/>
          <w:b/>
          <w:sz w:val="16"/>
          <w:szCs w:val="16"/>
          <w:lang w:val="es-CR"/>
        </w:rPr>
      </w:pPr>
    </w:p>
    <w:p w:rsidR="00535D4B" w:rsidRPr="00CD4C3B" w:rsidRDefault="00535D4B" w:rsidP="00535D4B">
      <w:pPr>
        <w:jc w:val="both"/>
        <w:rPr>
          <w:rFonts w:ascii="Verdana" w:hAnsi="Verdana" w:cs="Tahoma"/>
          <w:b/>
          <w:bCs/>
          <w:sz w:val="16"/>
          <w:szCs w:val="16"/>
        </w:rPr>
      </w:pPr>
      <w:r w:rsidRPr="00CD4C3B">
        <w:rPr>
          <w:rFonts w:ascii="Verdana" w:hAnsi="Verdana" w:cs="Tahoma"/>
          <w:b/>
          <w:bCs/>
          <w:sz w:val="16"/>
          <w:szCs w:val="16"/>
        </w:rPr>
        <w:t>Desarrollo Cantón Heredia</w:t>
      </w:r>
    </w:p>
    <w:p w:rsidR="00535D4B" w:rsidRPr="00CD4C3B" w:rsidRDefault="00535D4B" w:rsidP="00535D4B">
      <w:pPr>
        <w:jc w:val="both"/>
        <w:rPr>
          <w:rFonts w:ascii="Verdana" w:hAnsi="Verdana" w:cs="Tahoma"/>
          <w:b/>
          <w:bCs/>
          <w:sz w:val="16"/>
          <w:szCs w:val="16"/>
        </w:rPr>
      </w:pPr>
    </w:p>
    <w:p w:rsidR="00535D4B" w:rsidRPr="00CD4C3B" w:rsidRDefault="00535D4B" w:rsidP="00535D4B">
      <w:pPr>
        <w:numPr>
          <w:ilvl w:val="0"/>
          <w:numId w:val="10"/>
        </w:numPr>
        <w:spacing w:after="200" w:line="276" w:lineRule="auto"/>
        <w:jc w:val="both"/>
        <w:rPr>
          <w:rFonts w:ascii="Tahoma" w:hAnsi="Tahoma" w:cs="Tahoma"/>
          <w:sz w:val="16"/>
          <w:szCs w:val="16"/>
        </w:rPr>
      </w:pPr>
      <w:r w:rsidRPr="00CD4C3B">
        <w:rPr>
          <w:rFonts w:ascii="Tahoma" w:hAnsi="Tahoma" w:cs="Tahoma"/>
          <w:sz w:val="16"/>
          <w:szCs w:val="16"/>
        </w:rPr>
        <w:t>¿Cuánto hemos crecido a lo largo de las últimas tres décadas?</w:t>
      </w:r>
    </w:p>
    <w:p w:rsidR="00535D4B" w:rsidRPr="00CD4C3B" w:rsidRDefault="00535D4B" w:rsidP="00535D4B">
      <w:pPr>
        <w:numPr>
          <w:ilvl w:val="0"/>
          <w:numId w:val="10"/>
        </w:numPr>
        <w:spacing w:after="200" w:line="276" w:lineRule="auto"/>
        <w:jc w:val="both"/>
        <w:rPr>
          <w:rFonts w:ascii="Tahoma" w:hAnsi="Tahoma" w:cs="Tahoma"/>
          <w:sz w:val="16"/>
          <w:szCs w:val="16"/>
        </w:rPr>
      </w:pPr>
      <w:r w:rsidRPr="00CD4C3B">
        <w:rPr>
          <w:rFonts w:ascii="Tahoma" w:hAnsi="Tahoma" w:cs="Tahoma"/>
          <w:sz w:val="16"/>
          <w:szCs w:val="16"/>
        </w:rPr>
        <w:t>Se diferencia Heredia de los otros Cantones y por qué?</w:t>
      </w:r>
    </w:p>
    <w:p w:rsidR="00535D4B" w:rsidRPr="00CD4C3B" w:rsidRDefault="00535D4B" w:rsidP="00535D4B">
      <w:pPr>
        <w:numPr>
          <w:ilvl w:val="0"/>
          <w:numId w:val="10"/>
        </w:numPr>
        <w:spacing w:after="200" w:line="276" w:lineRule="auto"/>
        <w:jc w:val="both"/>
        <w:rPr>
          <w:rFonts w:ascii="Tahoma" w:hAnsi="Tahoma" w:cs="Tahoma"/>
          <w:sz w:val="16"/>
          <w:szCs w:val="16"/>
        </w:rPr>
      </w:pPr>
      <w:r w:rsidRPr="00CD4C3B">
        <w:rPr>
          <w:rFonts w:ascii="Tahoma" w:hAnsi="Tahoma" w:cs="Tahoma"/>
          <w:sz w:val="16"/>
          <w:szCs w:val="16"/>
        </w:rPr>
        <w:t>Como influye el agua en el desarrollo de una región?</w:t>
      </w:r>
    </w:p>
    <w:p w:rsidR="00535D4B" w:rsidRPr="00CD4C3B" w:rsidRDefault="00535D4B" w:rsidP="00535D4B">
      <w:pPr>
        <w:numPr>
          <w:ilvl w:val="0"/>
          <w:numId w:val="10"/>
        </w:numPr>
        <w:spacing w:after="200" w:line="276" w:lineRule="auto"/>
        <w:jc w:val="both"/>
        <w:rPr>
          <w:rFonts w:ascii="Tahoma" w:hAnsi="Tahoma" w:cs="Tahoma"/>
          <w:sz w:val="16"/>
          <w:szCs w:val="16"/>
        </w:rPr>
      </w:pPr>
      <w:r w:rsidRPr="00CD4C3B">
        <w:rPr>
          <w:rFonts w:ascii="Tahoma" w:hAnsi="Tahoma" w:cs="Tahoma"/>
          <w:sz w:val="16"/>
          <w:szCs w:val="16"/>
        </w:rPr>
        <w:t>Estamos ocupados, preocupados o adaptando al cambio climático?</w:t>
      </w:r>
    </w:p>
    <w:p w:rsidR="00535D4B" w:rsidRPr="00CD4C3B" w:rsidRDefault="00535D4B" w:rsidP="00535D4B">
      <w:pPr>
        <w:numPr>
          <w:ilvl w:val="0"/>
          <w:numId w:val="10"/>
        </w:numPr>
        <w:spacing w:after="200" w:line="276" w:lineRule="auto"/>
        <w:jc w:val="both"/>
        <w:rPr>
          <w:rFonts w:ascii="Tahoma" w:hAnsi="Tahoma" w:cs="Tahoma"/>
          <w:sz w:val="16"/>
          <w:szCs w:val="16"/>
        </w:rPr>
      </w:pPr>
      <w:r w:rsidRPr="00CD4C3B">
        <w:rPr>
          <w:rFonts w:ascii="Tahoma" w:hAnsi="Tahoma" w:cs="Tahoma"/>
          <w:sz w:val="16"/>
          <w:szCs w:val="16"/>
        </w:rPr>
        <w:t>Deben ser estos temas manejados por entidades técnicas y cuáles?</w:t>
      </w:r>
    </w:p>
    <w:p w:rsidR="00535D4B" w:rsidRPr="00CD4C3B" w:rsidRDefault="00535D4B" w:rsidP="00535D4B">
      <w:pPr>
        <w:numPr>
          <w:ilvl w:val="0"/>
          <w:numId w:val="10"/>
        </w:numPr>
        <w:spacing w:after="200" w:line="276" w:lineRule="auto"/>
        <w:jc w:val="both"/>
        <w:rPr>
          <w:rFonts w:ascii="Tahoma" w:hAnsi="Tahoma" w:cs="Tahoma"/>
          <w:sz w:val="16"/>
          <w:szCs w:val="16"/>
        </w:rPr>
      </w:pPr>
      <w:r w:rsidRPr="00CD4C3B">
        <w:rPr>
          <w:rFonts w:ascii="Tahoma" w:hAnsi="Tahoma" w:cs="Tahoma"/>
          <w:sz w:val="16"/>
          <w:szCs w:val="16"/>
        </w:rPr>
        <w:t>Existe suficiente agua en la región para abastecer las necesidades actuales y futuras?</w:t>
      </w:r>
    </w:p>
    <w:p w:rsidR="00535D4B" w:rsidRPr="00CD4C3B" w:rsidRDefault="00535D4B" w:rsidP="00535D4B">
      <w:pPr>
        <w:jc w:val="both"/>
        <w:rPr>
          <w:rFonts w:ascii="Verdana" w:hAnsi="Verdana" w:cs="Tahoma"/>
          <w:sz w:val="16"/>
          <w:szCs w:val="16"/>
        </w:rPr>
      </w:pPr>
      <w:r w:rsidRPr="00CD4C3B">
        <w:rPr>
          <w:rFonts w:ascii="Verdana" w:hAnsi="Verdana" w:cs="Tahoma"/>
          <w:sz w:val="16"/>
          <w:szCs w:val="16"/>
        </w:rPr>
        <w:t>En los siguientes gráficos se muestran el registro histórico de los caudales ingresados al Tanque 90, proveniente de las Fuentes del Norte y que abastece parte del cantón de Heredia. En donde se evidencia la disminución de la producción ocasionado por el efecto en el clima en los últimos tres años.</w:t>
      </w:r>
    </w:p>
    <w:p w:rsidR="00535D4B" w:rsidRPr="00CD4C3B" w:rsidRDefault="00535D4B" w:rsidP="00535D4B">
      <w:pPr>
        <w:jc w:val="both"/>
        <w:rPr>
          <w:rFonts w:ascii="Verdana" w:hAnsi="Verdana" w:cs="Tahoma"/>
          <w:sz w:val="16"/>
          <w:szCs w:val="16"/>
        </w:rPr>
      </w:pPr>
      <w:r w:rsidRPr="00CD4C3B">
        <w:rPr>
          <w:rFonts w:ascii="Verdana" w:hAnsi="Verdana" w:cs="Tahoma"/>
          <w:sz w:val="16"/>
          <w:szCs w:val="16"/>
        </w:rPr>
        <w:t>Es importante mencionar que a partir del 7 de mayo del 2014 se dejó de aplicar racionamientos.</w:t>
      </w:r>
    </w:p>
    <w:p w:rsidR="00D605CA" w:rsidRPr="00CD4C3B" w:rsidRDefault="00D605CA" w:rsidP="002E46D2">
      <w:pPr>
        <w:rPr>
          <w:rFonts w:ascii="Verdana" w:hAnsi="Verdana"/>
          <w:b/>
          <w:sz w:val="16"/>
          <w:szCs w:val="16"/>
        </w:rPr>
      </w:pPr>
    </w:p>
    <w:p w:rsidR="00535D4B" w:rsidRPr="00CD4C3B" w:rsidRDefault="00535D4B" w:rsidP="00D605CA">
      <w:pPr>
        <w:pStyle w:val="Default"/>
        <w:rPr>
          <w:rFonts w:ascii="Verdana" w:hAnsi="Verdana" w:cs="Times New Roman"/>
          <w:color w:val="auto"/>
          <w:sz w:val="16"/>
          <w:szCs w:val="16"/>
        </w:rPr>
      </w:pPr>
    </w:p>
    <w:p w:rsidR="00535D4B" w:rsidRPr="00CD4C3B" w:rsidRDefault="00535D4B" w:rsidP="00535D4B">
      <w:pPr>
        <w:pStyle w:val="Default"/>
        <w:jc w:val="center"/>
        <w:rPr>
          <w:rFonts w:ascii="Verdana" w:hAnsi="Verdana" w:cs="Times New Roman"/>
          <w:color w:val="auto"/>
          <w:sz w:val="16"/>
          <w:szCs w:val="16"/>
        </w:rPr>
      </w:pPr>
      <w:r w:rsidRPr="00CD4C3B">
        <w:rPr>
          <w:rFonts w:ascii="Verdana" w:hAnsi="Verdana" w:cs="Times New Roman"/>
          <w:noProof/>
          <w:color w:val="auto"/>
          <w:sz w:val="16"/>
          <w:szCs w:val="16"/>
          <w:lang w:eastAsia="es-CR"/>
        </w:rPr>
        <w:drawing>
          <wp:inline distT="0" distB="0" distL="0" distR="0">
            <wp:extent cx="3838575" cy="2466975"/>
            <wp:effectExtent l="1905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3835559" cy="2465037"/>
                    </a:xfrm>
                    <a:prstGeom prst="rect">
                      <a:avLst/>
                    </a:prstGeom>
                  </pic:spPr>
                </pic:pic>
              </a:graphicData>
            </a:graphic>
          </wp:inline>
        </w:drawing>
      </w:r>
    </w:p>
    <w:p w:rsidR="00535D4B" w:rsidRPr="00CD4C3B" w:rsidRDefault="00535D4B" w:rsidP="00D605CA">
      <w:pPr>
        <w:pStyle w:val="Default"/>
        <w:rPr>
          <w:rFonts w:ascii="Verdana" w:hAnsi="Verdana" w:cs="Times New Roman"/>
          <w:color w:val="auto"/>
          <w:sz w:val="16"/>
          <w:szCs w:val="16"/>
        </w:rPr>
      </w:pPr>
    </w:p>
    <w:p w:rsidR="00535D4B" w:rsidRPr="00CD4C3B" w:rsidRDefault="00535D4B" w:rsidP="00D605CA">
      <w:pPr>
        <w:pStyle w:val="Default"/>
        <w:rPr>
          <w:rFonts w:ascii="Verdana" w:hAnsi="Verdana" w:cs="Times New Roman"/>
          <w:color w:val="auto"/>
          <w:sz w:val="16"/>
          <w:szCs w:val="16"/>
        </w:rPr>
      </w:pPr>
    </w:p>
    <w:p w:rsidR="00535D4B" w:rsidRPr="00CD4C3B" w:rsidRDefault="00535D4B" w:rsidP="00D605CA">
      <w:pPr>
        <w:pStyle w:val="Default"/>
        <w:rPr>
          <w:rFonts w:ascii="Verdana" w:hAnsi="Verdana" w:cs="Times New Roman"/>
          <w:color w:val="auto"/>
          <w:sz w:val="16"/>
          <w:szCs w:val="16"/>
        </w:rPr>
      </w:pPr>
    </w:p>
    <w:p w:rsidR="00535D4B" w:rsidRPr="00CD4C3B" w:rsidRDefault="00535D4B" w:rsidP="00D605CA">
      <w:pPr>
        <w:pStyle w:val="Default"/>
        <w:rPr>
          <w:rFonts w:ascii="Verdana" w:hAnsi="Verdana" w:cs="Times New Roman"/>
          <w:color w:val="auto"/>
          <w:sz w:val="16"/>
          <w:szCs w:val="16"/>
        </w:rPr>
      </w:pPr>
    </w:p>
    <w:p w:rsidR="00A65854" w:rsidRPr="00CD4C3B" w:rsidRDefault="00A65854" w:rsidP="00D605CA">
      <w:pPr>
        <w:pStyle w:val="Default"/>
        <w:rPr>
          <w:rFonts w:ascii="Verdana" w:hAnsi="Verdana" w:cs="Times New Roman"/>
          <w:color w:val="auto"/>
          <w:sz w:val="16"/>
          <w:szCs w:val="16"/>
        </w:rPr>
      </w:pPr>
    </w:p>
    <w:p w:rsidR="00535D4B" w:rsidRPr="00CD4C3B" w:rsidRDefault="00535D4B" w:rsidP="00D605CA">
      <w:pPr>
        <w:pStyle w:val="Default"/>
        <w:rPr>
          <w:rFonts w:ascii="Verdana" w:hAnsi="Verdana" w:cs="Times New Roman"/>
          <w:color w:val="auto"/>
          <w:sz w:val="16"/>
          <w:szCs w:val="16"/>
        </w:rPr>
      </w:pPr>
    </w:p>
    <w:p w:rsidR="00535D4B" w:rsidRPr="00CD4C3B" w:rsidRDefault="00535D4B" w:rsidP="00535D4B">
      <w:pPr>
        <w:pStyle w:val="Default"/>
        <w:jc w:val="center"/>
        <w:rPr>
          <w:rFonts w:ascii="Verdana" w:hAnsi="Verdana" w:cs="Times New Roman"/>
          <w:color w:val="auto"/>
          <w:sz w:val="16"/>
          <w:szCs w:val="16"/>
        </w:rPr>
      </w:pPr>
      <w:r w:rsidRPr="00CD4C3B">
        <w:rPr>
          <w:rFonts w:ascii="Verdana" w:hAnsi="Verdana" w:cs="Times New Roman"/>
          <w:noProof/>
          <w:color w:val="auto"/>
          <w:sz w:val="16"/>
          <w:szCs w:val="16"/>
          <w:lang w:eastAsia="es-CR"/>
        </w:rPr>
        <w:drawing>
          <wp:inline distT="0" distB="0" distL="0" distR="0">
            <wp:extent cx="3857625" cy="2352675"/>
            <wp:effectExtent l="19050" t="0" r="952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stretch>
                      <a:fillRect/>
                    </a:stretch>
                  </pic:blipFill>
                  <pic:spPr>
                    <a:xfrm>
                      <a:off x="0" y="0"/>
                      <a:ext cx="3857783" cy="2352771"/>
                    </a:xfrm>
                    <a:prstGeom prst="rect">
                      <a:avLst/>
                    </a:prstGeom>
                  </pic:spPr>
                </pic:pic>
              </a:graphicData>
            </a:graphic>
          </wp:inline>
        </w:drawing>
      </w:r>
    </w:p>
    <w:p w:rsidR="00535D4B" w:rsidRPr="00CD4C3B" w:rsidRDefault="00535D4B" w:rsidP="00D605CA">
      <w:pPr>
        <w:pStyle w:val="Default"/>
        <w:rPr>
          <w:rFonts w:ascii="Verdana" w:hAnsi="Verdana" w:cs="Times New Roman"/>
          <w:color w:val="auto"/>
          <w:sz w:val="16"/>
          <w:szCs w:val="16"/>
        </w:rPr>
      </w:pPr>
    </w:p>
    <w:p w:rsidR="00A65854" w:rsidRPr="00CD4C3B" w:rsidRDefault="00A65854" w:rsidP="00D605CA">
      <w:pPr>
        <w:pStyle w:val="Default"/>
        <w:rPr>
          <w:rFonts w:ascii="Verdana" w:hAnsi="Verdana" w:cs="Times New Roman"/>
          <w:color w:val="auto"/>
          <w:sz w:val="16"/>
          <w:szCs w:val="16"/>
        </w:rPr>
      </w:pPr>
    </w:p>
    <w:p w:rsidR="00A65854" w:rsidRPr="00CD4C3B" w:rsidRDefault="00A65854" w:rsidP="00D605CA">
      <w:pPr>
        <w:pStyle w:val="Default"/>
        <w:rPr>
          <w:rFonts w:ascii="Verdana" w:hAnsi="Verdana" w:cs="Times New Roman"/>
          <w:color w:val="auto"/>
          <w:sz w:val="16"/>
          <w:szCs w:val="16"/>
        </w:rPr>
      </w:pPr>
    </w:p>
    <w:p w:rsidR="00A65854" w:rsidRPr="00CD4C3B" w:rsidRDefault="00A65854" w:rsidP="00D605CA">
      <w:pPr>
        <w:pStyle w:val="Default"/>
        <w:rPr>
          <w:rFonts w:ascii="Verdana" w:hAnsi="Verdana" w:cs="Times New Roman"/>
          <w:color w:val="auto"/>
          <w:sz w:val="16"/>
          <w:szCs w:val="16"/>
        </w:rPr>
      </w:pPr>
    </w:p>
    <w:p w:rsidR="00535D4B" w:rsidRPr="00CD4C3B" w:rsidRDefault="00535D4B" w:rsidP="00535D4B">
      <w:pPr>
        <w:pStyle w:val="Default"/>
        <w:jc w:val="center"/>
        <w:rPr>
          <w:rFonts w:ascii="Verdana" w:hAnsi="Verdana" w:cs="Times New Roman"/>
          <w:color w:val="auto"/>
          <w:sz w:val="16"/>
          <w:szCs w:val="16"/>
        </w:rPr>
      </w:pPr>
      <w:r w:rsidRPr="00CD4C3B">
        <w:rPr>
          <w:rFonts w:ascii="Verdana" w:hAnsi="Verdana" w:cs="Times New Roman"/>
          <w:noProof/>
          <w:color w:val="auto"/>
          <w:sz w:val="16"/>
          <w:szCs w:val="16"/>
          <w:lang w:eastAsia="es-CR"/>
        </w:rPr>
        <w:drawing>
          <wp:inline distT="0" distB="0" distL="0" distR="0">
            <wp:extent cx="4086225" cy="2609850"/>
            <wp:effectExtent l="1905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086369" cy="2609942"/>
                    </a:xfrm>
                    <a:prstGeom prst="rect">
                      <a:avLst/>
                    </a:prstGeom>
                  </pic:spPr>
                </pic:pic>
              </a:graphicData>
            </a:graphic>
          </wp:inline>
        </w:drawing>
      </w:r>
    </w:p>
    <w:p w:rsidR="00535D4B" w:rsidRPr="00CD4C3B" w:rsidRDefault="00535D4B" w:rsidP="00D605CA">
      <w:pPr>
        <w:pStyle w:val="Default"/>
        <w:rPr>
          <w:rFonts w:ascii="Verdana" w:hAnsi="Verdana" w:cs="Times New Roman"/>
          <w:color w:val="auto"/>
          <w:sz w:val="16"/>
          <w:szCs w:val="16"/>
        </w:rPr>
      </w:pPr>
    </w:p>
    <w:p w:rsidR="00535D4B" w:rsidRPr="00CD4C3B" w:rsidRDefault="00535D4B" w:rsidP="00D605CA">
      <w:pPr>
        <w:pStyle w:val="Default"/>
        <w:rPr>
          <w:rFonts w:ascii="Verdana" w:hAnsi="Verdana" w:cs="Times New Roman"/>
          <w:color w:val="auto"/>
          <w:sz w:val="16"/>
          <w:szCs w:val="16"/>
        </w:rPr>
      </w:pPr>
    </w:p>
    <w:p w:rsidR="00535D4B" w:rsidRPr="00CD4C3B" w:rsidRDefault="00535D4B" w:rsidP="00D605CA">
      <w:pPr>
        <w:pStyle w:val="Default"/>
        <w:rPr>
          <w:rFonts w:ascii="Verdana" w:hAnsi="Verdana" w:cs="Times New Roman"/>
          <w:color w:val="auto"/>
          <w:sz w:val="16"/>
          <w:szCs w:val="16"/>
        </w:rPr>
      </w:pPr>
    </w:p>
    <w:p w:rsidR="00535D4B" w:rsidRPr="00CD4C3B" w:rsidRDefault="00535D4B" w:rsidP="00D605CA">
      <w:pPr>
        <w:pStyle w:val="Default"/>
        <w:rPr>
          <w:rFonts w:ascii="Verdana" w:hAnsi="Verdana" w:cs="Times New Roman"/>
          <w:color w:val="auto"/>
          <w:sz w:val="16"/>
          <w:szCs w:val="16"/>
        </w:rPr>
      </w:pPr>
    </w:p>
    <w:p w:rsidR="00535D4B" w:rsidRPr="00CD4C3B" w:rsidRDefault="00535D4B" w:rsidP="00D605CA">
      <w:pPr>
        <w:pStyle w:val="Default"/>
        <w:rPr>
          <w:rFonts w:ascii="Verdana" w:hAnsi="Verdana" w:cs="Times New Roman"/>
          <w:color w:val="auto"/>
          <w:sz w:val="16"/>
          <w:szCs w:val="16"/>
        </w:rPr>
      </w:pPr>
    </w:p>
    <w:p w:rsidR="00535D4B" w:rsidRPr="00CD4C3B" w:rsidRDefault="00535D4B" w:rsidP="00D605CA">
      <w:pPr>
        <w:pStyle w:val="Default"/>
        <w:rPr>
          <w:rFonts w:ascii="Verdana" w:hAnsi="Verdana" w:cs="Times New Roman"/>
          <w:color w:val="auto"/>
          <w:sz w:val="16"/>
          <w:szCs w:val="16"/>
        </w:rPr>
      </w:pPr>
    </w:p>
    <w:p w:rsidR="00535D4B" w:rsidRPr="00CD4C3B" w:rsidRDefault="00535D4B" w:rsidP="00D605CA">
      <w:pPr>
        <w:pStyle w:val="Default"/>
        <w:rPr>
          <w:rFonts w:ascii="Verdana" w:hAnsi="Verdana" w:cs="Times New Roman"/>
          <w:color w:val="auto"/>
          <w:sz w:val="16"/>
          <w:szCs w:val="16"/>
        </w:rPr>
      </w:pPr>
    </w:p>
    <w:p w:rsidR="00535D4B" w:rsidRPr="00CD4C3B" w:rsidRDefault="00535D4B" w:rsidP="00D605CA">
      <w:pPr>
        <w:pStyle w:val="Default"/>
        <w:rPr>
          <w:rFonts w:ascii="Verdana" w:hAnsi="Verdana" w:cs="Times New Roman"/>
          <w:color w:val="auto"/>
          <w:sz w:val="16"/>
          <w:szCs w:val="16"/>
        </w:rPr>
      </w:pPr>
    </w:p>
    <w:p w:rsidR="00535D4B" w:rsidRPr="00CD4C3B" w:rsidRDefault="00535D4B" w:rsidP="00D605CA">
      <w:pPr>
        <w:pStyle w:val="Default"/>
        <w:rPr>
          <w:rFonts w:ascii="Verdana" w:hAnsi="Verdana" w:cs="Times New Roman"/>
          <w:color w:val="auto"/>
          <w:sz w:val="16"/>
          <w:szCs w:val="16"/>
        </w:rPr>
      </w:pPr>
    </w:p>
    <w:p w:rsidR="00535D4B" w:rsidRPr="00CD4C3B" w:rsidRDefault="00535D4B" w:rsidP="00535D4B">
      <w:pPr>
        <w:pStyle w:val="Default"/>
        <w:jc w:val="center"/>
        <w:rPr>
          <w:rFonts w:ascii="Verdana" w:hAnsi="Verdana" w:cs="Times New Roman"/>
          <w:color w:val="auto"/>
          <w:sz w:val="16"/>
          <w:szCs w:val="16"/>
        </w:rPr>
      </w:pPr>
      <w:r w:rsidRPr="00CD4C3B">
        <w:rPr>
          <w:rFonts w:ascii="Verdana" w:hAnsi="Verdana" w:cs="Times New Roman"/>
          <w:noProof/>
          <w:color w:val="auto"/>
          <w:sz w:val="16"/>
          <w:szCs w:val="16"/>
          <w:lang w:eastAsia="es-CR"/>
        </w:rPr>
        <w:drawing>
          <wp:inline distT="0" distB="0" distL="0" distR="0">
            <wp:extent cx="4238625" cy="2914650"/>
            <wp:effectExtent l="19050" t="0" r="9525"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4238775" cy="2914753"/>
                    </a:xfrm>
                    <a:prstGeom prst="rect">
                      <a:avLst/>
                    </a:prstGeom>
                  </pic:spPr>
                </pic:pic>
              </a:graphicData>
            </a:graphic>
          </wp:inline>
        </w:drawing>
      </w:r>
    </w:p>
    <w:p w:rsidR="00535D4B" w:rsidRPr="00CD4C3B" w:rsidRDefault="00535D4B" w:rsidP="00535D4B">
      <w:pPr>
        <w:pStyle w:val="Default"/>
        <w:jc w:val="center"/>
        <w:rPr>
          <w:rFonts w:ascii="Verdana" w:hAnsi="Verdana" w:cs="Times New Roman"/>
          <w:color w:val="auto"/>
          <w:sz w:val="16"/>
          <w:szCs w:val="16"/>
        </w:rPr>
      </w:pPr>
    </w:p>
    <w:p w:rsidR="00535D4B" w:rsidRPr="00CD4C3B" w:rsidRDefault="00535D4B" w:rsidP="00535D4B">
      <w:pPr>
        <w:pStyle w:val="Default"/>
        <w:jc w:val="center"/>
        <w:rPr>
          <w:rFonts w:ascii="Verdana" w:hAnsi="Verdana" w:cs="Times New Roman"/>
          <w:color w:val="auto"/>
          <w:sz w:val="16"/>
          <w:szCs w:val="16"/>
        </w:rPr>
      </w:pPr>
    </w:p>
    <w:p w:rsidR="00535D4B" w:rsidRPr="00CD4C3B" w:rsidRDefault="00535D4B" w:rsidP="00535D4B">
      <w:pPr>
        <w:pStyle w:val="Default"/>
        <w:jc w:val="center"/>
        <w:rPr>
          <w:rFonts w:ascii="Verdana" w:hAnsi="Verdana" w:cs="Times New Roman"/>
          <w:color w:val="auto"/>
          <w:sz w:val="16"/>
          <w:szCs w:val="16"/>
        </w:rPr>
      </w:pPr>
    </w:p>
    <w:p w:rsidR="00A65854" w:rsidRPr="00CD4C3B" w:rsidRDefault="00A65854" w:rsidP="00535D4B">
      <w:pPr>
        <w:pStyle w:val="Default"/>
        <w:jc w:val="center"/>
        <w:rPr>
          <w:rFonts w:ascii="Verdana" w:hAnsi="Verdana" w:cs="Times New Roman"/>
          <w:color w:val="auto"/>
          <w:sz w:val="16"/>
          <w:szCs w:val="16"/>
        </w:rPr>
      </w:pPr>
    </w:p>
    <w:p w:rsidR="00535D4B" w:rsidRPr="00CD4C3B" w:rsidRDefault="00535D4B" w:rsidP="00535D4B">
      <w:pPr>
        <w:pStyle w:val="Default"/>
        <w:jc w:val="center"/>
        <w:rPr>
          <w:rFonts w:ascii="Verdana" w:hAnsi="Verdana" w:cs="Times New Roman"/>
          <w:color w:val="auto"/>
          <w:sz w:val="16"/>
          <w:szCs w:val="16"/>
        </w:rPr>
      </w:pPr>
    </w:p>
    <w:p w:rsidR="00535D4B" w:rsidRPr="00CD4C3B" w:rsidRDefault="00535D4B" w:rsidP="00535D4B">
      <w:pPr>
        <w:pStyle w:val="Default"/>
        <w:jc w:val="center"/>
        <w:rPr>
          <w:rFonts w:ascii="Verdana" w:hAnsi="Verdana" w:cs="Times New Roman"/>
          <w:color w:val="auto"/>
          <w:sz w:val="16"/>
          <w:szCs w:val="16"/>
        </w:rPr>
      </w:pPr>
      <w:r w:rsidRPr="00CD4C3B">
        <w:rPr>
          <w:rFonts w:ascii="Verdana" w:hAnsi="Verdana" w:cs="Times New Roman"/>
          <w:noProof/>
          <w:color w:val="auto"/>
          <w:sz w:val="16"/>
          <w:szCs w:val="16"/>
          <w:lang w:eastAsia="es-CR"/>
        </w:rPr>
        <w:drawing>
          <wp:inline distT="0" distB="0" distL="0" distR="0">
            <wp:extent cx="4429125" cy="2743200"/>
            <wp:effectExtent l="1905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4431845" cy="2744885"/>
                    </a:xfrm>
                    <a:prstGeom prst="rect">
                      <a:avLst/>
                    </a:prstGeom>
                  </pic:spPr>
                </pic:pic>
              </a:graphicData>
            </a:graphic>
          </wp:inline>
        </w:drawing>
      </w:r>
    </w:p>
    <w:p w:rsidR="00535D4B" w:rsidRPr="00CD4C3B" w:rsidRDefault="00535D4B" w:rsidP="00535D4B">
      <w:pPr>
        <w:pStyle w:val="Default"/>
        <w:jc w:val="center"/>
        <w:rPr>
          <w:rFonts w:ascii="Verdana" w:hAnsi="Verdana" w:cs="Times New Roman"/>
          <w:color w:val="auto"/>
          <w:sz w:val="16"/>
          <w:szCs w:val="16"/>
        </w:rPr>
      </w:pPr>
    </w:p>
    <w:p w:rsidR="00535D4B" w:rsidRPr="00CD4C3B" w:rsidRDefault="00535D4B" w:rsidP="00535D4B">
      <w:pPr>
        <w:pStyle w:val="Default"/>
        <w:jc w:val="center"/>
        <w:rPr>
          <w:rFonts w:ascii="Verdana" w:hAnsi="Verdana" w:cs="Times New Roman"/>
          <w:color w:val="auto"/>
          <w:sz w:val="16"/>
          <w:szCs w:val="16"/>
        </w:rPr>
      </w:pPr>
    </w:p>
    <w:p w:rsidR="00535D4B" w:rsidRPr="00CD4C3B" w:rsidRDefault="00535D4B" w:rsidP="00535D4B">
      <w:pPr>
        <w:pStyle w:val="Default"/>
        <w:jc w:val="center"/>
        <w:rPr>
          <w:rFonts w:ascii="Verdana" w:hAnsi="Verdana" w:cs="Times New Roman"/>
          <w:color w:val="auto"/>
          <w:sz w:val="16"/>
          <w:szCs w:val="16"/>
        </w:rPr>
      </w:pPr>
    </w:p>
    <w:p w:rsidR="00A65854" w:rsidRPr="00CD4C3B" w:rsidRDefault="00A65854" w:rsidP="00535D4B">
      <w:pPr>
        <w:pStyle w:val="Default"/>
        <w:jc w:val="center"/>
        <w:rPr>
          <w:rFonts w:ascii="Verdana" w:hAnsi="Verdana" w:cs="Times New Roman"/>
          <w:color w:val="auto"/>
          <w:sz w:val="16"/>
          <w:szCs w:val="16"/>
        </w:rPr>
      </w:pPr>
    </w:p>
    <w:p w:rsidR="00A65854" w:rsidRPr="00CD4C3B" w:rsidRDefault="00A65854" w:rsidP="00535D4B">
      <w:pPr>
        <w:pStyle w:val="Default"/>
        <w:jc w:val="center"/>
        <w:rPr>
          <w:rFonts w:ascii="Verdana" w:hAnsi="Verdana" w:cs="Times New Roman"/>
          <w:color w:val="auto"/>
          <w:sz w:val="16"/>
          <w:szCs w:val="16"/>
        </w:rPr>
      </w:pPr>
    </w:p>
    <w:p w:rsidR="00A65854" w:rsidRPr="00CD4C3B" w:rsidRDefault="00A65854" w:rsidP="00A65854">
      <w:pPr>
        <w:jc w:val="both"/>
        <w:rPr>
          <w:rFonts w:ascii="Verdana" w:hAnsi="Verdana" w:cs="Tahoma"/>
          <w:sz w:val="16"/>
          <w:szCs w:val="16"/>
        </w:rPr>
      </w:pPr>
      <w:r w:rsidRPr="00CD4C3B">
        <w:rPr>
          <w:rFonts w:ascii="Verdana" w:hAnsi="Verdana" w:cs="Tahoma"/>
          <w:sz w:val="16"/>
          <w:szCs w:val="16"/>
        </w:rPr>
        <w:t>A continuación se muestran algunas noticias del ámbito nacional e internacional en donde se evidencia que el problema de escases de agua no se dio solamente en el cantón de Heredia, si no que afectó todo el país y a nivel mundial.</w:t>
      </w:r>
    </w:p>
    <w:p w:rsidR="00A65854" w:rsidRPr="00CD4C3B" w:rsidRDefault="00A65854" w:rsidP="00A65854">
      <w:pPr>
        <w:jc w:val="both"/>
        <w:rPr>
          <w:rFonts w:ascii="Verdana" w:hAnsi="Verdana" w:cs="Tahoma"/>
          <w:sz w:val="16"/>
          <w:szCs w:val="16"/>
        </w:rPr>
      </w:pPr>
    </w:p>
    <w:p w:rsidR="00A65854" w:rsidRPr="00CD4C3B" w:rsidRDefault="00A65854" w:rsidP="00A65854">
      <w:pPr>
        <w:jc w:val="both"/>
        <w:rPr>
          <w:rFonts w:ascii="Verdana" w:hAnsi="Verdana" w:cs="Tahoma"/>
          <w:b/>
          <w:sz w:val="16"/>
          <w:szCs w:val="16"/>
        </w:rPr>
      </w:pPr>
      <w:r w:rsidRPr="00CD4C3B">
        <w:rPr>
          <w:rFonts w:ascii="Verdana" w:hAnsi="Verdana" w:cs="Tahoma"/>
          <w:b/>
          <w:sz w:val="16"/>
          <w:szCs w:val="16"/>
        </w:rPr>
        <w:t>NOTICIAS NACIONALES:</w:t>
      </w:r>
    </w:p>
    <w:p w:rsidR="00A65854" w:rsidRPr="00CD4C3B" w:rsidRDefault="00A65854" w:rsidP="00A65854">
      <w:pPr>
        <w:jc w:val="both"/>
        <w:rPr>
          <w:rFonts w:ascii="Verdana" w:hAnsi="Verdana" w:cs="Tahoma"/>
          <w:b/>
          <w:color w:val="CC3399"/>
          <w:sz w:val="16"/>
          <w:szCs w:val="16"/>
        </w:rPr>
      </w:pPr>
    </w:p>
    <w:p w:rsidR="00A65854" w:rsidRPr="00CD4C3B" w:rsidRDefault="00A65854" w:rsidP="00A65854">
      <w:pPr>
        <w:jc w:val="both"/>
        <w:rPr>
          <w:rFonts w:ascii="Verdana" w:hAnsi="Verdana" w:cs="Tahoma"/>
          <w:color w:val="000000" w:themeColor="text1"/>
          <w:sz w:val="16"/>
          <w:szCs w:val="16"/>
        </w:rPr>
      </w:pPr>
      <w:r w:rsidRPr="00CD4C3B">
        <w:rPr>
          <w:rFonts w:ascii="Verdana" w:hAnsi="Verdana" w:cs="Tahoma"/>
          <w:color w:val="000000" w:themeColor="text1"/>
          <w:sz w:val="16"/>
          <w:szCs w:val="16"/>
        </w:rPr>
        <w:t>Del 2000 al 2010 se han identificado al menos 134 protestas en defensa del recurso hídrico, principalmente en las provincias de Guanacaste y Alajuela.</w:t>
      </w:r>
    </w:p>
    <w:p w:rsidR="00A65854" w:rsidRPr="00CD4C3B" w:rsidRDefault="00A65854" w:rsidP="00535D4B">
      <w:pPr>
        <w:pStyle w:val="Default"/>
        <w:jc w:val="center"/>
        <w:rPr>
          <w:rFonts w:ascii="Verdana" w:hAnsi="Verdana" w:cs="Times New Roman"/>
          <w:color w:val="000000" w:themeColor="text1"/>
          <w:sz w:val="16"/>
          <w:szCs w:val="16"/>
          <w:lang w:val="es-ES"/>
        </w:rPr>
      </w:pPr>
    </w:p>
    <w:p w:rsidR="00A65854" w:rsidRPr="00CD4C3B" w:rsidRDefault="00A65854" w:rsidP="00535D4B">
      <w:pPr>
        <w:pStyle w:val="Default"/>
        <w:jc w:val="center"/>
        <w:rPr>
          <w:rFonts w:ascii="Verdana" w:hAnsi="Verdana" w:cs="Times New Roman"/>
          <w:color w:val="000000" w:themeColor="text1"/>
          <w:sz w:val="16"/>
          <w:szCs w:val="16"/>
          <w:lang w:val="es-ES"/>
        </w:rPr>
      </w:pPr>
    </w:p>
    <w:p w:rsidR="00535D4B" w:rsidRPr="00CD4C3B" w:rsidRDefault="00535D4B" w:rsidP="00535D4B">
      <w:pPr>
        <w:pStyle w:val="Default"/>
        <w:jc w:val="center"/>
        <w:rPr>
          <w:rFonts w:ascii="Verdana" w:hAnsi="Verdana" w:cs="Times New Roman"/>
          <w:color w:val="000000" w:themeColor="text1"/>
          <w:sz w:val="16"/>
          <w:szCs w:val="16"/>
        </w:rPr>
      </w:pPr>
    </w:p>
    <w:p w:rsidR="00535D4B" w:rsidRPr="00CD4C3B" w:rsidRDefault="00535D4B" w:rsidP="00535D4B">
      <w:pPr>
        <w:pStyle w:val="Default"/>
        <w:jc w:val="center"/>
        <w:rPr>
          <w:rFonts w:ascii="Verdana" w:hAnsi="Verdana" w:cs="Times New Roman"/>
          <w:color w:val="000000" w:themeColor="text1"/>
          <w:sz w:val="16"/>
          <w:szCs w:val="16"/>
        </w:rPr>
      </w:pPr>
    </w:p>
    <w:p w:rsidR="00535D4B" w:rsidRPr="00CD4C3B" w:rsidRDefault="00A65854" w:rsidP="00535D4B">
      <w:pPr>
        <w:pStyle w:val="Default"/>
        <w:jc w:val="center"/>
        <w:rPr>
          <w:rFonts w:ascii="Verdana" w:hAnsi="Verdana" w:cs="Times New Roman"/>
          <w:color w:val="auto"/>
          <w:sz w:val="16"/>
          <w:szCs w:val="16"/>
        </w:rPr>
      </w:pPr>
      <w:r w:rsidRPr="00CD4C3B">
        <w:rPr>
          <w:rFonts w:ascii="Verdana" w:hAnsi="Verdana" w:cs="Times New Roman"/>
          <w:noProof/>
          <w:color w:val="auto"/>
          <w:sz w:val="16"/>
          <w:szCs w:val="16"/>
          <w:lang w:eastAsia="es-CR"/>
        </w:rPr>
        <w:drawing>
          <wp:inline distT="0" distB="0" distL="0" distR="0">
            <wp:extent cx="5545261" cy="3857625"/>
            <wp:effectExtent l="19050" t="19050" r="17339" b="9525"/>
            <wp:docPr id="1"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47776" cy="3859374"/>
                    </a:xfrm>
                    <a:prstGeom prst="rect">
                      <a:avLst/>
                    </a:prstGeom>
                    <a:noFill/>
                    <a:ln>
                      <a:solidFill>
                        <a:schemeClr val="accent1"/>
                      </a:solidFill>
                    </a:ln>
                  </pic:spPr>
                </pic:pic>
              </a:graphicData>
            </a:graphic>
          </wp:inline>
        </w:drawing>
      </w:r>
    </w:p>
    <w:p w:rsidR="00535D4B" w:rsidRPr="00CD4C3B" w:rsidRDefault="00535D4B" w:rsidP="00535D4B">
      <w:pPr>
        <w:pStyle w:val="Default"/>
        <w:jc w:val="center"/>
        <w:rPr>
          <w:rFonts w:ascii="Verdana" w:hAnsi="Verdana" w:cs="Times New Roman"/>
          <w:color w:val="auto"/>
          <w:sz w:val="16"/>
          <w:szCs w:val="16"/>
        </w:rPr>
      </w:pPr>
    </w:p>
    <w:p w:rsidR="00535D4B" w:rsidRPr="00CD4C3B" w:rsidRDefault="00535D4B" w:rsidP="00535D4B">
      <w:pPr>
        <w:pStyle w:val="Default"/>
        <w:jc w:val="center"/>
        <w:rPr>
          <w:rFonts w:ascii="Verdana" w:hAnsi="Verdana" w:cs="Times New Roman"/>
          <w:color w:val="auto"/>
          <w:sz w:val="16"/>
          <w:szCs w:val="16"/>
        </w:rPr>
      </w:pPr>
    </w:p>
    <w:p w:rsidR="00535D4B" w:rsidRPr="00CD4C3B" w:rsidRDefault="00535D4B" w:rsidP="00535D4B">
      <w:pPr>
        <w:pStyle w:val="Default"/>
        <w:jc w:val="center"/>
        <w:rPr>
          <w:rFonts w:ascii="Verdana" w:hAnsi="Verdana" w:cs="Times New Roman"/>
          <w:color w:val="auto"/>
          <w:sz w:val="16"/>
          <w:szCs w:val="16"/>
        </w:rPr>
      </w:pPr>
    </w:p>
    <w:p w:rsidR="00535D4B" w:rsidRPr="00CD4C3B" w:rsidRDefault="00535D4B" w:rsidP="00535D4B">
      <w:pPr>
        <w:pStyle w:val="Default"/>
        <w:jc w:val="center"/>
        <w:rPr>
          <w:rFonts w:ascii="Verdana" w:hAnsi="Verdana" w:cs="Times New Roman"/>
          <w:color w:val="auto"/>
          <w:sz w:val="16"/>
          <w:szCs w:val="16"/>
        </w:rPr>
      </w:pPr>
    </w:p>
    <w:p w:rsidR="00A65854" w:rsidRPr="00CD4C3B" w:rsidRDefault="00A65854" w:rsidP="00A65854">
      <w:pPr>
        <w:jc w:val="both"/>
        <w:rPr>
          <w:rFonts w:ascii="Verdana" w:hAnsi="Verdana" w:cs="Tahoma"/>
          <w:b/>
          <w:sz w:val="16"/>
          <w:szCs w:val="16"/>
        </w:rPr>
      </w:pPr>
      <w:r w:rsidRPr="00CD4C3B">
        <w:rPr>
          <w:rFonts w:ascii="Verdana" w:hAnsi="Verdana" w:cs="Tahoma"/>
          <w:b/>
          <w:sz w:val="16"/>
          <w:szCs w:val="16"/>
        </w:rPr>
        <w:t>NOTICIAS INTERNACIONALES:</w:t>
      </w:r>
    </w:p>
    <w:p w:rsidR="00535D4B" w:rsidRPr="00CD4C3B" w:rsidRDefault="00535D4B" w:rsidP="00535D4B">
      <w:pPr>
        <w:pStyle w:val="Default"/>
        <w:jc w:val="center"/>
        <w:rPr>
          <w:rFonts w:ascii="Verdana" w:hAnsi="Verdana" w:cs="Times New Roman"/>
          <w:color w:val="auto"/>
          <w:sz w:val="16"/>
          <w:szCs w:val="16"/>
        </w:rPr>
      </w:pPr>
    </w:p>
    <w:p w:rsidR="00535D4B" w:rsidRPr="00CD4C3B" w:rsidRDefault="00535D4B" w:rsidP="00535D4B">
      <w:pPr>
        <w:pStyle w:val="Default"/>
        <w:jc w:val="center"/>
        <w:rPr>
          <w:rFonts w:ascii="Verdana" w:hAnsi="Verdana" w:cs="Times New Roman"/>
          <w:color w:val="auto"/>
          <w:sz w:val="16"/>
          <w:szCs w:val="16"/>
        </w:rPr>
      </w:pPr>
    </w:p>
    <w:p w:rsidR="00A65854" w:rsidRPr="00CD4C3B" w:rsidRDefault="00A65854" w:rsidP="00535D4B">
      <w:pPr>
        <w:pStyle w:val="Default"/>
        <w:jc w:val="center"/>
        <w:rPr>
          <w:rFonts w:ascii="Verdana" w:hAnsi="Verdana" w:cs="Times New Roman"/>
          <w:color w:val="auto"/>
          <w:sz w:val="16"/>
          <w:szCs w:val="16"/>
        </w:rPr>
      </w:pPr>
    </w:p>
    <w:p w:rsidR="00A65854" w:rsidRPr="00CD4C3B" w:rsidRDefault="00A65854" w:rsidP="00535D4B">
      <w:pPr>
        <w:pStyle w:val="Default"/>
        <w:jc w:val="center"/>
        <w:rPr>
          <w:rFonts w:ascii="Verdana" w:hAnsi="Verdana" w:cs="Times New Roman"/>
          <w:color w:val="auto"/>
          <w:sz w:val="16"/>
          <w:szCs w:val="16"/>
        </w:rPr>
      </w:pPr>
      <w:r w:rsidRPr="00CD4C3B">
        <w:rPr>
          <w:rFonts w:ascii="Verdana" w:hAnsi="Verdana" w:cs="Times New Roman"/>
          <w:noProof/>
          <w:color w:val="auto"/>
          <w:sz w:val="16"/>
          <w:szCs w:val="16"/>
          <w:lang w:eastAsia="es-CR"/>
        </w:rPr>
        <w:drawing>
          <wp:inline distT="0" distB="0" distL="0" distR="0">
            <wp:extent cx="4824095" cy="5385195"/>
            <wp:effectExtent l="38100" t="19050" r="14605" b="2500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829596" cy="5391336"/>
                    </a:xfrm>
                    <a:prstGeom prst="rect">
                      <a:avLst/>
                    </a:prstGeom>
                    <a:noFill/>
                    <a:ln>
                      <a:solidFill>
                        <a:schemeClr val="accent1"/>
                      </a:solidFill>
                    </a:ln>
                  </pic:spPr>
                </pic:pic>
              </a:graphicData>
            </a:graphic>
          </wp:inline>
        </w:drawing>
      </w:r>
    </w:p>
    <w:p w:rsidR="00A65854" w:rsidRPr="00CD4C3B" w:rsidRDefault="00A65854" w:rsidP="00535D4B">
      <w:pPr>
        <w:pStyle w:val="Default"/>
        <w:jc w:val="center"/>
        <w:rPr>
          <w:rFonts w:ascii="Verdana" w:hAnsi="Verdana" w:cs="Times New Roman"/>
          <w:color w:val="auto"/>
          <w:sz w:val="16"/>
          <w:szCs w:val="16"/>
        </w:rPr>
      </w:pPr>
    </w:p>
    <w:p w:rsidR="00A65854" w:rsidRPr="00CD4C3B" w:rsidRDefault="00A65854" w:rsidP="00535D4B">
      <w:pPr>
        <w:pStyle w:val="Default"/>
        <w:jc w:val="center"/>
        <w:rPr>
          <w:rFonts w:ascii="Verdana" w:hAnsi="Verdana" w:cs="Times New Roman"/>
          <w:color w:val="auto"/>
          <w:sz w:val="16"/>
          <w:szCs w:val="16"/>
        </w:rPr>
      </w:pPr>
    </w:p>
    <w:p w:rsidR="00A65854" w:rsidRPr="00CD4C3B" w:rsidRDefault="00A65854" w:rsidP="00535D4B">
      <w:pPr>
        <w:pStyle w:val="Default"/>
        <w:jc w:val="center"/>
        <w:rPr>
          <w:rFonts w:ascii="Verdana" w:hAnsi="Verdana" w:cs="Times New Roman"/>
          <w:color w:val="auto"/>
          <w:sz w:val="16"/>
          <w:szCs w:val="16"/>
        </w:rPr>
      </w:pPr>
    </w:p>
    <w:p w:rsidR="00A65854" w:rsidRPr="00CD4C3B" w:rsidRDefault="00A65854" w:rsidP="00535D4B">
      <w:pPr>
        <w:pStyle w:val="Default"/>
        <w:jc w:val="center"/>
        <w:rPr>
          <w:rFonts w:ascii="Verdana" w:hAnsi="Verdana" w:cs="Times New Roman"/>
          <w:color w:val="auto"/>
          <w:sz w:val="16"/>
          <w:szCs w:val="16"/>
        </w:rPr>
      </w:pPr>
    </w:p>
    <w:p w:rsidR="00A65854" w:rsidRPr="00CD4C3B" w:rsidRDefault="00A65854" w:rsidP="00535D4B">
      <w:pPr>
        <w:pStyle w:val="Default"/>
        <w:jc w:val="center"/>
        <w:rPr>
          <w:rFonts w:ascii="Verdana" w:hAnsi="Verdana" w:cs="Times New Roman"/>
          <w:color w:val="auto"/>
          <w:sz w:val="16"/>
          <w:szCs w:val="16"/>
        </w:rPr>
      </w:pPr>
    </w:p>
    <w:p w:rsidR="00D0110E" w:rsidRPr="00CD4C3B" w:rsidRDefault="00D0110E" w:rsidP="00D0110E">
      <w:pPr>
        <w:jc w:val="both"/>
        <w:rPr>
          <w:rFonts w:ascii="Verdana" w:hAnsi="Verdana" w:cs="Tahoma"/>
          <w:sz w:val="16"/>
          <w:szCs w:val="16"/>
        </w:rPr>
      </w:pPr>
      <w:r w:rsidRPr="00CD4C3B">
        <w:rPr>
          <w:rFonts w:ascii="Verdana" w:hAnsi="Verdana" w:cs="Tahoma"/>
          <w:sz w:val="16"/>
          <w:szCs w:val="16"/>
        </w:rPr>
        <w:t>En la siguiente información se muestra el crecimiento Comercial e Industrial del acueducto de Heredia, desde el año 1999. Se evidencia la recesión económica iniciada en el 2008.</w:t>
      </w:r>
    </w:p>
    <w:p w:rsidR="00D0110E" w:rsidRPr="00CD4C3B" w:rsidRDefault="00D0110E" w:rsidP="00535D4B">
      <w:pPr>
        <w:pStyle w:val="Default"/>
        <w:jc w:val="center"/>
        <w:rPr>
          <w:rFonts w:ascii="Verdana" w:hAnsi="Verdana" w:cs="Times New Roman"/>
          <w:color w:val="auto"/>
          <w:sz w:val="16"/>
          <w:szCs w:val="16"/>
        </w:rPr>
      </w:pPr>
    </w:p>
    <w:p w:rsidR="00D0110E" w:rsidRPr="00CD4C3B" w:rsidRDefault="00D0110E" w:rsidP="00D0110E">
      <w:pPr>
        <w:pStyle w:val="Default"/>
        <w:jc w:val="center"/>
        <w:rPr>
          <w:rFonts w:ascii="Verdana" w:hAnsi="Verdana" w:cs="Times New Roman"/>
          <w:color w:val="auto"/>
          <w:sz w:val="16"/>
          <w:szCs w:val="16"/>
        </w:rPr>
      </w:pPr>
      <w:r w:rsidRPr="00CD4C3B">
        <w:rPr>
          <w:rFonts w:ascii="Verdana" w:hAnsi="Verdana" w:cs="Times New Roman"/>
          <w:noProof/>
          <w:color w:val="auto"/>
          <w:sz w:val="16"/>
          <w:szCs w:val="16"/>
          <w:lang w:eastAsia="es-CR"/>
        </w:rPr>
        <w:drawing>
          <wp:inline distT="0" distB="0" distL="0" distR="0">
            <wp:extent cx="3867150" cy="2514600"/>
            <wp:effectExtent l="19050" t="19050" r="19050" b="19050"/>
            <wp:docPr id="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3875143" cy="2519797"/>
                    </a:xfrm>
                    <a:prstGeom prst="rect">
                      <a:avLst/>
                    </a:prstGeom>
                    <a:ln>
                      <a:solidFill>
                        <a:schemeClr val="accent1"/>
                      </a:solidFill>
                    </a:ln>
                  </pic:spPr>
                </pic:pic>
              </a:graphicData>
            </a:graphic>
          </wp:inline>
        </w:drawing>
      </w:r>
    </w:p>
    <w:p w:rsidR="00D0110E" w:rsidRPr="00CD4C3B" w:rsidRDefault="00D0110E" w:rsidP="00D0110E">
      <w:pPr>
        <w:pStyle w:val="Default"/>
        <w:jc w:val="center"/>
        <w:rPr>
          <w:rFonts w:ascii="Verdana" w:hAnsi="Verdana" w:cs="Times New Roman"/>
          <w:color w:val="auto"/>
          <w:sz w:val="16"/>
          <w:szCs w:val="16"/>
        </w:rPr>
      </w:pPr>
    </w:p>
    <w:p w:rsidR="00D0110E" w:rsidRPr="00CD4C3B" w:rsidRDefault="00D0110E" w:rsidP="00D0110E">
      <w:pPr>
        <w:pStyle w:val="Default"/>
        <w:jc w:val="center"/>
        <w:rPr>
          <w:rFonts w:ascii="Verdana" w:hAnsi="Verdana" w:cs="Times New Roman"/>
          <w:color w:val="auto"/>
          <w:sz w:val="16"/>
          <w:szCs w:val="16"/>
        </w:rPr>
      </w:pPr>
    </w:p>
    <w:p w:rsidR="00D0110E" w:rsidRPr="00CD4C3B" w:rsidRDefault="00D0110E" w:rsidP="00D0110E">
      <w:pPr>
        <w:pStyle w:val="Default"/>
        <w:jc w:val="center"/>
        <w:rPr>
          <w:rFonts w:ascii="Verdana" w:hAnsi="Verdana" w:cs="Times New Roman"/>
          <w:color w:val="auto"/>
          <w:sz w:val="16"/>
          <w:szCs w:val="16"/>
        </w:rPr>
      </w:pPr>
    </w:p>
    <w:p w:rsidR="00D0110E" w:rsidRPr="00CD4C3B" w:rsidRDefault="00D0110E" w:rsidP="00D0110E">
      <w:pPr>
        <w:rPr>
          <w:rFonts w:ascii="Verdana" w:hAnsi="Verdana" w:cs="Tahoma"/>
          <w:sz w:val="16"/>
          <w:szCs w:val="16"/>
        </w:rPr>
      </w:pPr>
      <w:r w:rsidRPr="00CD4C3B">
        <w:rPr>
          <w:rFonts w:ascii="Verdana" w:hAnsi="Verdana" w:cs="Tahoma"/>
          <w:sz w:val="16"/>
          <w:szCs w:val="16"/>
        </w:rPr>
        <w:t>Se presenta una muestra de la Población flotante en el campo de la Educación Superior, Comercio e Industria, tanto para personal propio como visitas.</w:t>
      </w:r>
    </w:p>
    <w:p w:rsidR="00D0110E" w:rsidRPr="00CD4C3B" w:rsidRDefault="00D0110E" w:rsidP="00D0110E">
      <w:pPr>
        <w:pStyle w:val="Default"/>
        <w:jc w:val="both"/>
        <w:rPr>
          <w:rFonts w:ascii="Verdana" w:hAnsi="Verdana" w:cs="Times New Roman"/>
          <w:color w:val="auto"/>
          <w:sz w:val="16"/>
          <w:szCs w:val="16"/>
        </w:rPr>
      </w:pPr>
      <w:r w:rsidRPr="00CD4C3B">
        <w:rPr>
          <w:rFonts w:ascii="Verdana" w:hAnsi="Verdana" w:cs="Tahoma"/>
          <w:sz w:val="16"/>
          <w:szCs w:val="16"/>
        </w:rPr>
        <w:t>Se evidencia además el tipo de compañías que han llegado a fortalecer la economía y desarrollo del cantón como las universidades de prestigio, Institutos, Centros Comerciales, Parques Industriales, Centros de cuido y el Hospital Nuevo</w:t>
      </w:r>
    </w:p>
    <w:p w:rsidR="00D0110E" w:rsidRPr="00CD4C3B" w:rsidRDefault="00D0110E" w:rsidP="00D0110E">
      <w:pPr>
        <w:pStyle w:val="Default"/>
        <w:rPr>
          <w:rFonts w:ascii="Verdana" w:hAnsi="Verdana" w:cs="Times New Roman"/>
          <w:color w:val="auto"/>
          <w:sz w:val="16"/>
          <w:szCs w:val="16"/>
        </w:rPr>
      </w:pPr>
    </w:p>
    <w:p w:rsidR="00D0110E" w:rsidRPr="00CD4C3B" w:rsidRDefault="00D0110E" w:rsidP="00D0110E">
      <w:pPr>
        <w:pStyle w:val="Default"/>
        <w:jc w:val="center"/>
        <w:rPr>
          <w:rFonts w:ascii="Verdana" w:hAnsi="Verdana" w:cs="Times New Roman"/>
          <w:color w:val="auto"/>
          <w:sz w:val="16"/>
          <w:szCs w:val="16"/>
        </w:rPr>
      </w:pPr>
    </w:p>
    <w:p w:rsidR="00D0110E" w:rsidRPr="00CD4C3B" w:rsidRDefault="00D0110E" w:rsidP="00D0110E">
      <w:pPr>
        <w:pStyle w:val="Default"/>
        <w:jc w:val="center"/>
        <w:rPr>
          <w:rFonts w:ascii="Verdana" w:hAnsi="Verdana" w:cs="Times New Roman"/>
          <w:color w:val="auto"/>
          <w:sz w:val="16"/>
          <w:szCs w:val="16"/>
        </w:rPr>
      </w:pPr>
    </w:p>
    <w:p w:rsidR="00D0110E" w:rsidRPr="00CD4C3B" w:rsidRDefault="00D0110E" w:rsidP="00D0110E">
      <w:pPr>
        <w:pStyle w:val="Default"/>
        <w:jc w:val="center"/>
        <w:rPr>
          <w:rFonts w:ascii="Verdana" w:hAnsi="Verdana" w:cs="Times New Roman"/>
          <w:color w:val="auto"/>
          <w:sz w:val="16"/>
          <w:szCs w:val="16"/>
        </w:rPr>
      </w:pPr>
    </w:p>
    <w:p w:rsidR="00D0110E" w:rsidRPr="00CD4C3B" w:rsidRDefault="00D0110E" w:rsidP="00D0110E">
      <w:pPr>
        <w:pStyle w:val="Default"/>
        <w:jc w:val="center"/>
        <w:rPr>
          <w:rFonts w:ascii="Verdana" w:hAnsi="Verdana" w:cs="Times New Roman"/>
          <w:color w:val="auto"/>
          <w:sz w:val="16"/>
          <w:szCs w:val="16"/>
        </w:rPr>
      </w:pPr>
      <w:r w:rsidRPr="00CD4C3B">
        <w:rPr>
          <w:rFonts w:ascii="Verdana" w:hAnsi="Verdana" w:cs="Times New Roman"/>
          <w:noProof/>
          <w:color w:val="auto"/>
          <w:sz w:val="16"/>
          <w:szCs w:val="16"/>
          <w:lang w:eastAsia="es-CR"/>
        </w:rPr>
        <w:drawing>
          <wp:inline distT="0" distB="0" distL="0" distR="0">
            <wp:extent cx="4049197" cy="3248025"/>
            <wp:effectExtent l="19050" t="0" r="8453"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47522" cy="3246681"/>
                    </a:xfrm>
                    <a:prstGeom prst="rect">
                      <a:avLst/>
                    </a:prstGeom>
                    <a:noFill/>
                  </pic:spPr>
                </pic:pic>
              </a:graphicData>
            </a:graphic>
          </wp:inline>
        </w:drawing>
      </w:r>
    </w:p>
    <w:p w:rsidR="00D0110E" w:rsidRPr="00CD4C3B" w:rsidRDefault="00D0110E" w:rsidP="00D0110E">
      <w:pPr>
        <w:pStyle w:val="Default"/>
        <w:jc w:val="center"/>
        <w:rPr>
          <w:rFonts w:ascii="Verdana" w:hAnsi="Verdana" w:cs="Times New Roman"/>
          <w:color w:val="auto"/>
          <w:sz w:val="16"/>
          <w:szCs w:val="16"/>
        </w:rPr>
      </w:pPr>
    </w:p>
    <w:p w:rsidR="00D0110E" w:rsidRPr="00CD4C3B" w:rsidRDefault="00D0110E" w:rsidP="00D0110E">
      <w:pPr>
        <w:jc w:val="both"/>
        <w:rPr>
          <w:rFonts w:ascii="Verdana" w:hAnsi="Verdana" w:cs="Tahoma"/>
          <w:sz w:val="16"/>
          <w:szCs w:val="16"/>
        </w:rPr>
      </w:pPr>
      <w:r w:rsidRPr="00CD4C3B">
        <w:rPr>
          <w:rFonts w:ascii="Verdana" w:hAnsi="Verdana" w:cs="Tahoma"/>
          <w:sz w:val="16"/>
          <w:szCs w:val="16"/>
        </w:rPr>
        <w:t>Además hay otras Universidades o Institutos como: UNA, INA, UNED, Universidad de Ciencias y el Arte, Instituto Jiménez, Boston.</w:t>
      </w:r>
    </w:p>
    <w:p w:rsidR="00D0110E" w:rsidRPr="00CD4C3B" w:rsidRDefault="00D0110E" w:rsidP="00D0110E">
      <w:pPr>
        <w:jc w:val="both"/>
        <w:rPr>
          <w:rFonts w:ascii="Verdana" w:hAnsi="Verdana" w:cs="Tahoma"/>
          <w:sz w:val="16"/>
          <w:szCs w:val="16"/>
        </w:rPr>
      </w:pPr>
      <w:r w:rsidRPr="00CD4C3B">
        <w:rPr>
          <w:rFonts w:ascii="Verdana" w:hAnsi="Verdana" w:cs="Tahoma"/>
          <w:sz w:val="16"/>
          <w:szCs w:val="16"/>
        </w:rPr>
        <w:t>Se mencionan algunos consumos promedios de agua potable: Paseo Las Flores 4,57 l/s; Price Smart 0,33 l/s; UNA 0,66 l/s; U Latina 0,10 l/s; Hospital Heredia 0,01 l/s.</w:t>
      </w:r>
    </w:p>
    <w:p w:rsidR="00D0110E" w:rsidRPr="00CD4C3B" w:rsidRDefault="00D0110E" w:rsidP="00D0110E">
      <w:pPr>
        <w:pStyle w:val="Default"/>
        <w:jc w:val="center"/>
        <w:rPr>
          <w:rFonts w:ascii="Verdana" w:hAnsi="Verdana" w:cs="Times New Roman"/>
          <w:color w:val="auto"/>
          <w:sz w:val="16"/>
          <w:szCs w:val="16"/>
          <w:lang w:val="es-ES"/>
        </w:rPr>
      </w:pPr>
    </w:p>
    <w:p w:rsidR="00D0110E" w:rsidRPr="00CD4C3B" w:rsidRDefault="00D0110E" w:rsidP="00D0110E">
      <w:pPr>
        <w:pStyle w:val="Default"/>
        <w:jc w:val="center"/>
        <w:rPr>
          <w:rFonts w:ascii="Verdana" w:hAnsi="Verdana" w:cs="Times New Roman"/>
          <w:color w:val="auto"/>
          <w:sz w:val="16"/>
          <w:szCs w:val="16"/>
          <w:lang w:val="es-ES"/>
        </w:rPr>
      </w:pPr>
    </w:p>
    <w:p w:rsidR="00D0110E" w:rsidRPr="00CD4C3B" w:rsidRDefault="00D0110E" w:rsidP="00D0110E">
      <w:pPr>
        <w:pStyle w:val="Default"/>
        <w:jc w:val="center"/>
        <w:rPr>
          <w:rFonts w:ascii="Verdana" w:hAnsi="Verdana" w:cs="Times New Roman"/>
          <w:color w:val="auto"/>
          <w:sz w:val="16"/>
          <w:szCs w:val="16"/>
          <w:lang w:val="es-ES"/>
        </w:rPr>
      </w:pPr>
    </w:p>
    <w:p w:rsidR="00D0110E" w:rsidRPr="00CD4C3B" w:rsidRDefault="00D0110E" w:rsidP="00D0110E">
      <w:pPr>
        <w:jc w:val="both"/>
        <w:rPr>
          <w:rFonts w:ascii="Verdana" w:hAnsi="Verdana" w:cs="Tahoma"/>
          <w:sz w:val="16"/>
          <w:szCs w:val="16"/>
        </w:rPr>
      </w:pPr>
      <w:r w:rsidRPr="00CD4C3B">
        <w:rPr>
          <w:rFonts w:ascii="Verdana" w:hAnsi="Verdana" w:cs="Tahoma"/>
          <w:b/>
          <w:bCs/>
          <w:sz w:val="16"/>
          <w:szCs w:val="16"/>
        </w:rPr>
        <w:t>Historia de la Tasa de crecimiento y Desarrollos Urbanísticos</w:t>
      </w:r>
    </w:p>
    <w:p w:rsidR="00D0110E" w:rsidRPr="00CD4C3B" w:rsidRDefault="00D0110E" w:rsidP="00D0110E">
      <w:pPr>
        <w:jc w:val="both"/>
        <w:rPr>
          <w:rFonts w:ascii="Tahoma" w:hAnsi="Tahoma" w:cs="Tahoma"/>
          <w:sz w:val="16"/>
          <w:szCs w:val="16"/>
        </w:rPr>
      </w:pPr>
    </w:p>
    <w:p w:rsidR="00D0110E" w:rsidRPr="00CD4C3B" w:rsidRDefault="00D0110E" w:rsidP="00D0110E">
      <w:pPr>
        <w:jc w:val="both"/>
        <w:rPr>
          <w:rFonts w:ascii="Verdana" w:hAnsi="Verdana" w:cs="Tahoma"/>
          <w:sz w:val="16"/>
          <w:szCs w:val="16"/>
        </w:rPr>
      </w:pPr>
      <w:r w:rsidRPr="00CD4C3B">
        <w:rPr>
          <w:rFonts w:ascii="Verdana" w:hAnsi="Verdana" w:cs="Tahoma"/>
          <w:sz w:val="16"/>
          <w:szCs w:val="16"/>
        </w:rPr>
        <w:t>En el año 1999 por medio de acuerdo de Junta Directiva JD 142-99 se autorizó la creación de un fondo específico con aporte de los Desarrolladores de Proyectos Habitacionales de $200 por cada lote desarrollado en verde.</w:t>
      </w:r>
    </w:p>
    <w:p w:rsidR="00D0110E" w:rsidRPr="00CD4C3B" w:rsidRDefault="00D0110E" w:rsidP="00D0110E">
      <w:pPr>
        <w:jc w:val="both"/>
        <w:rPr>
          <w:rFonts w:ascii="Verdana" w:hAnsi="Verdana" w:cs="Tahoma"/>
          <w:sz w:val="16"/>
          <w:szCs w:val="16"/>
        </w:rPr>
      </w:pPr>
      <w:r w:rsidRPr="00CD4C3B">
        <w:rPr>
          <w:rFonts w:ascii="Verdana" w:hAnsi="Verdana" w:cs="Tahoma"/>
          <w:sz w:val="16"/>
          <w:szCs w:val="16"/>
        </w:rPr>
        <w:t>Este fondo, que actualmente se denomina “Tasa de Crecimiento”, ha servido de soporte para el financiamiento de al menos un 20% de las inversiones que la ESPH realiza para la explotación de pozos profundos y extensión de líneas.</w:t>
      </w:r>
    </w:p>
    <w:p w:rsidR="00D0110E" w:rsidRPr="00CD4C3B" w:rsidRDefault="00D0110E" w:rsidP="00D0110E">
      <w:pPr>
        <w:jc w:val="both"/>
        <w:rPr>
          <w:rFonts w:ascii="Verdana" w:hAnsi="Verdana" w:cs="Tahoma"/>
          <w:sz w:val="16"/>
          <w:szCs w:val="16"/>
        </w:rPr>
      </w:pPr>
      <w:r w:rsidRPr="00CD4C3B">
        <w:rPr>
          <w:rFonts w:ascii="Verdana" w:hAnsi="Verdana" w:cs="Tahoma"/>
          <w:sz w:val="16"/>
          <w:szCs w:val="16"/>
        </w:rPr>
        <w:t>Se genera una economía de escala en donde estas inversiones privadas benefician directamente las comunidades aledañas en cuanto a las nuevas obras de inversión.</w:t>
      </w:r>
    </w:p>
    <w:p w:rsidR="00D0110E" w:rsidRPr="00CD4C3B" w:rsidRDefault="00D0110E" w:rsidP="00D0110E">
      <w:pPr>
        <w:jc w:val="both"/>
        <w:rPr>
          <w:rFonts w:ascii="Verdana" w:hAnsi="Verdana" w:cs="Tahoma"/>
          <w:sz w:val="16"/>
          <w:szCs w:val="16"/>
        </w:rPr>
      </w:pPr>
      <w:r w:rsidRPr="00CD4C3B">
        <w:rPr>
          <w:rFonts w:ascii="Verdana" w:hAnsi="Verdana" w:cs="Tahoma"/>
          <w:sz w:val="16"/>
          <w:szCs w:val="16"/>
        </w:rPr>
        <w:t>De acuerdo al “Reglamento para las Dotaciones de Servicios a Urbanizaciones, Fraccionamientos y Condominios, Extensiones de redes y su Financiamiento, de la ESPH”, la Tasa de Crecimiento se le solicita al Desarrollador amparado en el Artículo 9 sobre Inversiones Solidarias.</w:t>
      </w:r>
    </w:p>
    <w:p w:rsidR="00D0110E" w:rsidRPr="00CD4C3B" w:rsidRDefault="00D0110E" w:rsidP="00D0110E">
      <w:pPr>
        <w:rPr>
          <w:rFonts w:ascii="Tahoma" w:hAnsi="Tahoma" w:cs="Tahoma"/>
          <w:sz w:val="16"/>
          <w:szCs w:val="16"/>
        </w:rPr>
      </w:pPr>
    </w:p>
    <w:p w:rsidR="00D0110E" w:rsidRPr="00CD4C3B" w:rsidRDefault="00D0110E" w:rsidP="00D0110E">
      <w:pPr>
        <w:rPr>
          <w:rFonts w:ascii="Verdana" w:hAnsi="Verdana" w:cs="Tahoma"/>
          <w:b/>
          <w:sz w:val="16"/>
          <w:szCs w:val="16"/>
        </w:rPr>
      </w:pPr>
      <w:r w:rsidRPr="00CD4C3B">
        <w:rPr>
          <w:rFonts w:ascii="Verdana" w:hAnsi="Verdana" w:cs="Tahoma"/>
          <w:b/>
          <w:sz w:val="16"/>
          <w:szCs w:val="16"/>
        </w:rPr>
        <w:t>Desarrollo Actual</w:t>
      </w:r>
    </w:p>
    <w:p w:rsidR="00D0110E" w:rsidRPr="00CD4C3B" w:rsidRDefault="00D0110E" w:rsidP="00D0110E">
      <w:pPr>
        <w:jc w:val="both"/>
        <w:rPr>
          <w:rFonts w:ascii="Tahoma" w:hAnsi="Tahoma" w:cs="Tahoma"/>
          <w:sz w:val="16"/>
          <w:szCs w:val="16"/>
        </w:rPr>
      </w:pPr>
    </w:p>
    <w:p w:rsidR="00D0110E" w:rsidRPr="00CD4C3B" w:rsidRDefault="00D0110E" w:rsidP="00D0110E">
      <w:pPr>
        <w:jc w:val="both"/>
        <w:rPr>
          <w:rFonts w:ascii="Verdana" w:hAnsi="Verdana" w:cs="Tahoma"/>
          <w:sz w:val="16"/>
          <w:szCs w:val="16"/>
        </w:rPr>
      </w:pPr>
      <w:r w:rsidRPr="00CD4C3B">
        <w:rPr>
          <w:rFonts w:ascii="Verdana" w:hAnsi="Verdana" w:cs="Tahoma"/>
          <w:sz w:val="16"/>
          <w:szCs w:val="16"/>
        </w:rPr>
        <w:t xml:space="preserve">En la tabla se identifican los proyectos urbanísticos que se encuentran actualmente en trámite dentro del cantón de Heredia, se ordenan por las zonas de abastecimiento operativas, el año de inicio de trámite y la cantidad de servicios. Como se puede observar hay proyectos que han iniciado la tramitología desde el 2003. </w:t>
      </w:r>
    </w:p>
    <w:p w:rsidR="00D0110E" w:rsidRPr="00CD4C3B" w:rsidRDefault="00D0110E" w:rsidP="00D0110E">
      <w:pPr>
        <w:jc w:val="both"/>
        <w:rPr>
          <w:rFonts w:ascii="Verdana" w:hAnsi="Verdana" w:cs="Tahoma"/>
          <w:sz w:val="16"/>
          <w:szCs w:val="16"/>
        </w:rPr>
      </w:pPr>
      <w:r w:rsidRPr="00CD4C3B">
        <w:rPr>
          <w:rFonts w:ascii="Verdana" w:hAnsi="Verdana" w:cs="Tahoma"/>
          <w:sz w:val="16"/>
          <w:szCs w:val="16"/>
        </w:rPr>
        <w:t>Los caudales de estos desarrollos incluyendo la del proyecto La Estación están contemplados dentro de la demanda actual y futura.</w:t>
      </w:r>
    </w:p>
    <w:p w:rsidR="00D0110E" w:rsidRPr="00CD4C3B" w:rsidRDefault="00D0110E" w:rsidP="00D0110E">
      <w:pPr>
        <w:pStyle w:val="Default"/>
        <w:jc w:val="center"/>
        <w:rPr>
          <w:rFonts w:ascii="Verdana" w:hAnsi="Verdana" w:cs="Times New Roman"/>
          <w:color w:val="auto"/>
          <w:sz w:val="16"/>
          <w:szCs w:val="16"/>
          <w:lang w:val="es-ES"/>
        </w:rPr>
      </w:pPr>
    </w:p>
    <w:p w:rsidR="00D0110E" w:rsidRPr="00CD4C3B" w:rsidRDefault="00D0110E" w:rsidP="00D0110E">
      <w:pPr>
        <w:pStyle w:val="Default"/>
        <w:jc w:val="center"/>
        <w:rPr>
          <w:rFonts w:ascii="Verdana" w:hAnsi="Verdana" w:cs="Times New Roman"/>
          <w:color w:val="auto"/>
          <w:sz w:val="16"/>
          <w:szCs w:val="16"/>
        </w:rPr>
      </w:pPr>
    </w:p>
    <w:p w:rsidR="00D0110E" w:rsidRPr="00CD4C3B" w:rsidRDefault="00D0110E" w:rsidP="00D0110E">
      <w:pPr>
        <w:pStyle w:val="Default"/>
        <w:jc w:val="center"/>
        <w:rPr>
          <w:rFonts w:ascii="Verdana" w:hAnsi="Verdana" w:cs="Times New Roman"/>
          <w:color w:val="auto"/>
          <w:sz w:val="16"/>
          <w:szCs w:val="16"/>
        </w:rPr>
      </w:pPr>
    </w:p>
    <w:p w:rsidR="00D0110E" w:rsidRPr="00CD4C3B" w:rsidRDefault="00D0110E" w:rsidP="00D0110E">
      <w:pPr>
        <w:pStyle w:val="Default"/>
        <w:jc w:val="center"/>
        <w:rPr>
          <w:rFonts w:ascii="Verdana" w:hAnsi="Verdana" w:cs="Times New Roman"/>
          <w:color w:val="auto"/>
          <w:sz w:val="16"/>
          <w:szCs w:val="16"/>
        </w:rPr>
      </w:pPr>
      <w:r w:rsidRPr="00CD4C3B">
        <w:rPr>
          <w:rFonts w:ascii="Verdana" w:hAnsi="Verdana" w:cs="Times New Roman"/>
          <w:noProof/>
          <w:color w:val="auto"/>
          <w:sz w:val="16"/>
          <w:szCs w:val="16"/>
          <w:lang w:eastAsia="es-CR"/>
        </w:rPr>
        <w:drawing>
          <wp:inline distT="0" distB="0" distL="0" distR="0">
            <wp:extent cx="3761740" cy="4562475"/>
            <wp:effectExtent l="38100" t="19050" r="10160" b="2857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762173" cy="4563000"/>
                    </a:xfrm>
                    <a:prstGeom prst="rect">
                      <a:avLst/>
                    </a:prstGeom>
                    <a:noFill/>
                    <a:ln>
                      <a:solidFill>
                        <a:schemeClr val="accent1"/>
                      </a:solidFill>
                    </a:ln>
                  </pic:spPr>
                </pic:pic>
              </a:graphicData>
            </a:graphic>
          </wp:inline>
        </w:drawing>
      </w:r>
    </w:p>
    <w:p w:rsidR="00D0110E" w:rsidRPr="00CD4C3B" w:rsidRDefault="00D0110E" w:rsidP="00D0110E">
      <w:pPr>
        <w:pStyle w:val="Default"/>
        <w:jc w:val="center"/>
        <w:rPr>
          <w:rFonts w:ascii="Verdana" w:hAnsi="Verdana" w:cs="Times New Roman"/>
          <w:color w:val="auto"/>
          <w:sz w:val="16"/>
          <w:szCs w:val="16"/>
        </w:rPr>
      </w:pPr>
    </w:p>
    <w:p w:rsidR="00D0110E" w:rsidRPr="00CD4C3B" w:rsidRDefault="00D0110E" w:rsidP="00D0110E">
      <w:pPr>
        <w:pStyle w:val="Default"/>
        <w:jc w:val="center"/>
        <w:rPr>
          <w:rFonts w:ascii="Verdana" w:hAnsi="Verdana" w:cs="Times New Roman"/>
          <w:color w:val="auto"/>
          <w:sz w:val="16"/>
          <w:szCs w:val="16"/>
        </w:rPr>
      </w:pPr>
    </w:p>
    <w:p w:rsidR="00D0110E" w:rsidRPr="00CD4C3B" w:rsidRDefault="00D0110E" w:rsidP="00D0110E">
      <w:pPr>
        <w:pStyle w:val="Default"/>
        <w:jc w:val="center"/>
        <w:rPr>
          <w:rFonts w:ascii="Verdana" w:hAnsi="Verdana" w:cs="Times New Roman"/>
          <w:color w:val="auto"/>
          <w:sz w:val="16"/>
          <w:szCs w:val="16"/>
        </w:rPr>
      </w:pPr>
      <w:r w:rsidRPr="00CD4C3B">
        <w:rPr>
          <w:rFonts w:ascii="Verdana" w:hAnsi="Verdana" w:cs="Times New Roman"/>
          <w:noProof/>
          <w:color w:val="auto"/>
          <w:sz w:val="16"/>
          <w:szCs w:val="16"/>
          <w:lang w:eastAsia="es-CR"/>
        </w:rPr>
        <w:drawing>
          <wp:inline distT="0" distB="0" distL="0" distR="0">
            <wp:extent cx="4322445" cy="2705100"/>
            <wp:effectExtent l="19050" t="0" r="1905" b="0"/>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322445" cy="2705100"/>
                    </a:xfrm>
                    <a:prstGeom prst="rect">
                      <a:avLst/>
                    </a:prstGeom>
                    <a:noFill/>
                  </pic:spPr>
                </pic:pic>
              </a:graphicData>
            </a:graphic>
          </wp:inline>
        </w:drawing>
      </w:r>
    </w:p>
    <w:p w:rsidR="00D0110E" w:rsidRPr="00CD4C3B" w:rsidRDefault="00D0110E" w:rsidP="00D0110E">
      <w:pPr>
        <w:rPr>
          <w:rFonts w:ascii="Verdana" w:hAnsi="Verdana" w:cs="Tahoma"/>
          <w:b/>
          <w:sz w:val="16"/>
          <w:szCs w:val="16"/>
        </w:rPr>
      </w:pPr>
      <w:r w:rsidRPr="00CD4C3B">
        <w:rPr>
          <w:rFonts w:ascii="Verdana" w:hAnsi="Verdana" w:cs="Tahoma"/>
          <w:b/>
          <w:sz w:val="16"/>
          <w:szCs w:val="16"/>
        </w:rPr>
        <w:t>Desarrollo Potencial</w:t>
      </w:r>
    </w:p>
    <w:p w:rsidR="00D0110E" w:rsidRPr="00CD4C3B" w:rsidRDefault="00D0110E" w:rsidP="00D0110E">
      <w:pPr>
        <w:jc w:val="both"/>
        <w:rPr>
          <w:rFonts w:ascii="Verdana" w:hAnsi="Verdana" w:cs="Tahoma"/>
          <w:sz w:val="16"/>
          <w:szCs w:val="16"/>
        </w:rPr>
      </w:pPr>
    </w:p>
    <w:p w:rsidR="00D0110E" w:rsidRPr="00CD4C3B" w:rsidRDefault="00D0110E" w:rsidP="00D0110E">
      <w:pPr>
        <w:jc w:val="both"/>
        <w:rPr>
          <w:rFonts w:ascii="Verdana" w:hAnsi="Verdana" w:cs="Tahoma"/>
          <w:sz w:val="16"/>
          <w:szCs w:val="16"/>
        </w:rPr>
      </w:pPr>
      <w:r w:rsidRPr="00CD4C3B">
        <w:rPr>
          <w:rFonts w:ascii="Verdana" w:hAnsi="Verdana" w:cs="Tahoma"/>
          <w:sz w:val="16"/>
          <w:szCs w:val="16"/>
        </w:rPr>
        <w:t>Se realizó el ejercicio de analizar los terrenos que no se han desarrollado para proyectar un desarrollo potencial y calcular la demanda futura.</w:t>
      </w:r>
    </w:p>
    <w:p w:rsidR="00D0110E" w:rsidRPr="00CD4C3B" w:rsidRDefault="00D0110E" w:rsidP="00D0110E">
      <w:pPr>
        <w:jc w:val="both"/>
        <w:rPr>
          <w:rFonts w:ascii="Verdana" w:hAnsi="Verdana" w:cs="Tahoma"/>
          <w:sz w:val="16"/>
          <w:szCs w:val="16"/>
        </w:rPr>
      </w:pPr>
      <w:r w:rsidRPr="00CD4C3B">
        <w:rPr>
          <w:rFonts w:ascii="Verdana" w:hAnsi="Verdana" w:cs="Tahoma"/>
          <w:sz w:val="16"/>
          <w:szCs w:val="16"/>
        </w:rPr>
        <w:t>Según datos del INEC: Del 2000 al 2011 el Factor de Hacinamiento pasó de 4,1 a 3,5 personas por vivienda. La Tasa de Crecimiento pasó de 2,8% a 1,1%. La tendencia en el mercado habitacional es la venta de apartamentos de una habitación o dos, pasando dicho Factor a 2 personas por vivienda.</w:t>
      </w:r>
    </w:p>
    <w:p w:rsidR="00D0110E" w:rsidRPr="00CD4C3B" w:rsidRDefault="00D0110E" w:rsidP="00D0110E">
      <w:pPr>
        <w:pStyle w:val="Default"/>
        <w:jc w:val="center"/>
        <w:rPr>
          <w:rFonts w:ascii="Verdana" w:hAnsi="Verdana" w:cs="Times New Roman"/>
          <w:color w:val="auto"/>
          <w:sz w:val="16"/>
          <w:szCs w:val="16"/>
          <w:lang w:val="es-ES"/>
        </w:rPr>
      </w:pPr>
    </w:p>
    <w:p w:rsidR="00D0110E" w:rsidRPr="00CD4C3B" w:rsidRDefault="00D0110E" w:rsidP="00D0110E">
      <w:pPr>
        <w:pStyle w:val="Default"/>
        <w:jc w:val="center"/>
        <w:rPr>
          <w:rFonts w:ascii="Verdana" w:hAnsi="Verdana" w:cs="Times New Roman"/>
          <w:color w:val="auto"/>
          <w:sz w:val="16"/>
          <w:szCs w:val="16"/>
        </w:rPr>
      </w:pPr>
    </w:p>
    <w:p w:rsidR="00D0110E" w:rsidRPr="00CD4C3B" w:rsidRDefault="00D0110E" w:rsidP="00D0110E">
      <w:pPr>
        <w:rPr>
          <w:rFonts w:ascii="Tahoma" w:hAnsi="Tahoma" w:cs="Tahoma"/>
          <w:b/>
          <w:sz w:val="16"/>
          <w:szCs w:val="16"/>
        </w:rPr>
      </w:pPr>
      <w:r w:rsidRPr="00CD4C3B">
        <w:rPr>
          <w:rFonts w:ascii="Tahoma" w:hAnsi="Tahoma" w:cs="Tahoma"/>
          <w:b/>
          <w:sz w:val="16"/>
          <w:szCs w:val="16"/>
        </w:rPr>
        <w:t>Proyección de Población</w:t>
      </w:r>
    </w:p>
    <w:p w:rsidR="00D0110E" w:rsidRPr="00CD4C3B" w:rsidRDefault="00D0110E" w:rsidP="00D0110E">
      <w:pPr>
        <w:rPr>
          <w:rFonts w:ascii="Tahoma" w:hAnsi="Tahoma" w:cs="Tahoma"/>
          <w:b/>
          <w:sz w:val="16"/>
          <w:szCs w:val="16"/>
        </w:rPr>
      </w:pPr>
    </w:p>
    <w:p w:rsidR="00D0110E" w:rsidRPr="00CD4C3B" w:rsidRDefault="00D0110E" w:rsidP="00D0110E">
      <w:pPr>
        <w:rPr>
          <w:rFonts w:ascii="Tahoma" w:hAnsi="Tahoma" w:cs="Tahoma"/>
          <w:b/>
          <w:sz w:val="16"/>
          <w:szCs w:val="16"/>
        </w:rPr>
      </w:pPr>
      <w:r w:rsidRPr="00CD4C3B">
        <w:rPr>
          <w:rFonts w:ascii="Tahoma" w:hAnsi="Tahoma" w:cs="Tahoma"/>
          <w:b/>
          <w:sz w:val="16"/>
          <w:szCs w:val="16"/>
        </w:rPr>
        <w:t>Oferta y Demanda</w:t>
      </w:r>
    </w:p>
    <w:p w:rsidR="00D0110E" w:rsidRPr="00CD4C3B" w:rsidRDefault="00D0110E" w:rsidP="00D0110E">
      <w:pPr>
        <w:rPr>
          <w:rFonts w:ascii="Tahoma" w:hAnsi="Tahoma" w:cs="Tahoma"/>
          <w:b/>
          <w:sz w:val="16"/>
          <w:szCs w:val="16"/>
        </w:rPr>
      </w:pPr>
    </w:p>
    <w:p w:rsidR="00D0110E" w:rsidRPr="00CD4C3B" w:rsidRDefault="00D0110E" w:rsidP="00D0110E">
      <w:pPr>
        <w:jc w:val="center"/>
        <w:rPr>
          <w:rFonts w:ascii="Tahoma" w:hAnsi="Tahoma" w:cs="Tahoma"/>
          <w:b/>
          <w:sz w:val="16"/>
          <w:szCs w:val="16"/>
        </w:rPr>
      </w:pPr>
      <w:r w:rsidRPr="00CD4C3B">
        <w:rPr>
          <w:rFonts w:ascii="Tahoma" w:hAnsi="Tahoma" w:cs="Tahoma"/>
          <w:b/>
          <w:noProof/>
          <w:sz w:val="16"/>
          <w:szCs w:val="16"/>
          <w:lang w:val="es-CR" w:eastAsia="es-CR"/>
        </w:rPr>
        <w:drawing>
          <wp:inline distT="0" distB="0" distL="0" distR="0">
            <wp:extent cx="4171950" cy="2809875"/>
            <wp:effectExtent l="19050" t="19050" r="19050" b="285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4171950" cy="2809875"/>
                    </a:xfrm>
                    <a:prstGeom prst="rect">
                      <a:avLst/>
                    </a:prstGeom>
                    <a:ln>
                      <a:solidFill>
                        <a:schemeClr val="accent1"/>
                      </a:solidFill>
                    </a:ln>
                  </pic:spPr>
                </pic:pic>
              </a:graphicData>
            </a:graphic>
          </wp:inline>
        </w:drawing>
      </w:r>
    </w:p>
    <w:p w:rsidR="00D0110E" w:rsidRPr="00CD4C3B" w:rsidRDefault="00D0110E" w:rsidP="00D0110E">
      <w:pPr>
        <w:pStyle w:val="Default"/>
        <w:jc w:val="center"/>
        <w:rPr>
          <w:rFonts w:ascii="Verdana" w:hAnsi="Verdana" w:cs="Times New Roman"/>
          <w:color w:val="auto"/>
          <w:sz w:val="16"/>
          <w:szCs w:val="16"/>
          <w:lang w:val="es-ES"/>
        </w:rPr>
      </w:pPr>
    </w:p>
    <w:p w:rsidR="00D0110E" w:rsidRPr="00CD4C3B" w:rsidRDefault="00D0110E" w:rsidP="00D0110E">
      <w:pPr>
        <w:pStyle w:val="Default"/>
        <w:jc w:val="center"/>
        <w:rPr>
          <w:rFonts w:ascii="Verdana" w:hAnsi="Verdana" w:cs="Times New Roman"/>
          <w:color w:val="auto"/>
          <w:sz w:val="16"/>
          <w:szCs w:val="16"/>
        </w:rPr>
      </w:pPr>
    </w:p>
    <w:p w:rsidR="00D0110E" w:rsidRPr="00CD4C3B" w:rsidRDefault="00D0110E" w:rsidP="00D0110E">
      <w:pPr>
        <w:pStyle w:val="Default"/>
        <w:jc w:val="center"/>
        <w:rPr>
          <w:rFonts w:ascii="Verdana" w:hAnsi="Verdana" w:cs="Times New Roman"/>
          <w:color w:val="auto"/>
          <w:sz w:val="16"/>
          <w:szCs w:val="16"/>
        </w:rPr>
      </w:pPr>
    </w:p>
    <w:p w:rsidR="00D0110E" w:rsidRPr="00CD4C3B" w:rsidRDefault="00D0110E" w:rsidP="00D0110E">
      <w:pPr>
        <w:pStyle w:val="Default"/>
        <w:jc w:val="center"/>
        <w:rPr>
          <w:rFonts w:ascii="Verdana" w:hAnsi="Verdana" w:cs="Times New Roman"/>
          <w:color w:val="auto"/>
          <w:sz w:val="16"/>
          <w:szCs w:val="16"/>
        </w:rPr>
      </w:pPr>
    </w:p>
    <w:p w:rsidR="00D0110E" w:rsidRPr="00CD4C3B" w:rsidRDefault="00D0110E" w:rsidP="00D0110E">
      <w:pPr>
        <w:jc w:val="both"/>
        <w:rPr>
          <w:rFonts w:ascii="Tahoma" w:hAnsi="Tahoma" w:cs="Tahoma"/>
          <w:sz w:val="16"/>
          <w:szCs w:val="16"/>
        </w:rPr>
      </w:pPr>
      <w:r w:rsidRPr="00CD4C3B">
        <w:rPr>
          <w:rFonts w:ascii="Tahoma" w:hAnsi="Tahoma" w:cs="Tahoma"/>
          <w:sz w:val="16"/>
          <w:szCs w:val="16"/>
        </w:rPr>
        <w:t>En el gráfico anterior se muestra el déficit que se presentó en la época seca del 2014 que fue de 121.44l/s. De igual forma se realiza una proyección hasta el 2030 donde se incrementaría hasta 248.65l/s, de no realizar ninguna obra para solventar esta situación. Sin embargo con se espera subsanar esta situación con la perforación de pozos y las limpiezas de pozos programadas para este 2014.</w:t>
      </w:r>
    </w:p>
    <w:p w:rsidR="00D0110E" w:rsidRPr="00CD4C3B" w:rsidRDefault="00D0110E" w:rsidP="00D0110E">
      <w:pPr>
        <w:pStyle w:val="Default"/>
        <w:jc w:val="center"/>
        <w:rPr>
          <w:rFonts w:ascii="Verdana" w:hAnsi="Verdana" w:cs="Times New Roman"/>
          <w:color w:val="auto"/>
          <w:sz w:val="16"/>
          <w:szCs w:val="16"/>
          <w:lang w:val="es-ES"/>
        </w:rPr>
      </w:pPr>
    </w:p>
    <w:p w:rsidR="00D0110E" w:rsidRPr="00CD4C3B" w:rsidRDefault="00D0110E" w:rsidP="00D0110E">
      <w:pPr>
        <w:pStyle w:val="Default"/>
        <w:jc w:val="center"/>
        <w:rPr>
          <w:rFonts w:ascii="Verdana" w:hAnsi="Verdana" w:cs="Times New Roman"/>
          <w:color w:val="auto"/>
          <w:sz w:val="16"/>
          <w:szCs w:val="16"/>
          <w:lang w:val="es-ES"/>
        </w:rPr>
      </w:pPr>
    </w:p>
    <w:p w:rsidR="00D0110E" w:rsidRPr="00CD4C3B" w:rsidRDefault="00D0110E" w:rsidP="00D0110E">
      <w:pPr>
        <w:pStyle w:val="Default"/>
        <w:jc w:val="center"/>
        <w:rPr>
          <w:rFonts w:ascii="Verdana" w:hAnsi="Verdana" w:cs="Times New Roman"/>
          <w:color w:val="auto"/>
          <w:sz w:val="16"/>
          <w:szCs w:val="16"/>
          <w:lang w:val="es-ES"/>
        </w:rPr>
      </w:pPr>
      <w:r w:rsidRPr="00CD4C3B">
        <w:rPr>
          <w:rFonts w:ascii="Verdana" w:hAnsi="Verdana" w:cs="Times New Roman"/>
          <w:noProof/>
          <w:color w:val="auto"/>
          <w:sz w:val="16"/>
          <w:szCs w:val="16"/>
          <w:lang w:eastAsia="es-CR"/>
        </w:rPr>
        <w:drawing>
          <wp:inline distT="0" distB="0" distL="0" distR="0">
            <wp:extent cx="4038600" cy="2409825"/>
            <wp:effectExtent l="1905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4038600" cy="2409825"/>
                    </a:xfrm>
                    <a:prstGeom prst="rect">
                      <a:avLst/>
                    </a:prstGeom>
                  </pic:spPr>
                </pic:pic>
              </a:graphicData>
            </a:graphic>
          </wp:inline>
        </w:drawing>
      </w:r>
    </w:p>
    <w:p w:rsidR="00D0110E" w:rsidRPr="00CD4C3B" w:rsidRDefault="00D0110E" w:rsidP="00D0110E">
      <w:pPr>
        <w:pStyle w:val="Default"/>
        <w:jc w:val="center"/>
        <w:rPr>
          <w:rFonts w:ascii="Verdana" w:hAnsi="Verdana" w:cs="Times New Roman"/>
          <w:color w:val="auto"/>
          <w:sz w:val="16"/>
          <w:szCs w:val="16"/>
        </w:rPr>
      </w:pPr>
    </w:p>
    <w:p w:rsidR="00D0110E" w:rsidRPr="00CD4C3B" w:rsidRDefault="00D0110E" w:rsidP="00D0110E">
      <w:pPr>
        <w:pStyle w:val="Default"/>
        <w:jc w:val="center"/>
        <w:rPr>
          <w:rFonts w:ascii="Verdana" w:hAnsi="Verdana" w:cs="Times New Roman"/>
          <w:color w:val="auto"/>
          <w:sz w:val="16"/>
          <w:szCs w:val="16"/>
        </w:rPr>
      </w:pPr>
    </w:p>
    <w:p w:rsidR="006324D4" w:rsidRPr="00CD4C3B" w:rsidRDefault="006324D4" w:rsidP="00D0110E">
      <w:pPr>
        <w:pStyle w:val="Default"/>
        <w:jc w:val="center"/>
        <w:rPr>
          <w:rFonts w:ascii="Verdana" w:hAnsi="Verdana" w:cs="Times New Roman"/>
          <w:color w:val="auto"/>
          <w:sz w:val="16"/>
          <w:szCs w:val="16"/>
        </w:rPr>
      </w:pPr>
    </w:p>
    <w:p w:rsidR="006324D4" w:rsidRPr="00CD4C3B" w:rsidRDefault="006324D4" w:rsidP="006324D4">
      <w:pPr>
        <w:jc w:val="both"/>
        <w:rPr>
          <w:rFonts w:ascii="Tahoma" w:hAnsi="Tahoma" w:cs="Tahoma"/>
          <w:sz w:val="16"/>
          <w:szCs w:val="16"/>
        </w:rPr>
      </w:pPr>
      <w:r w:rsidRPr="00CD4C3B">
        <w:rPr>
          <w:rFonts w:ascii="Tahoma" w:hAnsi="Tahoma" w:cs="Tahoma"/>
          <w:sz w:val="16"/>
          <w:szCs w:val="16"/>
        </w:rPr>
        <w:t xml:space="preserve">De acuerdo a la figura anterior, la línea azul representa la </w:t>
      </w:r>
      <w:r w:rsidRPr="00CD4C3B">
        <w:rPr>
          <w:rFonts w:ascii="Tahoma" w:hAnsi="Tahoma" w:cs="Tahoma"/>
          <w:b/>
          <w:bCs/>
          <w:sz w:val="16"/>
          <w:szCs w:val="16"/>
        </w:rPr>
        <w:t>demanda poblacional</w:t>
      </w:r>
      <w:r w:rsidRPr="00CD4C3B">
        <w:rPr>
          <w:rFonts w:ascii="Tahoma" w:hAnsi="Tahoma" w:cs="Tahoma"/>
          <w:sz w:val="16"/>
          <w:szCs w:val="16"/>
        </w:rPr>
        <w:t xml:space="preserve"> de acuerdo al comportamiento dado por los datos de los distintos censos nacionales. Se toma en consideración la demanda definida en la ESPH como comercial e institucional en unidades residenciales equivalentes debido a que, como en el cantón el porcentaje de consumo residencial sobrepasa el 90,0% esto quiere decir que en cuanto a demanda del recurso es el sector residencial el que marca la pauta y representa los patrones de consumo y sus necesidades.</w:t>
      </w:r>
    </w:p>
    <w:p w:rsidR="006324D4" w:rsidRPr="00CD4C3B" w:rsidRDefault="006324D4" w:rsidP="006324D4">
      <w:pPr>
        <w:jc w:val="both"/>
        <w:rPr>
          <w:rFonts w:ascii="Tahoma" w:hAnsi="Tahoma" w:cs="Tahoma"/>
          <w:sz w:val="16"/>
          <w:szCs w:val="16"/>
        </w:rPr>
      </w:pPr>
    </w:p>
    <w:p w:rsidR="006324D4" w:rsidRPr="00CD4C3B" w:rsidRDefault="006324D4" w:rsidP="006324D4">
      <w:pPr>
        <w:jc w:val="both"/>
        <w:rPr>
          <w:rFonts w:ascii="Tahoma" w:hAnsi="Tahoma" w:cs="Tahoma"/>
          <w:sz w:val="16"/>
          <w:szCs w:val="16"/>
        </w:rPr>
      </w:pPr>
      <w:r w:rsidRPr="00CD4C3B">
        <w:rPr>
          <w:rFonts w:ascii="Tahoma" w:hAnsi="Tahoma" w:cs="Tahoma"/>
          <w:sz w:val="16"/>
          <w:szCs w:val="16"/>
        </w:rPr>
        <w:t xml:space="preserve">Continuando con la figura, la región gris representa la </w:t>
      </w:r>
      <w:r w:rsidRPr="00CD4C3B">
        <w:rPr>
          <w:rFonts w:ascii="Tahoma" w:hAnsi="Tahoma" w:cs="Tahoma"/>
          <w:b/>
          <w:bCs/>
          <w:sz w:val="16"/>
          <w:szCs w:val="16"/>
        </w:rPr>
        <w:t>oferta disponible durante el verano 2014</w:t>
      </w:r>
      <w:r w:rsidRPr="00CD4C3B">
        <w:rPr>
          <w:rFonts w:ascii="Tahoma" w:hAnsi="Tahoma" w:cs="Tahoma"/>
          <w:sz w:val="16"/>
          <w:szCs w:val="16"/>
        </w:rPr>
        <w:t xml:space="preserve">. El naranja representa el </w:t>
      </w:r>
      <w:r w:rsidRPr="00CD4C3B">
        <w:rPr>
          <w:rFonts w:ascii="Tahoma" w:hAnsi="Tahoma" w:cs="Tahoma"/>
          <w:b/>
          <w:bCs/>
          <w:sz w:val="16"/>
          <w:szCs w:val="16"/>
        </w:rPr>
        <w:t>incremento en el caudal debido a las obras realizadas durante el 2014</w:t>
      </w:r>
      <w:r w:rsidRPr="00CD4C3B">
        <w:rPr>
          <w:rFonts w:ascii="Tahoma" w:hAnsi="Tahoma" w:cs="Tahoma"/>
          <w:sz w:val="16"/>
          <w:szCs w:val="16"/>
        </w:rPr>
        <w:t xml:space="preserve"> y que impactarán directamente la disponibilidad del recurso en la época seca del 2015. De igual manera las columnas verdes representan el </w:t>
      </w:r>
      <w:r w:rsidRPr="00CD4C3B">
        <w:rPr>
          <w:rFonts w:ascii="Tahoma" w:hAnsi="Tahoma" w:cs="Tahoma"/>
          <w:b/>
          <w:bCs/>
          <w:sz w:val="16"/>
          <w:szCs w:val="16"/>
        </w:rPr>
        <w:t>caudal disponible para la época seca 2016 de acuerdo a las obras ejecutadas en el 2015</w:t>
      </w:r>
      <w:r w:rsidRPr="00CD4C3B">
        <w:rPr>
          <w:rFonts w:ascii="Tahoma" w:hAnsi="Tahoma" w:cs="Tahoma"/>
          <w:sz w:val="16"/>
          <w:szCs w:val="16"/>
        </w:rPr>
        <w:t xml:space="preserve"> y finalmente, la sección morada representa el </w:t>
      </w:r>
      <w:r w:rsidRPr="00CD4C3B">
        <w:rPr>
          <w:rFonts w:ascii="Tahoma" w:hAnsi="Tahoma" w:cs="Tahoma"/>
          <w:b/>
          <w:bCs/>
          <w:sz w:val="16"/>
          <w:szCs w:val="16"/>
        </w:rPr>
        <w:t xml:space="preserve">caudal disponible para el verano 2017 de acuerdo a la programación realizada en el 2016. </w:t>
      </w:r>
      <w:r w:rsidRPr="00CD4C3B">
        <w:rPr>
          <w:rFonts w:ascii="Tahoma" w:hAnsi="Tahoma" w:cs="Tahoma"/>
          <w:sz w:val="16"/>
          <w:szCs w:val="16"/>
        </w:rPr>
        <w:t>En este caso la línea amarilla representa un estimado de la demanda del recurso que se podría presentar debido a los distintos desarrollos urbanísticos de la zona de Heredia, de acuerdo a lo reportado por parte de los mismos desarrolladores.</w:t>
      </w:r>
    </w:p>
    <w:p w:rsidR="006324D4" w:rsidRPr="00CD4C3B" w:rsidRDefault="006324D4" w:rsidP="006324D4">
      <w:pPr>
        <w:jc w:val="both"/>
        <w:rPr>
          <w:rFonts w:ascii="Tahoma" w:hAnsi="Tahoma" w:cs="Tahoma"/>
          <w:sz w:val="16"/>
          <w:szCs w:val="16"/>
        </w:rPr>
      </w:pPr>
    </w:p>
    <w:p w:rsidR="006324D4" w:rsidRPr="00CD4C3B" w:rsidRDefault="006324D4" w:rsidP="006324D4">
      <w:pPr>
        <w:jc w:val="both"/>
        <w:rPr>
          <w:rFonts w:ascii="Tahoma" w:hAnsi="Tahoma" w:cs="Tahoma"/>
          <w:sz w:val="16"/>
          <w:szCs w:val="16"/>
        </w:rPr>
      </w:pPr>
      <w:r w:rsidRPr="00CD4C3B">
        <w:rPr>
          <w:rFonts w:ascii="Tahoma" w:hAnsi="Tahoma" w:cs="Tahoma"/>
          <w:sz w:val="16"/>
          <w:szCs w:val="16"/>
        </w:rPr>
        <w:t>Adicionalmente la ESPH viene estudiando un plan a largo plazo donde se pretende traer agua de la zona del Caribe hacia las partes altas de San Isidro de Heredia.</w:t>
      </w:r>
    </w:p>
    <w:p w:rsidR="006324D4" w:rsidRPr="00CD4C3B" w:rsidRDefault="006324D4" w:rsidP="00D0110E">
      <w:pPr>
        <w:pStyle w:val="Default"/>
        <w:jc w:val="center"/>
        <w:rPr>
          <w:rFonts w:ascii="Verdana" w:hAnsi="Verdana" w:cs="Times New Roman"/>
          <w:color w:val="auto"/>
          <w:sz w:val="16"/>
          <w:szCs w:val="16"/>
          <w:lang w:val="es-ES"/>
        </w:rPr>
      </w:pPr>
    </w:p>
    <w:p w:rsidR="00B005B1" w:rsidRDefault="00B005B1" w:rsidP="00D0110E">
      <w:pPr>
        <w:pStyle w:val="Default"/>
        <w:jc w:val="center"/>
        <w:rPr>
          <w:rFonts w:ascii="Verdana" w:hAnsi="Verdana" w:cs="Times New Roman"/>
          <w:color w:val="auto"/>
          <w:sz w:val="16"/>
          <w:szCs w:val="16"/>
          <w:lang w:val="es-ES"/>
        </w:rPr>
      </w:pPr>
    </w:p>
    <w:p w:rsidR="00B005B1" w:rsidRPr="006324D4" w:rsidRDefault="00B005B1" w:rsidP="00D0110E">
      <w:pPr>
        <w:pStyle w:val="Default"/>
        <w:jc w:val="center"/>
        <w:rPr>
          <w:rFonts w:ascii="Verdana" w:hAnsi="Verdana" w:cs="Times New Roman"/>
          <w:color w:val="auto"/>
          <w:sz w:val="16"/>
          <w:szCs w:val="16"/>
          <w:lang w:val="es-ES"/>
        </w:rPr>
      </w:pPr>
    </w:p>
    <w:p w:rsidR="006324D4" w:rsidRDefault="006324D4" w:rsidP="00D0110E">
      <w:pPr>
        <w:pStyle w:val="Default"/>
        <w:jc w:val="center"/>
        <w:rPr>
          <w:rFonts w:ascii="Verdana" w:hAnsi="Verdana" w:cs="Times New Roman"/>
          <w:color w:val="auto"/>
          <w:sz w:val="16"/>
          <w:szCs w:val="16"/>
        </w:rPr>
      </w:pPr>
    </w:p>
    <w:p w:rsidR="006324D4" w:rsidRDefault="006324D4" w:rsidP="00D0110E">
      <w:pPr>
        <w:pStyle w:val="Default"/>
        <w:jc w:val="center"/>
        <w:rPr>
          <w:rFonts w:ascii="Verdana" w:hAnsi="Verdana" w:cs="Times New Roman"/>
          <w:color w:val="auto"/>
          <w:sz w:val="16"/>
          <w:szCs w:val="16"/>
        </w:rPr>
      </w:pPr>
      <w:r w:rsidRPr="006324D4">
        <w:rPr>
          <w:rFonts w:ascii="Verdana" w:hAnsi="Verdana" w:cs="Times New Roman"/>
          <w:noProof/>
          <w:color w:val="auto"/>
          <w:sz w:val="16"/>
          <w:szCs w:val="16"/>
          <w:lang w:eastAsia="es-CR"/>
        </w:rPr>
        <w:drawing>
          <wp:inline distT="0" distB="0" distL="0" distR="0">
            <wp:extent cx="4933950" cy="2370860"/>
            <wp:effectExtent l="19050" t="0" r="0" b="0"/>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4935751" cy="2371725"/>
                    </a:xfrm>
                    <a:prstGeom prst="rect">
                      <a:avLst/>
                    </a:prstGeom>
                  </pic:spPr>
                </pic:pic>
              </a:graphicData>
            </a:graphic>
          </wp:inline>
        </w:drawing>
      </w:r>
    </w:p>
    <w:p w:rsidR="006324D4" w:rsidRDefault="006324D4" w:rsidP="00D0110E">
      <w:pPr>
        <w:pStyle w:val="Default"/>
        <w:jc w:val="center"/>
        <w:rPr>
          <w:rFonts w:ascii="Verdana" w:hAnsi="Verdana" w:cs="Times New Roman"/>
          <w:color w:val="auto"/>
          <w:sz w:val="16"/>
          <w:szCs w:val="16"/>
        </w:rPr>
      </w:pPr>
    </w:p>
    <w:p w:rsidR="006324D4" w:rsidRDefault="006324D4" w:rsidP="00D0110E">
      <w:pPr>
        <w:pStyle w:val="Default"/>
        <w:jc w:val="center"/>
        <w:rPr>
          <w:rFonts w:ascii="Verdana" w:hAnsi="Verdana" w:cs="Times New Roman"/>
          <w:color w:val="auto"/>
          <w:sz w:val="16"/>
          <w:szCs w:val="16"/>
        </w:rPr>
      </w:pPr>
    </w:p>
    <w:p w:rsidR="006324D4" w:rsidRPr="00CD4C3B" w:rsidRDefault="006324D4" w:rsidP="006324D4">
      <w:pPr>
        <w:jc w:val="both"/>
        <w:rPr>
          <w:rFonts w:ascii="Tahoma" w:hAnsi="Tahoma" w:cs="Tahoma"/>
          <w:b/>
          <w:sz w:val="16"/>
          <w:szCs w:val="16"/>
        </w:rPr>
      </w:pPr>
      <w:r w:rsidRPr="00CD4C3B">
        <w:rPr>
          <w:rFonts w:ascii="Tahoma" w:hAnsi="Tahoma" w:cs="Tahoma"/>
          <w:b/>
          <w:sz w:val="16"/>
          <w:szCs w:val="16"/>
        </w:rPr>
        <w:t>Plan de Inversión Quinquenal 2015-2019</w:t>
      </w:r>
    </w:p>
    <w:p w:rsidR="006324D4" w:rsidRPr="00CD4C3B" w:rsidRDefault="006324D4" w:rsidP="006324D4">
      <w:pPr>
        <w:jc w:val="both"/>
        <w:rPr>
          <w:rFonts w:ascii="Tahoma" w:hAnsi="Tahoma" w:cs="Tahoma"/>
          <w:sz w:val="16"/>
          <w:szCs w:val="16"/>
        </w:rPr>
      </w:pPr>
    </w:p>
    <w:p w:rsidR="00B005B1" w:rsidRPr="00CD4C3B" w:rsidRDefault="00B005B1" w:rsidP="006324D4">
      <w:pPr>
        <w:jc w:val="both"/>
        <w:rPr>
          <w:rFonts w:ascii="Tahoma" w:hAnsi="Tahoma" w:cs="Tahoma"/>
          <w:sz w:val="16"/>
          <w:szCs w:val="16"/>
        </w:rPr>
      </w:pPr>
    </w:p>
    <w:p w:rsidR="006324D4" w:rsidRPr="00CD4C3B" w:rsidRDefault="006324D4" w:rsidP="006324D4">
      <w:pPr>
        <w:jc w:val="both"/>
        <w:rPr>
          <w:rFonts w:ascii="Tahoma" w:hAnsi="Tahoma" w:cs="Tahoma"/>
          <w:sz w:val="16"/>
          <w:szCs w:val="16"/>
        </w:rPr>
      </w:pPr>
      <w:r w:rsidRPr="00CD4C3B">
        <w:rPr>
          <w:rFonts w:ascii="Tahoma" w:hAnsi="Tahoma" w:cs="Tahoma"/>
          <w:sz w:val="16"/>
          <w:szCs w:val="16"/>
        </w:rPr>
        <w:t>Este plan de inversión es generalizada para los tres acueductos y consiste en la perforación de pozos, renovación de líneas de tubería, parque de medición, mejoras en captaciones y predios; mejoras en la capacidad de almacenamiento, compra terrenos y programa de control de pérdidas de agua.</w:t>
      </w:r>
    </w:p>
    <w:p w:rsidR="00B005B1" w:rsidRPr="00CD4C3B" w:rsidRDefault="00B005B1" w:rsidP="006324D4">
      <w:pPr>
        <w:jc w:val="both"/>
        <w:rPr>
          <w:rFonts w:ascii="Tahoma" w:hAnsi="Tahoma" w:cs="Tahoma"/>
          <w:sz w:val="16"/>
          <w:szCs w:val="16"/>
        </w:rPr>
      </w:pPr>
    </w:p>
    <w:p w:rsidR="00B005B1" w:rsidRPr="00CD4C3B" w:rsidRDefault="00B005B1" w:rsidP="006324D4">
      <w:pPr>
        <w:jc w:val="both"/>
        <w:rPr>
          <w:rFonts w:ascii="Tahoma" w:hAnsi="Tahoma" w:cs="Tahoma"/>
          <w:sz w:val="16"/>
          <w:szCs w:val="16"/>
        </w:rPr>
      </w:pPr>
    </w:p>
    <w:p w:rsidR="006324D4" w:rsidRPr="00CD4C3B" w:rsidRDefault="006324D4" w:rsidP="00D0110E">
      <w:pPr>
        <w:pStyle w:val="Default"/>
        <w:jc w:val="center"/>
        <w:rPr>
          <w:rFonts w:ascii="Verdana" w:hAnsi="Verdana" w:cs="Times New Roman"/>
          <w:color w:val="auto"/>
          <w:sz w:val="16"/>
          <w:szCs w:val="16"/>
          <w:lang w:val="es-ES"/>
        </w:rPr>
      </w:pPr>
    </w:p>
    <w:p w:rsidR="00593086" w:rsidRPr="00CD4C3B" w:rsidRDefault="006324D4" w:rsidP="006324D4">
      <w:pPr>
        <w:autoSpaceDE w:val="0"/>
        <w:autoSpaceDN w:val="0"/>
        <w:adjustRightInd w:val="0"/>
        <w:jc w:val="center"/>
        <w:rPr>
          <w:rFonts w:ascii="Verdana" w:eastAsiaTheme="minorHAnsi" w:hAnsi="Verdana" w:cs="Segoe UI"/>
          <w:sz w:val="16"/>
          <w:szCs w:val="16"/>
          <w:lang w:val="es-CR" w:eastAsia="en-US"/>
        </w:rPr>
      </w:pPr>
      <w:r w:rsidRPr="00CD4C3B">
        <w:rPr>
          <w:rFonts w:ascii="Verdana" w:eastAsiaTheme="minorHAnsi" w:hAnsi="Verdana" w:cs="Segoe UI"/>
          <w:noProof/>
          <w:sz w:val="16"/>
          <w:szCs w:val="16"/>
          <w:lang w:val="es-CR" w:eastAsia="es-CR"/>
        </w:rPr>
        <w:drawing>
          <wp:inline distT="0" distB="0" distL="0" distR="0">
            <wp:extent cx="4552950" cy="933274"/>
            <wp:effectExtent l="19050" t="0" r="0" b="0"/>
            <wp:docPr id="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558391" cy="934389"/>
                    </a:xfrm>
                    <a:prstGeom prst="rect">
                      <a:avLst/>
                    </a:prstGeom>
                    <a:noFill/>
                  </pic:spPr>
                </pic:pic>
              </a:graphicData>
            </a:graphic>
          </wp:inline>
        </w:drawing>
      </w:r>
    </w:p>
    <w:p w:rsidR="006324D4" w:rsidRPr="00CD4C3B" w:rsidRDefault="006324D4" w:rsidP="006324D4">
      <w:pPr>
        <w:autoSpaceDE w:val="0"/>
        <w:autoSpaceDN w:val="0"/>
        <w:adjustRightInd w:val="0"/>
        <w:jc w:val="center"/>
        <w:rPr>
          <w:rFonts w:ascii="Verdana" w:eastAsiaTheme="minorHAnsi" w:hAnsi="Verdana" w:cs="Segoe UI"/>
          <w:sz w:val="16"/>
          <w:szCs w:val="16"/>
          <w:lang w:val="es-CR" w:eastAsia="en-US"/>
        </w:rPr>
      </w:pPr>
    </w:p>
    <w:p w:rsidR="006324D4" w:rsidRPr="00CD4C3B" w:rsidRDefault="006324D4" w:rsidP="006324D4">
      <w:pPr>
        <w:autoSpaceDE w:val="0"/>
        <w:autoSpaceDN w:val="0"/>
        <w:adjustRightInd w:val="0"/>
        <w:jc w:val="center"/>
        <w:rPr>
          <w:rFonts w:ascii="Verdana" w:eastAsiaTheme="minorHAnsi" w:hAnsi="Verdana" w:cs="Segoe UI"/>
          <w:sz w:val="16"/>
          <w:szCs w:val="16"/>
          <w:lang w:val="es-CR" w:eastAsia="en-US"/>
        </w:rPr>
      </w:pPr>
    </w:p>
    <w:p w:rsidR="00F035E4" w:rsidRPr="00CD4C3B" w:rsidRDefault="00F035E4" w:rsidP="006324D4">
      <w:pPr>
        <w:autoSpaceDE w:val="0"/>
        <w:autoSpaceDN w:val="0"/>
        <w:adjustRightInd w:val="0"/>
        <w:jc w:val="center"/>
        <w:rPr>
          <w:rFonts w:ascii="Verdana" w:eastAsiaTheme="minorHAnsi" w:hAnsi="Verdana" w:cs="Segoe UI"/>
          <w:sz w:val="16"/>
          <w:szCs w:val="16"/>
          <w:lang w:val="es-CR" w:eastAsia="en-US"/>
        </w:rPr>
      </w:pPr>
    </w:p>
    <w:p w:rsidR="00F035E4" w:rsidRPr="00CD4C3B" w:rsidRDefault="00F035E4" w:rsidP="006324D4">
      <w:pPr>
        <w:autoSpaceDE w:val="0"/>
        <w:autoSpaceDN w:val="0"/>
        <w:adjustRightInd w:val="0"/>
        <w:jc w:val="center"/>
        <w:rPr>
          <w:rFonts w:ascii="Verdana" w:eastAsiaTheme="minorHAnsi" w:hAnsi="Verdana" w:cs="Segoe UI"/>
          <w:sz w:val="16"/>
          <w:szCs w:val="16"/>
          <w:lang w:val="es-CR" w:eastAsia="en-US"/>
        </w:rPr>
      </w:pPr>
    </w:p>
    <w:p w:rsidR="00B005B1" w:rsidRPr="00CD4C3B" w:rsidRDefault="00B005B1" w:rsidP="00B005B1">
      <w:pPr>
        <w:jc w:val="both"/>
        <w:rPr>
          <w:rFonts w:ascii="Verdana" w:hAnsi="Verdana"/>
          <w:sz w:val="16"/>
          <w:szCs w:val="16"/>
        </w:rPr>
      </w:pPr>
      <w:r w:rsidRPr="00CD4C3B">
        <w:rPr>
          <w:rFonts w:ascii="Verdana" w:hAnsi="Verdana"/>
          <w:b/>
          <w:sz w:val="16"/>
          <w:szCs w:val="16"/>
        </w:rPr>
        <w:t>La Ing. Nathalie Montiel</w:t>
      </w:r>
      <w:r w:rsidRPr="00CD4C3B">
        <w:rPr>
          <w:rFonts w:ascii="Verdana" w:hAnsi="Verdana"/>
          <w:sz w:val="16"/>
          <w:szCs w:val="16"/>
        </w:rPr>
        <w:t xml:space="preserve"> explica que las barras mostaza son obras que se han hecho y que se tiene que hacer en el 2014 y las barras color verde son los proyectos del 2015. Afirma que en el 2016 se perforan dos pozos más. </w:t>
      </w:r>
    </w:p>
    <w:p w:rsidR="00B005B1" w:rsidRPr="00CD4C3B" w:rsidRDefault="00B005B1" w:rsidP="00B005B1">
      <w:pPr>
        <w:jc w:val="both"/>
        <w:rPr>
          <w:rFonts w:ascii="Verdana" w:hAnsi="Verdana"/>
          <w:sz w:val="16"/>
          <w:szCs w:val="16"/>
        </w:rPr>
      </w:pPr>
    </w:p>
    <w:p w:rsidR="00B005B1" w:rsidRPr="00CD4C3B" w:rsidRDefault="00B005B1" w:rsidP="00B005B1">
      <w:pPr>
        <w:jc w:val="both"/>
        <w:rPr>
          <w:rFonts w:ascii="Verdana" w:hAnsi="Verdana"/>
          <w:sz w:val="16"/>
          <w:szCs w:val="16"/>
        </w:rPr>
      </w:pPr>
      <w:r w:rsidRPr="00CD4C3B">
        <w:rPr>
          <w:rFonts w:ascii="Verdana" w:hAnsi="Verdana"/>
          <w:b/>
          <w:sz w:val="16"/>
          <w:szCs w:val="16"/>
        </w:rPr>
        <w:t>La Presidencia</w:t>
      </w:r>
      <w:r w:rsidRPr="00CD4C3B">
        <w:rPr>
          <w:rFonts w:ascii="Verdana" w:hAnsi="Verdana"/>
          <w:sz w:val="16"/>
          <w:szCs w:val="16"/>
        </w:rPr>
        <w:t xml:space="preserve"> indica que la demanda verde, entones, no se vería afectada con tema del fenómeno del niño y la sequía que se está padeciendo.</w:t>
      </w:r>
    </w:p>
    <w:p w:rsidR="00B005B1" w:rsidRPr="00CD4C3B" w:rsidRDefault="00B005B1" w:rsidP="00B005B1">
      <w:pPr>
        <w:jc w:val="both"/>
        <w:rPr>
          <w:rFonts w:ascii="Verdana" w:hAnsi="Verdana"/>
          <w:sz w:val="16"/>
          <w:szCs w:val="16"/>
        </w:rPr>
      </w:pPr>
    </w:p>
    <w:p w:rsidR="00B005B1" w:rsidRPr="00CD4C3B" w:rsidRDefault="00B005B1" w:rsidP="00B005B1">
      <w:pPr>
        <w:jc w:val="both"/>
        <w:rPr>
          <w:rFonts w:ascii="Verdana" w:hAnsi="Verdana"/>
          <w:sz w:val="16"/>
          <w:szCs w:val="16"/>
        </w:rPr>
      </w:pPr>
      <w:r w:rsidRPr="00CD4C3B">
        <w:rPr>
          <w:rFonts w:ascii="Verdana" w:hAnsi="Verdana"/>
          <w:b/>
          <w:sz w:val="16"/>
          <w:szCs w:val="16"/>
        </w:rPr>
        <w:t>La Ing. Nathalie Montiel</w:t>
      </w:r>
      <w:r w:rsidRPr="00CD4C3B">
        <w:rPr>
          <w:rFonts w:ascii="Verdana" w:hAnsi="Verdana"/>
          <w:sz w:val="16"/>
          <w:szCs w:val="16"/>
        </w:rPr>
        <w:t xml:space="preserve"> informa que no se  puede estar llorando que viene el fenómeno del niño y sequía y por tal razón están investigando y buscando los impactos en los manantiales.</w:t>
      </w:r>
    </w:p>
    <w:p w:rsidR="00B005B1" w:rsidRPr="00CD4C3B" w:rsidRDefault="00B005B1" w:rsidP="00B005B1">
      <w:pPr>
        <w:jc w:val="both"/>
        <w:rPr>
          <w:rFonts w:ascii="Verdana" w:hAnsi="Verdana"/>
          <w:sz w:val="16"/>
          <w:szCs w:val="16"/>
        </w:rPr>
      </w:pPr>
    </w:p>
    <w:p w:rsidR="00B005B1" w:rsidRPr="00CD4C3B" w:rsidRDefault="00B005B1" w:rsidP="00B005B1">
      <w:pPr>
        <w:jc w:val="both"/>
        <w:rPr>
          <w:rFonts w:ascii="Verdana" w:hAnsi="Verdana"/>
          <w:sz w:val="16"/>
          <w:szCs w:val="16"/>
        </w:rPr>
      </w:pPr>
      <w:r w:rsidRPr="00CD4C3B">
        <w:rPr>
          <w:rFonts w:ascii="Verdana" w:hAnsi="Verdana"/>
          <w:b/>
          <w:sz w:val="16"/>
          <w:szCs w:val="16"/>
        </w:rPr>
        <w:t>La Presidencia</w:t>
      </w:r>
      <w:r w:rsidRPr="00CD4C3B">
        <w:rPr>
          <w:rFonts w:ascii="Verdana" w:hAnsi="Verdana"/>
          <w:sz w:val="16"/>
          <w:szCs w:val="16"/>
        </w:rPr>
        <w:t xml:space="preserve"> señala que si la proyección de la suficiencia de agua potable no depende de problemas de sequía, sino de aguas superficiales, entonces por lo menos a corto plazo no dan problema.</w:t>
      </w:r>
    </w:p>
    <w:p w:rsidR="00B005B1" w:rsidRPr="00CD4C3B" w:rsidRDefault="00B005B1" w:rsidP="00B005B1">
      <w:pPr>
        <w:jc w:val="both"/>
        <w:rPr>
          <w:rFonts w:ascii="Verdana" w:hAnsi="Verdana"/>
          <w:sz w:val="16"/>
          <w:szCs w:val="16"/>
        </w:rPr>
      </w:pPr>
    </w:p>
    <w:p w:rsidR="00B005B1" w:rsidRPr="00CD4C3B" w:rsidRDefault="00B005B1" w:rsidP="00B005B1">
      <w:pPr>
        <w:jc w:val="both"/>
        <w:rPr>
          <w:rFonts w:ascii="Verdana" w:hAnsi="Verdana"/>
          <w:sz w:val="16"/>
          <w:szCs w:val="16"/>
        </w:rPr>
      </w:pPr>
      <w:r w:rsidRPr="00CD4C3B">
        <w:rPr>
          <w:rFonts w:ascii="Verdana" w:hAnsi="Verdana"/>
          <w:b/>
          <w:sz w:val="16"/>
          <w:szCs w:val="16"/>
        </w:rPr>
        <w:t>La Ing. Montiel</w:t>
      </w:r>
      <w:r w:rsidRPr="00CD4C3B">
        <w:rPr>
          <w:rFonts w:ascii="Verdana" w:hAnsi="Verdana"/>
          <w:sz w:val="16"/>
          <w:szCs w:val="16"/>
        </w:rPr>
        <w:t xml:space="preserve"> manifiesta que aprovechan un desarrollador de terreno a cambio de esa tasa de crecimiento, para asegurar el líquido.</w:t>
      </w:r>
    </w:p>
    <w:p w:rsidR="00B005B1" w:rsidRPr="00CD4C3B" w:rsidRDefault="00B005B1" w:rsidP="00B005B1">
      <w:pPr>
        <w:jc w:val="both"/>
        <w:rPr>
          <w:rFonts w:ascii="Verdana" w:hAnsi="Verdana"/>
          <w:sz w:val="16"/>
          <w:szCs w:val="16"/>
        </w:rPr>
      </w:pPr>
    </w:p>
    <w:p w:rsidR="00B005B1" w:rsidRPr="00CD4C3B" w:rsidRDefault="00B005B1" w:rsidP="00B005B1">
      <w:pPr>
        <w:jc w:val="both"/>
        <w:rPr>
          <w:rFonts w:ascii="Verdana" w:hAnsi="Verdana"/>
          <w:sz w:val="16"/>
          <w:szCs w:val="16"/>
        </w:rPr>
      </w:pPr>
      <w:r w:rsidRPr="00CD4C3B">
        <w:rPr>
          <w:rFonts w:ascii="Verdana" w:hAnsi="Verdana"/>
          <w:b/>
          <w:sz w:val="16"/>
          <w:szCs w:val="16"/>
        </w:rPr>
        <w:t>La Presidencia</w:t>
      </w:r>
      <w:r w:rsidRPr="00CD4C3B">
        <w:rPr>
          <w:rFonts w:ascii="Verdana" w:hAnsi="Verdana"/>
          <w:sz w:val="16"/>
          <w:szCs w:val="16"/>
        </w:rPr>
        <w:t xml:space="preserve"> indica que de acuerdo al gráfico a cuantos esas aguas subterráneas pueden sostener, a lo que responde la Ing. Montiel que ellos apostan a proyectos de pozos y perforación en zonas bajas, pero va a implicar un costo para que llegue a las zonas altas, porque no pueden depender de aguas que lleguen por gravedad.</w:t>
      </w:r>
    </w:p>
    <w:p w:rsidR="00F035E4" w:rsidRPr="00CD4C3B" w:rsidRDefault="00F035E4" w:rsidP="006324D4">
      <w:pPr>
        <w:autoSpaceDE w:val="0"/>
        <w:autoSpaceDN w:val="0"/>
        <w:adjustRightInd w:val="0"/>
        <w:jc w:val="center"/>
        <w:rPr>
          <w:rFonts w:ascii="Verdana" w:eastAsiaTheme="minorHAnsi" w:hAnsi="Verdana" w:cs="Segoe UI"/>
          <w:sz w:val="16"/>
          <w:szCs w:val="16"/>
          <w:lang w:eastAsia="en-US"/>
        </w:rPr>
      </w:pPr>
    </w:p>
    <w:p w:rsidR="00F035E4" w:rsidRPr="00CD4C3B" w:rsidRDefault="00F035E4" w:rsidP="006324D4">
      <w:pPr>
        <w:autoSpaceDE w:val="0"/>
        <w:autoSpaceDN w:val="0"/>
        <w:adjustRightInd w:val="0"/>
        <w:jc w:val="center"/>
        <w:rPr>
          <w:rFonts w:ascii="Verdana" w:eastAsiaTheme="minorHAnsi" w:hAnsi="Verdana" w:cs="Segoe UI"/>
          <w:sz w:val="16"/>
          <w:szCs w:val="16"/>
          <w:lang w:val="es-CR" w:eastAsia="en-US"/>
        </w:rPr>
      </w:pPr>
    </w:p>
    <w:p w:rsidR="006324D4" w:rsidRPr="00CD4C3B" w:rsidRDefault="00373648" w:rsidP="006324D4">
      <w:pPr>
        <w:autoSpaceDE w:val="0"/>
        <w:autoSpaceDN w:val="0"/>
        <w:adjustRightInd w:val="0"/>
        <w:jc w:val="both"/>
        <w:rPr>
          <w:rFonts w:ascii="Tahoma" w:hAnsi="Tahoma" w:cs="Tahoma"/>
          <w:sz w:val="16"/>
          <w:szCs w:val="16"/>
        </w:rPr>
      </w:pPr>
      <w:r w:rsidRPr="00CD4C3B">
        <w:rPr>
          <w:rFonts w:ascii="Tahoma" w:eastAsiaTheme="minorHAnsi" w:hAnsi="Tahoma" w:cs="Tahoma"/>
          <w:b/>
          <w:sz w:val="16"/>
          <w:szCs w:val="16"/>
          <w:lang w:val="es-CR" w:eastAsia="en-US"/>
        </w:rPr>
        <w:t xml:space="preserve">Seguidamente el Hidrogeólogo Franz Ulloa de Recuso Hídrico </w:t>
      </w:r>
      <w:r w:rsidRPr="00CD4C3B">
        <w:rPr>
          <w:rFonts w:ascii="Tahoma" w:eastAsiaTheme="minorHAnsi" w:hAnsi="Tahoma" w:cs="Tahoma"/>
          <w:sz w:val="16"/>
          <w:szCs w:val="16"/>
          <w:lang w:val="es-CR" w:eastAsia="en-US"/>
        </w:rPr>
        <w:t>realiza un a</w:t>
      </w:r>
      <w:r w:rsidR="00B27AF8" w:rsidRPr="00CD4C3B">
        <w:rPr>
          <w:rFonts w:ascii="Tahoma" w:eastAsiaTheme="minorHAnsi" w:hAnsi="Tahoma" w:cs="Tahoma"/>
          <w:sz w:val="16"/>
          <w:szCs w:val="16"/>
          <w:lang w:val="es-CR" w:eastAsia="en-US"/>
        </w:rPr>
        <w:t>nálisis Hidrogeológico</w:t>
      </w:r>
      <w:r w:rsidR="006324D4" w:rsidRPr="00CD4C3B">
        <w:rPr>
          <w:rFonts w:ascii="Tahoma" w:eastAsiaTheme="minorHAnsi" w:hAnsi="Tahoma" w:cs="Tahoma"/>
          <w:sz w:val="16"/>
          <w:szCs w:val="16"/>
          <w:lang w:val="es-CR" w:eastAsia="en-US"/>
        </w:rPr>
        <w:t>. Hace</w:t>
      </w:r>
      <w:r w:rsidR="006324D4" w:rsidRPr="00CD4C3B">
        <w:rPr>
          <w:rFonts w:ascii="Tahoma" w:hAnsi="Tahoma" w:cs="Tahoma"/>
          <w:sz w:val="16"/>
          <w:szCs w:val="16"/>
        </w:rPr>
        <w:t xml:space="preserve"> una breve explicación de los conceptos básicos para entender el comportamiento hidrogeológico del agua en los diferentes acuíferos existentes en la zona norte y este del Valle Central, específicamente en la zona de Heredia ciudad.</w:t>
      </w:r>
    </w:p>
    <w:p w:rsidR="006324D4" w:rsidRPr="00CD4C3B" w:rsidRDefault="006324D4" w:rsidP="002E46D2">
      <w:pPr>
        <w:rPr>
          <w:rFonts w:ascii="Verdana" w:hAnsi="Verdana"/>
          <w:b/>
          <w:sz w:val="16"/>
          <w:szCs w:val="16"/>
        </w:rPr>
      </w:pPr>
    </w:p>
    <w:p w:rsidR="006324D4" w:rsidRPr="00CD4C3B" w:rsidRDefault="006324D4" w:rsidP="002E46D2">
      <w:pPr>
        <w:rPr>
          <w:rFonts w:ascii="Verdana" w:hAnsi="Verdana"/>
          <w:b/>
          <w:sz w:val="16"/>
          <w:szCs w:val="16"/>
          <w:lang w:val="es-CR"/>
        </w:rPr>
      </w:pPr>
    </w:p>
    <w:p w:rsidR="00B27AF8" w:rsidRPr="00CD4C3B" w:rsidRDefault="00B27AF8" w:rsidP="00B27AF8">
      <w:pPr>
        <w:rPr>
          <w:rFonts w:ascii="Verdana" w:eastAsiaTheme="minorHAnsi" w:hAnsi="Verdana" w:cs="Tahoma"/>
          <w:b/>
          <w:bCs/>
          <w:sz w:val="16"/>
          <w:szCs w:val="16"/>
          <w:lang w:val="es-CR" w:eastAsia="en-US"/>
        </w:rPr>
      </w:pPr>
      <w:r w:rsidRPr="00CD4C3B">
        <w:rPr>
          <w:rFonts w:ascii="Verdana" w:eastAsiaTheme="minorHAnsi" w:hAnsi="Verdana" w:cs="Tahoma"/>
          <w:b/>
          <w:bCs/>
          <w:sz w:val="16"/>
          <w:szCs w:val="16"/>
          <w:lang w:val="es-CR" w:eastAsia="en-US"/>
        </w:rPr>
        <w:t>Porcentaje de agua subterránea en la Tierra.</w:t>
      </w:r>
    </w:p>
    <w:p w:rsidR="00F035E4" w:rsidRPr="00CD4C3B" w:rsidRDefault="00F035E4" w:rsidP="00B27AF8">
      <w:pPr>
        <w:rPr>
          <w:rFonts w:ascii="Verdana" w:eastAsiaTheme="minorHAnsi" w:hAnsi="Verdana" w:cs="Tahoma"/>
          <w:b/>
          <w:bCs/>
          <w:sz w:val="16"/>
          <w:szCs w:val="16"/>
          <w:lang w:val="es-CR" w:eastAsia="en-US"/>
        </w:rPr>
      </w:pPr>
    </w:p>
    <w:p w:rsidR="00F035E4" w:rsidRPr="00CD4C3B" w:rsidRDefault="00F035E4" w:rsidP="00B27AF8">
      <w:pPr>
        <w:rPr>
          <w:rFonts w:ascii="Verdana" w:eastAsiaTheme="minorHAnsi" w:hAnsi="Verdana" w:cs="Tahoma"/>
          <w:b/>
          <w:bCs/>
          <w:sz w:val="16"/>
          <w:szCs w:val="16"/>
          <w:lang w:val="es-CR" w:eastAsia="en-US"/>
        </w:rPr>
      </w:pPr>
    </w:p>
    <w:p w:rsidR="006324D4" w:rsidRPr="00CD4C3B" w:rsidRDefault="00F035E4" w:rsidP="00F035E4">
      <w:pPr>
        <w:jc w:val="center"/>
        <w:rPr>
          <w:rFonts w:ascii="Verdana" w:eastAsiaTheme="minorHAnsi" w:hAnsi="Verdana" w:cs="Tahoma"/>
          <w:b/>
          <w:bCs/>
          <w:sz w:val="16"/>
          <w:szCs w:val="16"/>
          <w:lang w:val="es-CR" w:eastAsia="en-US"/>
        </w:rPr>
      </w:pPr>
      <w:r w:rsidRPr="00CD4C3B">
        <w:rPr>
          <w:rFonts w:ascii="Verdana" w:eastAsiaTheme="minorHAnsi" w:hAnsi="Verdana" w:cs="Tahoma"/>
          <w:b/>
          <w:bCs/>
          <w:noProof/>
          <w:sz w:val="16"/>
          <w:szCs w:val="16"/>
          <w:lang w:val="es-CR" w:eastAsia="es-CR"/>
        </w:rPr>
        <w:drawing>
          <wp:inline distT="0" distB="0" distL="0" distR="0">
            <wp:extent cx="4219575" cy="2686050"/>
            <wp:effectExtent l="19050" t="19050" r="28575" b="1905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4219575" cy="2686050"/>
                    </a:xfrm>
                    <a:prstGeom prst="rect">
                      <a:avLst/>
                    </a:prstGeom>
                    <a:ln>
                      <a:solidFill>
                        <a:schemeClr val="accent1"/>
                      </a:solidFill>
                    </a:ln>
                  </pic:spPr>
                </pic:pic>
              </a:graphicData>
            </a:graphic>
          </wp:inline>
        </w:drawing>
      </w:r>
    </w:p>
    <w:p w:rsidR="00B27AF8" w:rsidRPr="00CD4C3B" w:rsidRDefault="00B27AF8" w:rsidP="00B27AF8">
      <w:pPr>
        <w:jc w:val="center"/>
        <w:rPr>
          <w:rFonts w:ascii="Verdana" w:eastAsiaTheme="minorHAnsi" w:hAnsi="Verdana" w:cs="Tahoma"/>
          <w:b/>
          <w:bCs/>
          <w:sz w:val="16"/>
          <w:szCs w:val="16"/>
          <w:lang w:val="es-CR" w:eastAsia="en-US"/>
        </w:rPr>
      </w:pPr>
    </w:p>
    <w:p w:rsidR="00B27AF8" w:rsidRPr="00CD4C3B" w:rsidRDefault="00B27AF8" w:rsidP="00B27AF8">
      <w:pPr>
        <w:autoSpaceDE w:val="0"/>
        <w:autoSpaceDN w:val="0"/>
        <w:adjustRightInd w:val="0"/>
        <w:rPr>
          <w:rFonts w:ascii="Verdana" w:eastAsiaTheme="minorHAnsi" w:hAnsi="Verdana" w:cs="Corbel"/>
          <w:color w:val="000000"/>
          <w:sz w:val="16"/>
          <w:szCs w:val="16"/>
          <w:lang w:val="es-CR" w:eastAsia="en-US"/>
        </w:rPr>
      </w:pPr>
    </w:p>
    <w:p w:rsidR="006324D4" w:rsidRPr="00CD4C3B" w:rsidRDefault="006324D4" w:rsidP="006324D4">
      <w:pPr>
        <w:jc w:val="both"/>
        <w:rPr>
          <w:rFonts w:ascii="Tahoma" w:hAnsi="Tahoma" w:cs="Tahoma"/>
          <w:sz w:val="16"/>
          <w:szCs w:val="16"/>
        </w:rPr>
      </w:pPr>
      <w:r w:rsidRPr="00CD4C3B">
        <w:rPr>
          <w:rFonts w:ascii="Tahoma" w:hAnsi="Tahoma" w:cs="Tahoma"/>
          <w:sz w:val="16"/>
          <w:szCs w:val="16"/>
        </w:rPr>
        <w:t>El agua de precipitación por lluvia tiene características especiales químicas medibles con métodos científicos e instrumentación adecuada. Esta medida se realiza por medio de lo que se conoce como “la huella del agua”. Los isotopos de agua son determinables y característicos para cada zona, por lo que conociendo el origen es posible determinar de dónde viene una gota de agua y cuando fue que callo esa gota de agua.</w:t>
      </w:r>
    </w:p>
    <w:p w:rsidR="006324D4" w:rsidRPr="00CD4C3B" w:rsidRDefault="006324D4" w:rsidP="006324D4">
      <w:pPr>
        <w:jc w:val="both"/>
        <w:rPr>
          <w:rFonts w:ascii="Tahoma" w:hAnsi="Tahoma" w:cs="Tahoma"/>
          <w:sz w:val="16"/>
          <w:szCs w:val="16"/>
        </w:rPr>
      </w:pPr>
    </w:p>
    <w:p w:rsidR="006324D4" w:rsidRPr="00CD4C3B" w:rsidRDefault="006324D4" w:rsidP="006324D4">
      <w:pPr>
        <w:jc w:val="both"/>
        <w:rPr>
          <w:rFonts w:ascii="Tahoma" w:hAnsi="Tahoma" w:cs="Tahoma"/>
          <w:sz w:val="16"/>
          <w:szCs w:val="16"/>
        </w:rPr>
      </w:pPr>
      <w:r w:rsidRPr="00CD4C3B">
        <w:rPr>
          <w:rFonts w:ascii="Tahoma" w:hAnsi="Tahoma" w:cs="Tahoma"/>
          <w:sz w:val="16"/>
          <w:szCs w:val="16"/>
        </w:rPr>
        <w:t>El agua que cae en las montañas puede penetrar la cobertura vegetal y penetrar el suelo hasta llegar a la zona saturada en donde contribuirá a la formación del inicio del acuífero. Esa agua que cae puede irse por escorrentía superficial a través de cualquier rio o quebrada. El tiempo para llegar a un determinado sitio (río Virilla) que le toma al agua superficial es diferente al tiempo que le toma al agua llegar al mismo sitio pero de forma subterránea. Ese tiempo es medible de diversas formas, por medio de isotopos o por medios de parámetros hidráulicos.</w:t>
      </w:r>
    </w:p>
    <w:p w:rsidR="006324D4" w:rsidRPr="00CD4C3B" w:rsidRDefault="006324D4" w:rsidP="006324D4">
      <w:pPr>
        <w:jc w:val="both"/>
        <w:rPr>
          <w:rFonts w:ascii="Tahoma" w:hAnsi="Tahoma" w:cs="Tahoma"/>
          <w:sz w:val="16"/>
          <w:szCs w:val="16"/>
        </w:rPr>
      </w:pPr>
    </w:p>
    <w:p w:rsidR="006324D4" w:rsidRPr="00CD4C3B" w:rsidRDefault="006324D4" w:rsidP="006324D4">
      <w:pPr>
        <w:jc w:val="both"/>
        <w:rPr>
          <w:rFonts w:ascii="Tahoma" w:hAnsi="Tahoma" w:cs="Tahoma"/>
          <w:sz w:val="16"/>
          <w:szCs w:val="16"/>
        </w:rPr>
      </w:pPr>
      <w:r w:rsidRPr="00CD4C3B">
        <w:rPr>
          <w:rFonts w:ascii="Tahoma" w:hAnsi="Tahoma" w:cs="Tahoma"/>
          <w:sz w:val="16"/>
          <w:szCs w:val="16"/>
        </w:rPr>
        <w:t>El agua subterránea es mayor en cantidad que el agua superficial, según los análisis estadísticos mundiales. Por lo que el agua bajo la tierra es y continuara siendo una forma de sostenibilidad importante en el recurso agua.</w:t>
      </w:r>
    </w:p>
    <w:p w:rsidR="006324D4" w:rsidRPr="00CD4C3B" w:rsidRDefault="006324D4" w:rsidP="006324D4">
      <w:pPr>
        <w:autoSpaceDE w:val="0"/>
        <w:autoSpaceDN w:val="0"/>
        <w:adjustRightInd w:val="0"/>
        <w:jc w:val="both"/>
        <w:rPr>
          <w:rFonts w:ascii="Verdana" w:eastAsiaTheme="minorHAnsi" w:hAnsi="Verdana" w:cs="Corbel"/>
          <w:color w:val="000000"/>
          <w:sz w:val="16"/>
          <w:szCs w:val="16"/>
          <w:lang w:eastAsia="en-US"/>
        </w:rPr>
      </w:pPr>
    </w:p>
    <w:p w:rsidR="00F035E4" w:rsidRPr="00CD4C3B" w:rsidRDefault="00F035E4" w:rsidP="006324D4">
      <w:pPr>
        <w:autoSpaceDE w:val="0"/>
        <w:autoSpaceDN w:val="0"/>
        <w:adjustRightInd w:val="0"/>
        <w:jc w:val="both"/>
        <w:rPr>
          <w:rFonts w:ascii="Verdana" w:eastAsiaTheme="minorHAnsi" w:hAnsi="Verdana" w:cs="Corbel"/>
          <w:color w:val="000000"/>
          <w:sz w:val="16"/>
          <w:szCs w:val="16"/>
          <w:lang w:eastAsia="en-US"/>
        </w:rPr>
      </w:pPr>
    </w:p>
    <w:p w:rsidR="00F035E4" w:rsidRPr="00CD4C3B" w:rsidRDefault="00F035E4" w:rsidP="006324D4">
      <w:pPr>
        <w:autoSpaceDE w:val="0"/>
        <w:autoSpaceDN w:val="0"/>
        <w:adjustRightInd w:val="0"/>
        <w:jc w:val="both"/>
        <w:rPr>
          <w:rFonts w:ascii="Verdana" w:eastAsiaTheme="minorHAnsi" w:hAnsi="Verdana" w:cs="Corbel"/>
          <w:color w:val="000000"/>
          <w:sz w:val="16"/>
          <w:szCs w:val="16"/>
          <w:lang w:eastAsia="en-US"/>
        </w:rPr>
      </w:pPr>
    </w:p>
    <w:p w:rsidR="006324D4" w:rsidRPr="00CD4C3B" w:rsidRDefault="009F060E" w:rsidP="009F060E">
      <w:pPr>
        <w:autoSpaceDE w:val="0"/>
        <w:autoSpaceDN w:val="0"/>
        <w:adjustRightInd w:val="0"/>
        <w:jc w:val="center"/>
        <w:rPr>
          <w:rFonts w:ascii="Verdana" w:eastAsiaTheme="minorHAnsi" w:hAnsi="Verdana" w:cs="Corbel"/>
          <w:color w:val="000000"/>
          <w:sz w:val="16"/>
          <w:szCs w:val="16"/>
          <w:lang w:val="es-CR" w:eastAsia="en-US"/>
        </w:rPr>
      </w:pPr>
      <w:r w:rsidRPr="00CD4C3B">
        <w:rPr>
          <w:rFonts w:ascii="Verdana" w:eastAsiaTheme="minorHAnsi" w:hAnsi="Verdana" w:cs="Corbel"/>
          <w:noProof/>
          <w:color w:val="000000"/>
          <w:sz w:val="16"/>
          <w:szCs w:val="16"/>
          <w:lang w:val="es-CR" w:eastAsia="es-CR"/>
        </w:rPr>
        <w:drawing>
          <wp:inline distT="0" distB="0" distL="0" distR="0">
            <wp:extent cx="3473725" cy="2571750"/>
            <wp:effectExtent l="1905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cstate="print"/>
                    <a:stretch>
                      <a:fillRect/>
                    </a:stretch>
                  </pic:blipFill>
                  <pic:spPr>
                    <a:xfrm>
                      <a:off x="0" y="0"/>
                      <a:ext cx="3481298" cy="2577357"/>
                    </a:xfrm>
                    <a:prstGeom prst="rect">
                      <a:avLst/>
                    </a:prstGeom>
                  </pic:spPr>
                </pic:pic>
              </a:graphicData>
            </a:graphic>
          </wp:inline>
        </w:drawing>
      </w:r>
    </w:p>
    <w:p w:rsidR="009F060E" w:rsidRPr="00CD4C3B" w:rsidRDefault="009F060E" w:rsidP="00B27AF8">
      <w:pPr>
        <w:autoSpaceDE w:val="0"/>
        <w:autoSpaceDN w:val="0"/>
        <w:adjustRightInd w:val="0"/>
        <w:rPr>
          <w:rFonts w:ascii="Verdana" w:eastAsiaTheme="minorHAnsi" w:hAnsi="Verdana" w:cs="Corbel"/>
          <w:color w:val="000000"/>
          <w:sz w:val="16"/>
          <w:szCs w:val="16"/>
          <w:lang w:val="es-CR" w:eastAsia="en-US"/>
        </w:rPr>
      </w:pPr>
    </w:p>
    <w:p w:rsidR="009F060E" w:rsidRPr="00CD4C3B" w:rsidRDefault="009F060E" w:rsidP="00B27AF8">
      <w:pPr>
        <w:autoSpaceDE w:val="0"/>
        <w:autoSpaceDN w:val="0"/>
        <w:adjustRightInd w:val="0"/>
        <w:rPr>
          <w:rFonts w:ascii="Verdana" w:eastAsiaTheme="minorHAnsi" w:hAnsi="Verdana" w:cs="Corbel"/>
          <w:color w:val="000000"/>
          <w:sz w:val="16"/>
          <w:szCs w:val="16"/>
          <w:lang w:val="es-CR" w:eastAsia="en-US"/>
        </w:rPr>
      </w:pPr>
    </w:p>
    <w:p w:rsidR="009F060E" w:rsidRPr="00CD4C3B" w:rsidRDefault="009F060E" w:rsidP="00B27AF8">
      <w:pPr>
        <w:autoSpaceDE w:val="0"/>
        <w:autoSpaceDN w:val="0"/>
        <w:adjustRightInd w:val="0"/>
        <w:rPr>
          <w:rFonts w:ascii="Verdana" w:eastAsiaTheme="minorHAnsi" w:hAnsi="Verdana" w:cs="Corbel"/>
          <w:color w:val="000000"/>
          <w:sz w:val="16"/>
          <w:szCs w:val="16"/>
          <w:lang w:val="es-CR" w:eastAsia="en-US"/>
        </w:rPr>
      </w:pPr>
    </w:p>
    <w:p w:rsidR="009F060E" w:rsidRPr="00CD4C3B" w:rsidRDefault="009F060E" w:rsidP="00B27AF8">
      <w:pPr>
        <w:autoSpaceDE w:val="0"/>
        <w:autoSpaceDN w:val="0"/>
        <w:adjustRightInd w:val="0"/>
        <w:rPr>
          <w:rFonts w:ascii="Verdana" w:eastAsiaTheme="minorHAnsi" w:hAnsi="Verdana" w:cs="Corbel"/>
          <w:color w:val="000000"/>
          <w:sz w:val="16"/>
          <w:szCs w:val="16"/>
          <w:lang w:val="es-CR" w:eastAsia="en-US"/>
        </w:rPr>
      </w:pPr>
    </w:p>
    <w:p w:rsidR="009F060E" w:rsidRPr="00CD4C3B" w:rsidRDefault="009F060E" w:rsidP="00B27AF8">
      <w:pPr>
        <w:autoSpaceDE w:val="0"/>
        <w:autoSpaceDN w:val="0"/>
        <w:adjustRightInd w:val="0"/>
        <w:rPr>
          <w:rFonts w:ascii="Verdana" w:eastAsiaTheme="minorHAnsi" w:hAnsi="Verdana" w:cs="Corbel"/>
          <w:color w:val="000000"/>
          <w:sz w:val="16"/>
          <w:szCs w:val="16"/>
          <w:lang w:val="es-CR" w:eastAsia="en-US"/>
        </w:rPr>
      </w:pPr>
    </w:p>
    <w:p w:rsidR="009F060E" w:rsidRPr="00CD4C3B" w:rsidRDefault="009F060E" w:rsidP="009F060E">
      <w:pPr>
        <w:jc w:val="both"/>
        <w:rPr>
          <w:rFonts w:ascii="Tahoma" w:hAnsi="Tahoma" w:cs="Tahoma"/>
          <w:sz w:val="16"/>
          <w:szCs w:val="16"/>
        </w:rPr>
      </w:pPr>
      <w:r w:rsidRPr="00CD4C3B">
        <w:rPr>
          <w:rFonts w:ascii="Tahoma" w:hAnsi="Tahoma" w:cs="Tahoma"/>
          <w:sz w:val="16"/>
          <w:szCs w:val="16"/>
        </w:rPr>
        <w:t>Mapa Hidrogeológico del Valle Central, elaborado por el Servicio Nacional de Aguas Subterráneas, Riego y Avenamiento (SENARA).</w:t>
      </w:r>
    </w:p>
    <w:p w:rsidR="009F060E" w:rsidRPr="00CD4C3B" w:rsidRDefault="009F060E" w:rsidP="009F060E">
      <w:pPr>
        <w:jc w:val="both"/>
        <w:rPr>
          <w:rFonts w:ascii="Tahoma" w:hAnsi="Tahoma" w:cs="Tahoma"/>
          <w:sz w:val="16"/>
          <w:szCs w:val="16"/>
        </w:rPr>
      </w:pPr>
      <w:r w:rsidRPr="00CD4C3B">
        <w:rPr>
          <w:rFonts w:ascii="Tahoma" w:hAnsi="Tahoma" w:cs="Tahoma"/>
          <w:sz w:val="16"/>
          <w:szCs w:val="16"/>
        </w:rPr>
        <w:t>A la izquierda se muestra una sección vertical generalizada, donde se indican las profundidades da las que se encuentran los acuíferos Barva, Colima Superior y Colima Inferior Lo importante de esta grafica es ver que la ciudad de Heredia y parte de San Rafael tienen acceso a los tres acuíferos más importante. Este acceso dependerá de la profundidad.</w:t>
      </w:r>
    </w:p>
    <w:p w:rsidR="009F060E" w:rsidRPr="00CD4C3B" w:rsidRDefault="009F060E" w:rsidP="009F060E">
      <w:pPr>
        <w:jc w:val="both"/>
        <w:rPr>
          <w:rFonts w:ascii="Tahoma" w:hAnsi="Tahoma" w:cs="Tahoma"/>
          <w:sz w:val="16"/>
          <w:szCs w:val="16"/>
        </w:rPr>
      </w:pPr>
      <w:r w:rsidRPr="00CD4C3B">
        <w:rPr>
          <w:rFonts w:ascii="Tahoma" w:hAnsi="Tahoma" w:cs="Tahoma"/>
          <w:sz w:val="16"/>
          <w:szCs w:val="16"/>
        </w:rPr>
        <w:t xml:space="preserve">El otro factor a tomar en cuenta es el dirigen de esas aguas, de donde vienen. Este origen nos ayudará a determinar qué zonas son las que realmente tienen que ser protegidas como zonas de recarga hídrica. </w:t>
      </w:r>
    </w:p>
    <w:p w:rsidR="009F060E" w:rsidRPr="00CD4C3B" w:rsidRDefault="009F060E" w:rsidP="009F060E">
      <w:pPr>
        <w:jc w:val="both"/>
        <w:rPr>
          <w:rFonts w:ascii="Tahoma" w:hAnsi="Tahoma" w:cs="Tahoma"/>
          <w:sz w:val="16"/>
          <w:szCs w:val="16"/>
        </w:rPr>
      </w:pPr>
      <w:r w:rsidRPr="00CD4C3B">
        <w:rPr>
          <w:rFonts w:ascii="Tahoma" w:hAnsi="Tahoma" w:cs="Tahoma"/>
          <w:sz w:val="16"/>
          <w:szCs w:val="16"/>
        </w:rPr>
        <w:t>Observemos que todo Heredia, San Rafael y San Isidro de Heredia están construidos sobre acuíferos. Por lo que existe una vulnerabilidad inherente que hay que vigilar y estar monitoreando para que no existan posibilidades de contaminación.</w:t>
      </w:r>
    </w:p>
    <w:p w:rsidR="009F060E" w:rsidRPr="00CD4C3B" w:rsidRDefault="009F060E" w:rsidP="00B27AF8">
      <w:pPr>
        <w:autoSpaceDE w:val="0"/>
        <w:autoSpaceDN w:val="0"/>
        <w:adjustRightInd w:val="0"/>
        <w:rPr>
          <w:rFonts w:ascii="Verdana" w:eastAsiaTheme="minorHAnsi" w:hAnsi="Verdana" w:cstheme="minorBidi"/>
          <w:b/>
          <w:bCs/>
          <w:sz w:val="16"/>
          <w:szCs w:val="16"/>
          <w:lang w:eastAsia="en-US"/>
        </w:rPr>
      </w:pPr>
    </w:p>
    <w:p w:rsidR="009F060E" w:rsidRPr="00CD4C3B" w:rsidRDefault="009F060E" w:rsidP="00B27AF8">
      <w:pPr>
        <w:autoSpaceDE w:val="0"/>
        <w:autoSpaceDN w:val="0"/>
        <w:adjustRightInd w:val="0"/>
        <w:rPr>
          <w:rFonts w:ascii="Verdana" w:eastAsiaTheme="minorHAnsi" w:hAnsi="Verdana" w:cstheme="minorBidi"/>
          <w:b/>
          <w:bCs/>
          <w:sz w:val="16"/>
          <w:szCs w:val="16"/>
          <w:lang w:val="es-CR" w:eastAsia="en-US"/>
        </w:rPr>
      </w:pPr>
    </w:p>
    <w:p w:rsidR="009F060E" w:rsidRPr="00CD4C3B" w:rsidRDefault="009F060E" w:rsidP="009F060E">
      <w:pPr>
        <w:autoSpaceDE w:val="0"/>
        <w:autoSpaceDN w:val="0"/>
        <w:adjustRightInd w:val="0"/>
        <w:jc w:val="center"/>
        <w:rPr>
          <w:rFonts w:ascii="Verdana" w:eastAsiaTheme="minorHAnsi" w:hAnsi="Verdana" w:cstheme="minorBidi"/>
          <w:b/>
          <w:bCs/>
          <w:sz w:val="16"/>
          <w:szCs w:val="16"/>
          <w:lang w:val="es-CR" w:eastAsia="en-US"/>
        </w:rPr>
      </w:pPr>
      <w:r w:rsidRPr="00CD4C3B">
        <w:rPr>
          <w:rFonts w:ascii="Verdana" w:eastAsiaTheme="minorHAnsi" w:hAnsi="Verdana" w:cstheme="minorBidi"/>
          <w:b/>
          <w:bCs/>
          <w:noProof/>
          <w:sz w:val="16"/>
          <w:szCs w:val="16"/>
          <w:lang w:val="es-CR" w:eastAsia="es-CR"/>
        </w:rPr>
        <w:drawing>
          <wp:inline distT="0" distB="0" distL="0" distR="0">
            <wp:extent cx="4476750" cy="2818089"/>
            <wp:effectExtent l="1905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cstate="print"/>
                    <a:stretch>
                      <a:fillRect/>
                    </a:stretch>
                  </pic:blipFill>
                  <pic:spPr>
                    <a:xfrm>
                      <a:off x="0" y="0"/>
                      <a:ext cx="4478833" cy="2819400"/>
                    </a:xfrm>
                    <a:prstGeom prst="rect">
                      <a:avLst/>
                    </a:prstGeom>
                  </pic:spPr>
                </pic:pic>
              </a:graphicData>
            </a:graphic>
          </wp:inline>
        </w:drawing>
      </w:r>
    </w:p>
    <w:p w:rsidR="009F060E" w:rsidRPr="00CD4C3B" w:rsidRDefault="009F060E" w:rsidP="00B27AF8">
      <w:pPr>
        <w:autoSpaceDE w:val="0"/>
        <w:autoSpaceDN w:val="0"/>
        <w:adjustRightInd w:val="0"/>
        <w:rPr>
          <w:rFonts w:ascii="Verdana" w:eastAsiaTheme="minorHAnsi" w:hAnsi="Verdana" w:cstheme="minorBidi"/>
          <w:b/>
          <w:bCs/>
          <w:sz w:val="16"/>
          <w:szCs w:val="16"/>
          <w:lang w:val="es-CR" w:eastAsia="en-US"/>
        </w:rPr>
      </w:pPr>
    </w:p>
    <w:p w:rsidR="00B27AF8" w:rsidRPr="00CD4C3B" w:rsidRDefault="00B27AF8" w:rsidP="006A3A6A">
      <w:pPr>
        <w:jc w:val="center"/>
        <w:rPr>
          <w:rFonts w:ascii="Verdana" w:eastAsiaTheme="minorHAnsi" w:hAnsi="Verdana" w:cs="Tahoma"/>
          <w:b/>
          <w:bCs/>
          <w:sz w:val="16"/>
          <w:szCs w:val="16"/>
          <w:lang w:val="es-CR" w:eastAsia="en-US"/>
        </w:rPr>
      </w:pPr>
    </w:p>
    <w:p w:rsidR="00B27AF8" w:rsidRPr="00CD4C3B" w:rsidRDefault="00B27AF8" w:rsidP="00B27AF8">
      <w:pPr>
        <w:rPr>
          <w:rFonts w:ascii="Verdana" w:eastAsiaTheme="minorHAnsi" w:hAnsi="Verdana" w:cs="Tahoma"/>
          <w:b/>
          <w:bCs/>
          <w:sz w:val="16"/>
          <w:szCs w:val="16"/>
          <w:lang w:val="es-CR" w:eastAsia="en-US"/>
        </w:rPr>
      </w:pPr>
    </w:p>
    <w:p w:rsidR="00B27AF8" w:rsidRPr="00CD4C3B" w:rsidRDefault="00B27AF8" w:rsidP="00B27AF8">
      <w:pPr>
        <w:rPr>
          <w:rFonts w:ascii="Verdana" w:eastAsiaTheme="minorHAnsi" w:hAnsi="Verdana" w:cs="Tahoma"/>
          <w:b/>
          <w:bCs/>
          <w:sz w:val="16"/>
          <w:szCs w:val="16"/>
          <w:lang w:val="es-CR" w:eastAsia="en-US"/>
        </w:rPr>
      </w:pPr>
    </w:p>
    <w:p w:rsidR="009F060E" w:rsidRPr="00CD4C3B" w:rsidRDefault="009F060E" w:rsidP="009F060E">
      <w:pPr>
        <w:jc w:val="both"/>
        <w:rPr>
          <w:rFonts w:ascii="Tahoma" w:hAnsi="Tahoma" w:cs="Tahoma"/>
          <w:sz w:val="16"/>
          <w:szCs w:val="16"/>
        </w:rPr>
      </w:pPr>
      <w:r w:rsidRPr="00CD4C3B">
        <w:rPr>
          <w:rFonts w:ascii="Tahoma" w:hAnsi="Tahoma" w:cs="Tahoma"/>
          <w:sz w:val="16"/>
          <w:szCs w:val="16"/>
        </w:rPr>
        <w:t>En esta fotografía se muestran los pozos que se encuentran en los acueductos de Heredia, San Rafael y San isidro ( ver la línea negra, área interior)</w:t>
      </w:r>
    </w:p>
    <w:p w:rsidR="009F060E" w:rsidRPr="00CD4C3B" w:rsidRDefault="009F060E" w:rsidP="009F060E">
      <w:pPr>
        <w:jc w:val="both"/>
        <w:rPr>
          <w:rFonts w:ascii="Tahoma" w:hAnsi="Tahoma" w:cs="Tahoma"/>
          <w:sz w:val="16"/>
          <w:szCs w:val="16"/>
        </w:rPr>
      </w:pPr>
      <w:r w:rsidRPr="00CD4C3B">
        <w:rPr>
          <w:rFonts w:ascii="Tahoma" w:hAnsi="Tahoma" w:cs="Tahoma"/>
          <w:sz w:val="16"/>
          <w:szCs w:val="16"/>
        </w:rPr>
        <w:t xml:space="preserve">Aunque existen muchos posos construidos en el Valle Central, En la zona de servicios de la ESPH son cantidades inferiores y muchos de esos pozos están sin uso o no se les ha extraído agua en muchos años. Tenemos ejemplos de esto en varios pozos tales como el pozo del Palacio de los Deportes, construido hace 15 años y nunca se puso en producción. Sin embargo para el SENARA este pozo ha estado en producción continua por todos estos años. Estos datos nos demuestran que el agua que realmente se extrae es inferior a la que existe en mucha cantidad. </w:t>
      </w:r>
    </w:p>
    <w:p w:rsidR="009F060E" w:rsidRPr="00CD4C3B" w:rsidRDefault="009F060E" w:rsidP="009F060E">
      <w:pPr>
        <w:jc w:val="both"/>
        <w:rPr>
          <w:rFonts w:ascii="Tahoma" w:hAnsi="Tahoma" w:cs="Tahoma"/>
          <w:sz w:val="16"/>
          <w:szCs w:val="16"/>
        </w:rPr>
      </w:pPr>
      <w:r w:rsidRPr="00CD4C3B">
        <w:rPr>
          <w:rFonts w:ascii="Tahoma" w:hAnsi="Tahoma" w:cs="Tahoma"/>
          <w:sz w:val="16"/>
          <w:szCs w:val="16"/>
        </w:rPr>
        <w:t>Desde que la ESPH tomo el manejo del acueducto Herediano, de San Rafael y el de San Isidro, La mayoría de la gente que tiene pozos dejo de producir o extraer agua y se pasó a la empresa, por diversas razones: agua purificada, mejor calidad, mantenimiento de equipos entre otros.</w:t>
      </w:r>
    </w:p>
    <w:p w:rsidR="005E72D0" w:rsidRPr="00CD4C3B" w:rsidRDefault="005E72D0" w:rsidP="005E72D0">
      <w:pPr>
        <w:autoSpaceDE w:val="0"/>
        <w:autoSpaceDN w:val="0"/>
        <w:adjustRightInd w:val="0"/>
        <w:rPr>
          <w:rFonts w:ascii="Verdana" w:eastAsiaTheme="minorHAnsi" w:hAnsi="Verdana" w:cs="Corbel"/>
          <w:color w:val="000000"/>
          <w:sz w:val="16"/>
          <w:szCs w:val="16"/>
          <w:lang w:eastAsia="en-US"/>
        </w:rPr>
      </w:pPr>
    </w:p>
    <w:p w:rsidR="005E72D0" w:rsidRPr="00CD4C3B" w:rsidRDefault="005E72D0" w:rsidP="005E72D0">
      <w:pPr>
        <w:rPr>
          <w:rFonts w:ascii="Verdana" w:eastAsiaTheme="minorHAnsi" w:hAnsi="Verdana" w:cs="Tahoma"/>
          <w:b/>
          <w:bCs/>
          <w:sz w:val="16"/>
          <w:szCs w:val="16"/>
          <w:lang w:val="es-CR" w:eastAsia="en-US"/>
        </w:rPr>
      </w:pPr>
    </w:p>
    <w:p w:rsidR="009F060E" w:rsidRPr="00CD4C3B" w:rsidRDefault="009F060E" w:rsidP="009F060E">
      <w:pPr>
        <w:rPr>
          <w:rFonts w:ascii="Tahoma" w:hAnsi="Tahoma" w:cs="Tahoma"/>
          <w:b/>
          <w:noProof/>
          <w:sz w:val="16"/>
          <w:szCs w:val="16"/>
          <w:lang w:eastAsia="es-CR"/>
        </w:rPr>
      </w:pPr>
      <w:r w:rsidRPr="00CD4C3B">
        <w:rPr>
          <w:rFonts w:ascii="Tahoma" w:hAnsi="Tahoma" w:cs="Tahoma"/>
          <w:b/>
          <w:noProof/>
          <w:sz w:val="16"/>
          <w:szCs w:val="16"/>
          <w:lang w:eastAsia="es-CR"/>
        </w:rPr>
        <w:t>Estudios científicos que se están realizando en y con la ESPH</w:t>
      </w:r>
    </w:p>
    <w:p w:rsidR="009F060E" w:rsidRPr="00CD4C3B" w:rsidRDefault="009F060E" w:rsidP="009F060E">
      <w:pPr>
        <w:rPr>
          <w:rFonts w:ascii="Tahoma" w:hAnsi="Tahoma" w:cs="Tahoma"/>
          <w:b/>
          <w:noProof/>
          <w:sz w:val="16"/>
          <w:szCs w:val="16"/>
          <w:lang w:eastAsia="es-CR"/>
        </w:rPr>
      </w:pPr>
    </w:p>
    <w:p w:rsidR="009F060E" w:rsidRPr="00CD4C3B" w:rsidRDefault="009F060E" w:rsidP="009F060E">
      <w:pPr>
        <w:numPr>
          <w:ilvl w:val="0"/>
          <w:numId w:val="11"/>
        </w:numPr>
        <w:spacing w:after="200" w:line="276" w:lineRule="auto"/>
        <w:jc w:val="both"/>
        <w:rPr>
          <w:rFonts w:ascii="Tahoma" w:hAnsi="Tahoma" w:cs="Tahoma"/>
          <w:sz w:val="16"/>
          <w:szCs w:val="16"/>
        </w:rPr>
      </w:pPr>
      <w:r w:rsidRPr="00CD4C3B">
        <w:rPr>
          <w:rFonts w:ascii="Tahoma" w:hAnsi="Tahoma" w:cs="Tahoma"/>
          <w:b/>
          <w:bCs/>
          <w:sz w:val="16"/>
          <w:szCs w:val="16"/>
          <w:u w:val="single"/>
        </w:rPr>
        <w:t xml:space="preserve">Isotopos del agua </w:t>
      </w:r>
      <w:r w:rsidRPr="00CD4C3B">
        <w:rPr>
          <w:rFonts w:ascii="Tahoma" w:hAnsi="Tahoma" w:cs="Tahoma"/>
          <w:sz w:val="16"/>
          <w:szCs w:val="16"/>
        </w:rPr>
        <w:t>realizado en conjunto con la UNA, para determinación de:  origen de aguas,</w:t>
      </w:r>
      <w:r w:rsidRPr="00CD4C3B">
        <w:rPr>
          <w:rFonts w:ascii="Tahoma" w:hAnsi="Tahoma" w:cs="Tahoma"/>
          <w:sz w:val="16"/>
          <w:szCs w:val="16"/>
          <w:lang w:val="de-DE"/>
        </w:rPr>
        <w:t xml:space="preserve"> Interaccion del agua superficial y la subterranea; dinámica del agua subterranea (recarga, flujo, tiermpo de insidencia, trasporte de masas fluidos epitermales, paleo aguas, y polucion de aguas</w:t>
      </w:r>
      <w:r w:rsidRPr="00CD4C3B">
        <w:rPr>
          <w:rFonts w:ascii="Tahoma" w:hAnsi="Tahoma" w:cs="Tahoma"/>
          <w:sz w:val="16"/>
          <w:szCs w:val="16"/>
        </w:rPr>
        <w:t>)</w:t>
      </w:r>
    </w:p>
    <w:p w:rsidR="009F060E" w:rsidRPr="00CD4C3B" w:rsidRDefault="009F060E" w:rsidP="009F060E">
      <w:pPr>
        <w:numPr>
          <w:ilvl w:val="0"/>
          <w:numId w:val="11"/>
        </w:numPr>
        <w:spacing w:after="200" w:line="276" w:lineRule="auto"/>
        <w:jc w:val="both"/>
        <w:rPr>
          <w:rFonts w:ascii="Tahoma" w:hAnsi="Tahoma" w:cs="Tahoma"/>
          <w:sz w:val="16"/>
          <w:szCs w:val="16"/>
        </w:rPr>
      </w:pPr>
      <w:r w:rsidRPr="00CD4C3B">
        <w:rPr>
          <w:rFonts w:ascii="Tahoma" w:hAnsi="Tahoma" w:cs="Tahoma"/>
          <w:b/>
          <w:bCs/>
          <w:sz w:val="16"/>
          <w:szCs w:val="16"/>
          <w:u w:val="single"/>
        </w:rPr>
        <w:t>Estudios geofísicos</w:t>
      </w:r>
      <w:r w:rsidRPr="00CD4C3B">
        <w:rPr>
          <w:rFonts w:ascii="Tahoma" w:hAnsi="Tahoma" w:cs="Tahoma"/>
          <w:sz w:val="16"/>
          <w:szCs w:val="16"/>
        </w:rPr>
        <w:t>: resistividad, para determinación de lugares donde perforar en la zona de San Isidro de Heredia.</w:t>
      </w:r>
    </w:p>
    <w:p w:rsidR="009F060E" w:rsidRPr="00CD4C3B" w:rsidRDefault="009F060E" w:rsidP="009F060E">
      <w:pPr>
        <w:numPr>
          <w:ilvl w:val="0"/>
          <w:numId w:val="11"/>
        </w:numPr>
        <w:spacing w:after="200" w:line="276" w:lineRule="auto"/>
        <w:jc w:val="both"/>
        <w:rPr>
          <w:rFonts w:ascii="Tahoma" w:hAnsi="Tahoma" w:cs="Tahoma"/>
          <w:sz w:val="16"/>
          <w:szCs w:val="16"/>
        </w:rPr>
      </w:pPr>
      <w:r w:rsidRPr="00CD4C3B">
        <w:rPr>
          <w:rFonts w:ascii="Tahoma" w:hAnsi="Tahoma" w:cs="Tahoma"/>
          <w:b/>
          <w:bCs/>
          <w:sz w:val="16"/>
          <w:szCs w:val="16"/>
          <w:u w:val="single"/>
        </w:rPr>
        <w:t xml:space="preserve">Estudios geológicos </w:t>
      </w:r>
      <w:r w:rsidRPr="00CD4C3B">
        <w:rPr>
          <w:rFonts w:ascii="Tahoma" w:hAnsi="Tahoma" w:cs="Tahoma"/>
          <w:sz w:val="16"/>
          <w:szCs w:val="16"/>
        </w:rPr>
        <w:t xml:space="preserve">para determinación de y confección de un modelo Hidrogeológico de la zona de San Isidro de Heredia. Realizado en conjunto con la UCR, </w:t>
      </w:r>
    </w:p>
    <w:p w:rsidR="009F060E" w:rsidRPr="00CD4C3B" w:rsidRDefault="009F060E" w:rsidP="009F060E">
      <w:pPr>
        <w:numPr>
          <w:ilvl w:val="0"/>
          <w:numId w:val="11"/>
        </w:numPr>
        <w:spacing w:after="200" w:line="276" w:lineRule="auto"/>
        <w:jc w:val="both"/>
        <w:rPr>
          <w:rFonts w:ascii="Tahoma" w:hAnsi="Tahoma" w:cs="Tahoma"/>
          <w:sz w:val="16"/>
          <w:szCs w:val="16"/>
        </w:rPr>
      </w:pPr>
      <w:r w:rsidRPr="00CD4C3B">
        <w:rPr>
          <w:rFonts w:ascii="Tahoma" w:hAnsi="Tahoma" w:cs="Tahoma"/>
          <w:b/>
          <w:bCs/>
          <w:sz w:val="16"/>
          <w:szCs w:val="16"/>
          <w:u w:val="single"/>
        </w:rPr>
        <w:t>Análisis y observación de pozos privados</w:t>
      </w:r>
      <w:r w:rsidRPr="00CD4C3B">
        <w:rPr>
          <w:rFonts w:ascii="Tahoma" w:hAnsi="Tahoma" w:cs="Tahoma"/>
          <w:sz w:val="16"/>
          <w:szCs w:val="16"/>
        </w:rPr>
        <w:t>, viendo cuales están en operación y cuáles no, caudales reales extraídos, tiempo de operación.</w:t>
      </w:r>
    </w:p>
    <w:p w:rsidR="009F060E" w:rsidRPr="00CD4C3B" w:rsidRDefault="009F060E" w:rsidP="009F060E">
      <w:pPr>
        <w:numPr>
          <w:ilvl w:val="0"/>
          <w:numId w:val="11"/>
        </w:numPr>
        <w:spacing w:after="200" w:line="276" w:lineRule="auto"/>
        <w:jc w:val="both"/>
        <w:rPr>
          <w:rFonts w:ascii="Tahoma" w:hAnsi="Tahoma" w:cs="Tahoma"/>
          <w:sz w:val="16"/>
          <w:szCs w:val="16"/>
        </w:rPr>
      </w:pPr>
      <w:r w:rsidRPr="00CD4C3B">
        <w:rPr>
          <w:rFonts w:ascii="Tahoma" w:hAnsi="Tahoma" w:cs="Tahoma"/>
          <w:b/>
          <w:bCs/>
          <w:sz w:val="16"/>
          <w:szCs w:val="16"/>
          <w:u w:val="single"/>
        </w:rPr>
        <w:t xml:space="preserve">Estudio de niveles piezométricos </w:t>
      </w:r>
      <w:r w:rsidRPr="00CD4C3B">
        <w:rPr>
          <w:rFonts w:ascii="Tahoma" w:hAnsi="Tahoma" w:cs="Tahoma"/>
          <w:sz w:val="16"/>
          <w:szCs w:val="16"/>
        </w:rPr>
        <w:t>del acuífero: Por medio de mediciones del nivel freático estático y nivel freático dinámico.</w:t>
      </w:r>
    </w:p>
    <w:p w:rsidR="009F060E" w:rsidRPr="00CD4C3B" w:rsidRDefault="009F060E" w:rsidP="009F060E">
      <w:pPr>
        <w:numPr>
          <w:ilvl w:val="0"/>
          <w:numId w:val="11"/>
        </w:numPr>
        <w:spacing w:after="200" w:line="276" w:lineRule="auto"/>
        <w:jc w:val="both"/>
        <w:rPr>
          <w:rFonts w:ascii="Tahoma" w:hAnsi="Tahoma" w:cs="Tahoma"/>
          <w:sz w:val="16"/>
          <w:szCs w:val="16"/>
        </w:rPr>
      </w:pPr>
      <w:r w:rsidRPr="00CD4C3B">
        <w:rPr>
          <w:rFonts w:ascii="Tahoma" w:hAnsi="Tahoma" w:cs="Tahoma"/>
          <w:b/>
          <w:bCs/>
          <w:sz w:val="16"/>
          <w:szCs w:val="16"/>
          <w:u w:val="single"/>
        </w:rPr>
        <w:t xml:space="preserve">Estudios meteorológicos </w:t>
      </w:r>
      <w:r w:rsidRPr="00CD4C3B">
        <w:rPr>
          <w:rFonts w:ascii="Tahoma" w:hAnsi="Tahoma" w:cs="Tahoma"/>
          <w:sz w:val="16"/>
          <w:szCs w:val="16"/>
        </w:rPr>
        <w:t>con ayuda del Instituto Meteorológico Nacional y la UNA</w:t>
      </w:r>
    </w:p>
    <w:p w:rsidR="009F060E" w:rsidRPr="00CD4C3B" w:rsidRDefault="009F060E" w:rsidP="009F060E">
      <w:pPr>
        <w:numPr>
          <w:ilvl w:val="0"/>
          <w:numId w:val="11"/>
        </w:numPr>
        <w:spacing w:after="200" w:line="276" w:lineRule="auto"/>
        <w:jc w:val="both"/>
        <w:rPr>
          <w:rFonts w:ascii="Tahoma" w:hAnsi="Tahoma" w:cs="Tahoma"/>
          <w:sz w:val="16"/>
          <w:szCs w:val="16"/>
        </w:rPr>
      </w:pPr>
      <w:r w:rsidRPr="00CD4C3B">
        <w:rPr>
          <w:rFonts w:ascii="Tahoma" w:hAnsi="Tahoma" w:cs="Tahoma"/>
          <w:b/>
          <w:bCs/>
          <w:sz w:val="16"/>
          <w:szCs w:val="16"/>
          <w:u w:val="single"/>
        </w:rPr>
        <w:t>Estudios con FUNDECOR</w:t>
      </w:r>
      <w:r w:rsidRPr="00CD4C3B">
        <w:rPr>
          <w:rFonts w:ascii="Tahoma" w:hAnsi="Tahoma" w:cs="Tahoma"/>
          <w:sz w:val="16"/>
          <w:szCs w:val="16"/>
        </w:rPr>
        <w:t>: Parte de la zona Norte de Heredia hasta Naranjo.</w:t>
      </w:r>
    </w:p>
    <w:p w:rsidR="009F060E" w:rsidRPr="00CD4C3B" w:rsidRDefault="009F060E" w:rsidP="005E72D0">
      <w:pPr>
        <w:rPr>
          <w:rFonts w:ascii="Verdana" w:eastAsiaTheme="minorHAnsi" w:hAnsi="Verdana" w:cs="Tahoma"/>
          <w:b/>
          <w:bCs/>
          <w:sz w:val="16"/>
          <w:szCs w:val="16"/>
          <w:lang w:eastAsia="en-US"/>
        </w:rPr>
      </w:pPr>
    </w:p>
    <w:p w:rsidR="009F060E" w:rsidRPr="00CD4C3B" w:rsidRDefault="009F060E" w:rsidP="005E72D0">
      <w:pPr>
        <w:rPr>
          <w:rFonts w:ascii="Verdana" w:eastAsiaTheme="minorHAnsi" w:hAnsi="Verdana" w:cs="Tahoma"/>
          <w:b/>
          <w:bCs/>
          <w:sz w:val="16"/>
          <w:szCs w:val="16"/>
          <w:lang w:val="es-CR" w:eastAsia="en-US"/>
        </w:rPr>
      </w:pPr>
    </w:p>
    <w:p w:rsidR="009F060E" w:rsidRPr="00CD4C3B" w:rsidRDefault="009F060E" w:rsidP="005E72D0">
      <w:pPr>
        <w:rPr>
          <w:rFonts w:ascii="Verdana" w:eastAsiaTheme="minorHAnsi" w:hAnsi="Verdana" w:cs="Tahoma"/>
          <w:b/>
          <w:bCs/>
          <w:sz w:val="16"/>
          <w:szCs w:val="16"/>
          <w:lang w:val="es-CR" w:eastAsia="en-US"/>
        </w:rPr>
      </w:pPr>
    </w:p>
    <w:p w:rsidR="009F060E" w:rsidRPr="00CD4C3B" w:rsidRDefault="009F060E" w:rsidP="009F060E">
      <w:pPr>
        <w:jc w:val="center"/>
        <w:rPr>
          <w:rFonts w:ascii="Verdana" w:eastAsiaTheme="minorHAnsi" w:hAnsi="Verdana" w:cs="Tahoma"/>
          <w:b/>
          <w:bCs/>
          <w:sz w:val="16"/>
          <w:szCs w:val="16"/>
          <w:lang w:val="es-CR" w:eastAsia="en-US"/>
        </w:rPr>
      </w:pPr>
      <w:r w:rsidRPr="00CD4C3B">
        <w:rPr>
          <w:rFonts w:ascii="Verdana" w:eastAsiaTheme="minorHAnsi" w:hAnsi="Verdana" w:cs="Tahoma"/>
          <w:b/>
          <w:bCs/>
          <w:noProof/>
          <w:sz w:val="16"/>
          <w:szCs w:val="16"/>
          <w:lang w:val="es-CR" w:eastAsia="es-CR"/>
        </w:rPr>
        <w:drawing>
          <wp:inline distT="0" distB="0" distL="0" distR="0">
            <wp:extent cx="4314825" cy="2790825"/>
            <wp:effectExtent l="19050" t="0" r="9525"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314825" cy="2790825"/>
                    </a:xfrm>
                    <a:prstGeom prst="rect">
                      <a:avLst/>
                    </a:prstGeom>
                  </pic:spPr>
                </pic:pic>
              </a:graphicData>
            </a:graphic>
          </wp:inline>
        </w:drawing>
      </w:r>
    </w:p>
    <w:p w:rsidR="009F060E" w:rsidRPr="00CD4C3B" w:rsidRDefault="009F060E" w:rsidP="005E72D0">
      <w:pPr>
        <w:rPr>
          <w:rFonts w:ascii="Verdana" w:eastAsiaTheme="minorHAnsi" w:hAnsi="Verdana" w:cs="Tahoma"/>
          <w:b/>
          <w:bCs/>
          <w:sz w:val="16"/>
          <w:szCs w:val="16"/>
          <w:lang w:val="es-CR" w:eastAsia="en-US"/>
        </w:rPr>
      </w:pPr>
    </w:p>
    <w:p w:rsidR="005E72D0" w:rsidRPr="00CD4C3B" w:rsidRDefault="005E72D0" w:rsidP="005E72D0">
      <w:pPr>
        <w:rPr>
          <w:rFonts w:ascii="Verdana" w:eastAsiaTheme="minorHAnsi" w:hAnsi="Verdana" w:cs="Tahoma"/>
          <w:b/>
          <w:bCs/>
          <w:sz w:val="16"/>
          <w:szCs w:val="16"/>
          <w:lang w:val="es-CR" w:eastAsia="en-US"/>
        </w:rPr>
      </w:pPr>
    </w:p>
    <w:p w:rsidR="005E72D0" w:rsidRPr="00CD4C3B" w:rsidRDefault="005E72D0" w:rsidP="005E72D0">
      <w:pPr>
        <w:autoSpaceDE w:val="0"/>
        <w:autoSpaceDN w:val="0"/>
        <w:adjustRightInd w:val="0"/>
        <w:rPr>
          <w:rFonts w:ascii="Verdana" w:eastAsiaTheme="minorHAnsi" w:hAnsi="Verdana" w:cs="Corbel"/>
          <w:color w:val="000000"/>
          <w:sz w:val="16"/>
          <w:szCs w:val="16"/>
          <w:lang w:val="es-CR" w:eastAsia="en-US"/>
        </w:rPr>
      </w:pPr>
    </w:p>
    <w:p w:rsidR="009F060E" w:rsidRPr="00CD4C3B" w:rsidRDefault="009F060E" w:rsidP="005E72D0">
      <w:pPr>
        <w:rPr>
          <w:rFonts w:ascii="Verdana" w:eastAsiaTheme="minorHAnsi" w:hAnsi="Verdana" w:cstheme="minorBidi"/>
          <w:b/>
          <w:bCs/>
          <w:sz w:val="16"/>
          <w:szCs w:val="16"/>
          <w:lang w:val="es-CR" w:eastAsia="en-US"/>
        </w:rPr>
      </w:pPr>
    </w:p>
    <w:p w:rsidR="009F060E" w:rsidRPr="00CD4C3B" w:rsidRDefault="009F060E" w:rsidP="009F060E">
      <w:pPr>
        <w:rPr>
          <w:rFonts w:ascii="Tahoma" w:hAnsi="Tahoma" w:cs="Tahoma"/>
          <w:b/>
          <w:sz w:val="16"/>
          <w:szCs w:val="16"/>
        </w:rPr>
      </w:pPr>
      <w:r w:rsidRPr="00CD4C3B">
        <w:rPr>
          <w:rFonts w:ascii="Tahoma" w:hAnsi="Tahoma" w:cs="Tahoma"/>
          <w:b/>
          <w:sz w:val="16"/>
          <w:szCs w:val="16"/>
        </w:rPr>
        <w:t>Proyecto La Estación</w:t>
      </w:r>
    </w:p>
    <w:p w:rsidR="009F060E" w:rsidRPr="00CD4C3B" w:rsidRDefault="009F060E" w:rsidP="009F060E">
      <w:pPr>
        <w:rPr>
          <w:rFonts w:ascii="Tahoma" w:hAnsi="Tahoma" w:cs="Tahoma"/>
          <w:b/>
          <w:sz w:val="16"/>
          <w:szCs w:val="16"/>
        </w:rPr>
      </w:pPr>
    </w:p>
    <w:p w:rsidR="009F060E" w:rsidRPr="00CD4C3B" w:rsidRDefault="009F060E" w:rsidP="009F060E">
      <w:pPr>
        <w:jc w:val="both"/>
        <w:rPr>
          <w:rFonts w:ascii="Tahoma" w:hAnsi="Tahoma" w:cs="Tahoma"/>
          <w:sz w:val="16"/>
          <w:szCs w:val="16"/>
        </w:rPr>
      </w:pPr>
      <w:bookmarkStart w:id="0" w:name="_GoBack"/>
      <w:r w:rsidRPr="00CD4C3B">
        <w:rPr>
          <w:rFonts w:ascii="Tahoma" w:hAnsi="Tahoma" w:cs="Tahoma"/>
          <w:sz w:val="16"/>
          <w:szCs w:val="16"/>
        </w:rPr>
        <w:t xml:space="preserve">Por medio de la figura de inversiones solidarias, se está en conversación para la donación de un lote para perforar un pozo profundo que será administrado por la ESPH. Este pozo no será para el abastecimiento del proyecto, ya que el agua será conducida hasta un tanque de almacenamiento para el abastecimiento de la población de la zona. El proyecto será abastecido por medio de la red existente. </w:t>
      </w:r>
    </w:p>
    <w:p w:rsidR="009F060E" w:rsidRPr="00CD4C3B" w:rsidRDefault="009F060E" w:rsidP="009F060E">
      <w:pPr>
        <w:jc w:val="both"/>
        <w:rPr>
          <w:rFonts w:ascii="Tahoma" w:hAnsi="Tahoma" w:cs="Tahoma"/>
          <w:sz w:val="16"/>
          <w:szCs w:val="16"/>
        </w:rPr>
      </w:pPr>
    </w:p>
    <w:p w:rsidR="009F060E" w:rsidRPr="00CD4C3B" w:rsidRDefault="009F060E" w:rsidP="009F060E">
      <w:pPr>
        <w:jc w:val="both"/>
        <w:rPr>
          <w:rFonts w:ascii="Tahoma" w:hAnsi="Tahoma" w:cs="Tahoma"/>
          <w:sz w:val="16"/>
          <w:szCs w:val="16"/>
        </w:rPr>
      </w:pPr>
      <w:r w:rsidRPr="00CD4C3B">
        <w:rPr>
          <w:rFonts w:ascii="Tahoma" w:hAnsi="Tahoma" w:cs="Tahoma"/>
          <w:sz w:val="16"/>
          <w:szCs w:val="16"/>
        </w:rPr>
        <w:t>El pozo tendrá una profundidad de 200m, con un caudal esperado de 50 l/s, del acuífero Colima Superior.</w:t>
      </w:r>
    </w:p>
    <w:p w:rsidR="009F060E" w:rsidRPr="00CD4C3B" w:rsidRDefault="009F060E" w:rsidP="009F060E">
      <w:pPr>
        <w:jc w:val="both"/>
        <w:rPr>
          <w:rFonts w:ascii="Tahoma" w:hAnsi="Tahoma" w:cs="Tahoma"/>
          <w:sz w:val="16"/>
          <w:szCs w:val="16"/>
        </w:rPr>
      </w:pPr>
      <w:r w:rsidRPr="00CD4C3B">
        <w:rPr>
          <w:rFonts w:ascii="Tahoma" w:hAnsi="Tahoma" w:cs="Tahoma"/>
          <w:sz w:val="16"/>
          <w:szCs w:val="16"/>
        </w:rPr>
        <w:t>La producción del pozo La Estación se llevará al tanque y rebombeo Malinches, a una distancia lineal de 700m. El agua irá de este pozo al tanque Malinches, luego al rebombeo y posteriormente llegará a proyecto la Estación.</w:t>
      </w:r>
    </w:p>
    <w:p w:rsidR="009F060E" w:rsidRPr="00CD4C3B" w:rsidRDefault="009F060E" w:rsidP="009F060E">
      <w:pPr>
        <w:jc w:val="both"/>
        <w:rPr>
          <w:rFonts w:ascii="Tahoma" w:hAnsi="Tahoma" w:cs="Tahoma"/>
          <w:sz w:val="16"/>
          <w:szCs w:val="16"/>
        </w:rPr>
      </w:pPr>
    </w:p>
    <w:p w:rsidR="009F060E" w:rsidRPr="00CD4C3B" w:rsidRDefault="009F060E" w:rsidP="009F060E">
      <w:pPr>
        <w:jc w:val="both"/>
        <w:rPr>
          <w:rFonts w:ascii="Tahoma" w:hAnsi="Tahoma" w:cs="Tahoma"/>
          <w:sz w:val="16"/>
          <w:szCs w:val="16"/>
        </w:rPr>
      </w:pPr>
      <w:r w:rsidRPr="00CD4C3B">
        <w:rPr>
          <w:rFonts w:ascii="Tahoma" w:hAnsi="Tahoma" w:cs="Tahoma"/>
          <w:sz w:val="16"/>
          <w:szCs w:val="16"/>
        </w:rPr>
        <w:t>Se debe aclarar que los permisos de este proyecto están sujetos a la donación del terreno y de la perforación del pozo, en donde se debe recibir además la aprobación de perforación por parte de la Dirección de Aguas.</w:t>
      </w:r>
    </w:p>
    <w:bookmarkEnd w:id="0"/>
    <w:p w:rsidR="009F060E" w:rsidRPr="00CD4C3B" w:rsidRDefault="009F060E" w:rsidP="005E72D0">
      <w:pPr>
        <w:rPr>
          <w:rFonts w:ascii="Verdana" w:eastAsiaTheme="minorHAnsi" w:hAnsi="Verdana" w:cstheme="minorBidi"/>
          <w:b/>
          <w:bCs/>
          <w:sz w:val="16"/>
          <w:szCs w:val="16"/>
          <w:lang w:eastAsia="en-US"/>
        </w:rPr>
      </w:pPr>
    </w:p>
    <w:p w:rsidR="009F060E" w:rsidRPr="00CD4C3B" w:rsidRDefault="009F060E" w:rsidP="005E72D0">
      <w:pPr>
        <w:rPr>
          <w:rFonts w:ascii="Verdana" w:eastAsiaTheme="minorHAnsi" w:hAnsi="Verdana" w:cstheme="minorBidi"/>
          <w:b/>
          <w:bCs/>
          <w:sz w:val="16"/>
          <w:szCs w:val="16"/>
          <w:lang w:val="es-CR" w:eastAsia="en-US"/>
        </w:rPr>
      </w:pPr>
    </w:p>
    <w:p w:rsidR="009F060E" w:rsidRPr="00CD4C3B" w:rsidRDefault="009F060E" w:rsidP="005E72D0">
      <w:pPr>
        <w:rPr>
          <w:rFonts w:ascii="Verdana" w:eastAsiaTheme="minorHAnsi" w:hAnsi="Verdana" w:cstheme="minorBidi"/>
          <w:b/>
          <w:bCs/>
          <w:sz w:val="16"/>
          <w:szCs w:val="16"/>
          <w:lang w:val="es-CR" w:eastAsia="en-US"/>
        </w:rPr>
      </w:pPr>
    </w:p>
    <w:p w:rsidR="009F060E" w:rsidRPr="00CD4C3B" w:rsidRDefault="009F060E" w:rsidP="009F060E">
      <w:pPr>
        <w:jc w:val="center"/>
        <w:rPr>
          <w:rFonts w:ascii="Verdana" w:eastAsiaTheme="minorHAnsi" w:hAnsi="Verdana" w:cstheme="minorBidi"/>
          <w:b/>
          <w:bCs/>
          <w:sz w:val="16"/>
          <w:szCs w:val="16"/>
          <w:lang w:val="es-CR" w:eastAsia="en-US"/>
        </w:rPr>
      </w:pPr>
      <w:r w:rsidRPr="00CD4C3B">
        <w:rPr>
          <w:rFonts w:ascii="Verdana" w:eastAsiaTheme="minorHAnsi" w:hAnsi="Verdana" w:cstheme="minorBidi"/>
          <w:b/>
          <w:bCs/>
          <w:noProof/>
          <w:sz w:val="16"/>
          <w:szCs w:val="16"/>
          <w:lang w:val="es-CR" w:eastAsia="es-CR"/>
        </w:rPr>
        <w:drawing>
          <wp:inline distT="0" distB="0" distL="0" distR="0">
            <wp:extent cx="4295775" cy="2200275"/>
            <wp:effectExtent l="19050" t="19050" r="28575" b="28575"/>
            <wp:docPr id="55" name="Imagen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95775" cy="2200275"/>
                    </a:xfrm>
                    <a:prstGeom prst="rect">
                      <a:avLst/>
                    </a:prstGeom>
                    <a:noFill/>
                    <a:ln>
                      <a:solidFill>
                        <a:schemeClr val="accent1"/>
                      </a:solidFill>
                    </a:ln>
                  </pic:spPr>
                </pic:pic>
              </a:graphicData>
            </a:graphic>
          </wp:inline>
        </w:drawing>
      </w:r>
    </w:p>
    <w:p w:rsidR="009F060E" w:rsidRPr="00CD4C3B" w:rsidRDefault="009F060E" w:rsidP="005E72D0">
      <w:pPr>
        <w:rPr>
          <w:rFonts w:ascii="Verdana" w:eastAsiaTheme="minorHAnsi" w:hAnsi="Verdana" w:cstheme="minorBidi"/>
          <w:b/>
          <w:bCs/>
          <w:sz w:val="16"/>
          <w:szCs w:val="16"/>
          <w:lang w:val="es-CR" w:eastAsia="en-US"/>
        </w:rPr>
      </w:pPr>
    </w:p>
    <w:p w:rsidR="009F060E" w:rsidRPr="00CD4C3B" w:rsidRDefault="009F060E" w:rsidP="005E72D0">
      <w:pPr>
        <w:rPr>
          <w:rFonts w:ascii="Verdana" w:eastAsiaTheme="minorHAnsi" w:hAnsi="Verdana" w:cstheme="minorBidi"/>
          <w:b/>
          <w:bCs/>
          <w:sz w:val="16"/>
          <w:szCs w:val="16"/>
          <w:lang w:val="es-CR" w:eastAsia="en-US"/>
        </w:rPr>
      </w:pPr>
    </w:p>
    <w:p w:rsidR="005E72D0" w:rsidRPr="00CD4C3B" w:rsidRDefault="005E72D0" w:rsidP="002E46D2">
      <w:pPr>
        <w:rPr>
          <w:rFonts w:ascii="Verdana" w:hAnsi="Verdana"/>
          <w:b/>
          <w:sz w:val="16"/>
          <w:szCs w:val="16"/>
          <w:lang w:val="en-US"/>
        </w:rPr>
      </w:pPr>
    </w:p>
    <w:p w:rsidR="009F060E" w:rsidRPr="00CD4C3B" w:rsidRDefault="009F060E" w:rsidP="002E46D2">
      <w:pPr>
        <w:rPr>
          <w:rFonts w:ascii="Verdana" w:hAnsi="Verdana"/>
          <w:b/>
          <w:sz w:val="16"/>
          <w:szCs w:val="16"/>
          <w:lang w:val="en-US"/>
        </w:rPr>
      </w:pPr>
    </w:p>
    <w:p w:rsidR="009F060E" w:rsidRPr="00CD4C3B" w:rsidRDefault="009F060E" w:rsidP="009F060E">
      <w:pPr>
        <w:jc w:val="center"/>
        <w:rPr>
          <w:rFonts w:ascii="Verdana" w:hAnsi="Verdana"/>
          <w:b/>
          <w:sz w:val="16"/>
          <w:szCs w:val="16"/>
          <w:lang w:val="en-US"/>
        </w:rPr>
      </w:pPr>
      <w:r w:rsidRPr="00CD4C3B">
        <w:rPr>
          <w:rFonts w:ascii="Verdana" w:hAnsi="Verdana"/>
          <w:b/>
          <w:noProof/>
          <w:sz w:val="16"/>
          <w:szCs w:val="16"/>
          <w:lang w:val="es-CR" w:eastAsia="es-CR"/>
        </w:rPr>
        <w:drawing>
          <wp:inline distT="0" distB="0" distL="0" distR="0">
            <wp:extent cx="4276725" cy="2447925"/>
            <wp:effectExtent l="0" t="0" r="9525" b="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280985" cy="2450363"/>
                    </a:xfrm>
                    <a:prstGeom prst="rect">
                      <a:avLst/>
                    </a:prstGeom>
                    <a:noFill/>
                  </pic:spPr>
                </pic:pic>
              </a:graphicData>
            </a:graphic>
          </wp:inline>
        </w:drawing>
      </w:r>
    </w:p>
    <w:p w:rsidR="005E72D0" w:rsidRPr="00CD4C3B" w:rsidRDefault="005E72D0" w:rsidP="002E46D2">
      <w:pPr>
        <w:rPr>
          <w:rFonts w:ascii="Verdana" w:hAnsi="Verdana"/>
          <w:b/>
          <w:sz w:val="16"/>
          <w:szCs w:val="16"/>
          <w:lang w:val="en-US"/>
        </w:rPr>
      </w:pPr>
    </w:p>
    <w:p w:rsidR="005E72D0" w:rsidRPr="00CD4C3B" w:rsidRDefault="005E72D0" w:rsidP="005E72D0">
      <w:pPr>
        <w:pStyle w:val="Default"/>
        <w:rPr>
          <w:sz w:val="16"/>
          <w:szCs w:val="16"/>
        </w:rPr>
      </w:pPr>
    </w:p>
    <w:p w:rsidR="005E72D0" w:rsidRPr="00CD4C3B" w:rsidRDefault="005E72D0" w:rsidP="002E46D2">
      <w:pPr>
        <w:rPr>
          <w:rFonts w:ascii="Verdana" w:hAnsi="Verdana"/>
          <w:b/>
          <w:sz w:val="16"/>
          <w:szCs w:val="16"/>
          <w:lang w:val="es-CR"/>
        </w:rPr>
      </w:pPr>
    </w:p>
    <w:p w:rsidR="005E72D0" w:rsidRPr="00CD4C3B" w:rsidRDefault="005E72D0" w:rsidP="005E72D0">
      <w:pPr>
        <w:rPr>
          <w:rFonts w:ascii="Verdana" w:eastAsiaTheme="minorHAnsi" w:hAnsi="Verdana" w:cstheme="minorBidi"/>
          <w:b/>
          <w:bCs/>
          <w:sz w:val="16"/>
          <w:szCs w:val="16"/>
          <w:u w:val="single"/>
          <w:lang w:val="es-CR" w:eastAsia="en-US"/>
        </w:rPr>
      </w:pPr>
      <w:r w:rsidRPr="00CD4C3B">
        <w:rPr>
          <w:rFonts w:ascii="Verdana" w:eastAsiaTheme="minorHAnsi" w:hAnsi="Verdana" w:cstheme="minorBidi"/>
          <w:b/>
          <w:bCs/>
          <w:sz w:val="16"/>
          <w:szCs w:val="16"/>
          <w:u w:val="single"/>
          <w:lang w:val="es-CR" w:eastAsia="en-US"/>
        </w:rPr>
        <w:t>Conclusiones</w:t>
      </w:r>
    </w:p>
    <w:p w:rsidR="005E72D0" w:rsidRPr="00CD4C3B" w:rsidRDefault="005E72D0" w:rsidP="005E72D0">
      <w:pPr>
        <w:rPr>
          <w:rFonts w:ascii="Verdana" w:eastAsiaTheme="minorHAnsi" w:hAnsi="Verdana" w:cstheme="minorBidi"/>
          <w:b/>
          <w:bCs/>
          <w:sz w:val="16"/>
          <w:szCs w:val="16"/>
          <w:lang w:val="es-CR" w:eastAsia="en-US"/>
        </w:rPr>
      </w:pPr>
    </w:p>
    <w:p w:rsidR="005E72D0" w:rsidRPr="00CD4C3B" w:rsidRDefault="005E72D0" w:rsidP="005E72D0">
      <w:pPr>
        <w:autoSpaceDE w:val="0"/>
        <w:autoSpaceDN w:val="0"/>
        <w:adjustRightInd w:val="0"/>
        <w:rPr>
          <w:rFonts w:ascii="Verdana" w:eastAsiaTheme="minorHAnsi" w:hAnsi="Verdana" w:cs="Segoe UI"/>
          <w:color w:val="000000"/>
          <w:sz w:val="16"/>
          <w:szCs w:val="16"/>
          <w:lang w:val="es-CR" w:eastAsia="en-US"/>
        </w:rPr>
      </w:pPr>
    </w:p>
    <w:p w:rsidR="009F060E" w:rsidRPr="00CD4C3B" w:rsidRDefault="009F060E" w:rsidP="009F060E">
      <w:pPr>
        <w:jc w:val="both"/>
        <w:rPr>
          <w:rFonts w:ascii="Tahoma" w:hAnsi="Tahoma" w:cs="Tahoma"/>
          <w:b/>
          <w:sz w:val="16"/>
          <w:szCs w:val="16"/>
        </w:rPr>
      </w:pPr>
      <w:r w:rsidRPr="00CD4C3B">
        <w:rPr>
          <w:rFonts w:ascii="Tahoma" w:hAnsi="Tahoma" w:cs="Tahoma"/>
          <w:b/>
          <w:sz w:val="16"/>
          <w:szCs w:val="16"/>
        </w:rPr>
        <w:t>Heredia</w:t>
      </w:r>
    </w:p>
    <w:p w:rsidR="009F060E" w:rsidRPr="00CD4C3B" w:rsidRDefault="009F060E" w:rsidP="009F060E">
      <w:pPr>
        <w:jc w:val="both"/>
        <w:rPr>
          <w:rFonts w:ascii="Tahoma" w:hAnsi="Tahoma" w:cs="Tahoma"/>
          <w:b/>
          <w:sz w:val="16"/>
          <w:szCs w:val="16"/>
        </w:rPr>
      </w:pPr>
    </w:p>
    <w:p w:rsidR="009F060E" w:rsidRPr="00CD4C3B" w:rsidRDefault="009F060E" w:rsidP="009F060E">
      <w:pPr>
        <w:pStyle w:val="Prrafodelista"/>
        <w:numPr>
          <w:ilvl w:val="0"/>
          <w:numId w:val="12"/>
        </w:numPr>
        <w:jc w:val="both"/>
        <w:rPr>
          <w:rFonts w:ascii="Tahoma" w:hAnsi="Tahoma" w:cs="Tahoma"/>
          <w:sz w:val="16"/>
          <w:szCs w:val="16"/>
        </w:rPr>
      </w:pPr>
      <w:r w:rsidRPr="00CD4C3B">
        <w:rPr>
          <w:rFonts w:ascii="Tahoma" w:hAnsi="Tahoma" w:cs="Tahoma"/>
          <w:sz w:val="16"/>
          <w:szCs w:val="16"/>
        </w:rPr>
        <w:t xml:space="preserve">El déficit en la producción de agua es consecuencia directa del efecto climatológico que se ha venido presentando en los últimos años, donde el régimen de lluvias y la variabilidad climática ha provocado una disminución de  las fuentes superficiales y subterráneas, lo cual ha incidido en la oferta del líquido. </w:t>
      </w:r>
    </w:p>
    <w:p w:rsidR="009F060E" w:rsidRPr="00CD4C3B" w:rsidRDefault="009F060E" w:rsidP="009F060E">
      <w:pPr>
        <w:pStyle w:val="Prrafodelista"/>
        <w:numPr>
          <w:ilvl w:val="0"/>
          <w:numId w:val="12"/>
        </w:numPr>
        <w:jc w:val="both"/>
        <w:rPr>
          <w:rFonts w:ascii="Tahoma" w:hAnsi="Tahoma" w:cs="Tahoma"/>
          <w:sz w:val="16"/>
          <w:szCs w:val="16"/>
        </w:rPr>
      </w:pPr>
      <w:r w:rsidRPr="00CD4C3B">
        <w:rPr>
          <w:rFonts w:ascii="Tahoma" w:hAnsi="Tahoma" w:cs="Tahoma"/>
          <w:sz w:val="16"/>
          <w:szCs w:val="16"/>
        </w:rPr>
        <w:t xml:space="preserve">La perforación de dos pozos perforados en Heredia a la fecha; han subsanado el déficit que existía en la zona, con un aporte de 117 litros por segundo. Está pendiente para este año, la perforación de un tercer pozo para la zona 2 (San Francisco). </w:t>
      </w:r>
    </w:p>
    <w:p w:rsidR="009F060E" w:rsidRPr="00CD4C3B" w:rsidRDefault="009F060E" w:rsidP="009F060E">
      <w:pPr>
        <w:pStyle w:val="Prrafodelista"/>
        <w:numPr>
          <w:ilvl w:val="0"/>
          <w:numId w:val="12"/>
        </w:numPr>
        <w:jc w:val="both"/>
        <w:rPr>
          <w:rFonts w:ascii="Tahoma" w:hAnsi="Tahoma" w:cs="Tahoma"/>
          <w:sz w:val="16"/>
          <w:szCs w:val="16"/>
        </w:rPr>
      </w:pPr>
      <w:r w:rsidRPr="00CD4C3B">
        <w:rPr>
          <w:rFonts w:ascii="Tahoma" w:hAnsi="Tahoma" w:cs="Tahoma"/>
          <w:sz w:val="16"/>
          <w:szCs w:val="16"/>
        </w:rPr>
        <w:t xml:space="preserve">Existe potencial en los acuíferos de la región que garantizan la disponibilidad de agua para el desarrollo futuro de Heredia. </w:t>
      </w:r>
    </w:p>
    <w:p w:rsidR="009F060E" w:rsidRPr="00CD4C3B" w:rsidRDefault="009F060E" w:rsidP="009F060E">
      <w:pPr>
        <w:pStyle w:val="Prrafodelista"/>
        <w:numPr>
          <w:ilvl w:val="0"/>
          <w:numId w:val="12"/>
        </w:numPr>
        <w:jc w:val="both"/>
        <w:rPr>
          <w:rFonts w:ascii="Tahoma" w:hAnsi="Tahoma" w:cs="Tahoma"/>
          <w:sz w:val="16"/>
          <w:szCs w:val="16"/>
        </w:rPr>
      </w:pPr>
      <w:r w:rsidRPr="00CD4C3B">
        <w:rPr>
          <w:rFonts w:ascii="Tahoma" w:hAnsi="Tahoma" w:cs="Tahoma"/>
          <w:sz w:val="16"/>
          <w:szCs w:val="16"/>
        </w:rPr>
        <w:t>La ESPH SA es un ente técnico que administra el recurso hídrico desde una perspectiva de conservación, planificación, investigación y visión integral del manejo en coordinación con otras entidades estatales vinculadas al tema.</w:t>
      </w:r>
    </w:p>
    <w:p w:rsidR="009F060E" w:rsidRPr="00CD4C3B" w:rsidRDefault="009F060E" w:rsidP="009F060E">
      <w:pPr>
        <w:pStyle w:val="Prrafodelista"/>
        <w:numPr>
          <w:ilvl w:val="0"/>
          <w:numId w:val="12"/>
        </w:numPr>
        <w:jc w:val="both"/>
        <w:rPr>
          <w:rFonts w:ascii="Tahoma" w:hAnsi="Tahoma" w:cs="Tahoma"/>
          <w:sz w:val="16"/>
          <w:szCs w:val="16"/>
        </w:rPr>
      </w:pPr>
      <w:r w:rsidRPr="00CD4C3B">
        <w:rPr>
          <w:rFonts w:ascii="Tahoma" w:hAnsi="Tahoma" w:cs="Tahoma"/>
          <w:sz w:val="16"/>
          <w:szCs w:val="16"/>
        </w:rPr>
        <w:t xml:space="preserve">El desarrollo de la región de Heredia, beneficia a todos los usuarios aportando una mejor calidad de vida debido a la generación de fuentes de trabajo, estudio, esparcimiento, siguiendo las corrientes de acción de ciudades modernas.  </w:t>
      </w:r>
    </w:p>
    <w:p w:rsidR="009F060E" w:rsidRPr="00CD4C3B" w:rsidRDefault="009F060E" w:rsidP="009F060E">
      <w:pPr>
        <w:pStyle w:val="Prrafodelista"/>
        <w:numPr>
          <w:ilvl w:val="0"/>
          <w:numId w:val="12"/>
        </w:numPr>
        <w:jc w:val="both"/>
        <w:rPr>
          <w:rFonts w:ascii="Tahoma" w:hAnsi="Tahoma" w:cs="Tahoma"/>
          <w:sz w:val="16"/>
          <w:szCs w:val="16"/>
        </w:rPr>
      </w:pPr>
      <w:r w:rsidRPr="00CD4C3B">
        <w:rPr>
          <w:rFonts w:ascii="Tahoma" w:hAnsi="Tahoma" w:cs="Tahoma"/>
          <w:sz w:val="16"/>
          <w:szCs w:val="16"/>
        </w:rPr>
        <w:t xml:space="preserve">El desarrollo vertical es una tendencia que ha empezado a tomar fuerza desde el año 2013, Heredia se muestra como uno de los sitios de alta atracción, que incluye además un efecto en el desarrollo comercial en la periferia, provocando una concentración poblacional que tiende a estudiar y trabajar en la misma zona. </w:t>
      </w:r>
    </w:p>
    <w:p w:rsidR="009F060E" w:rsidRPr="00CD4C3B" w:rsidRDefault="009F060E" w:rsidP="009F060E">
      <w:pPr>
        <w:pStyle w:val="Prrafodelista"/>
        <w:numPr>
          <w:ilvl w:val="0"/>
          <w:numId w:val="12"/>
        </w:numPr>
        <w:jc w:val="both"/>
        <w:rPr>
          <w:rFonts w:ascii="Tahoma" w:hAnsi="Tahoma" w:cs="Tahoma"/>
          <w:sz w:val="16"/>
          <w:szCs w:val="16"/>
        </w:rPr>
      </w:pPr>
      <w:r w:rsidRPr="00CD4C3B">
        <w:rPr>
          <w:rFonts w:ascii="Tahoma" w:hAnsi="Tahoma" w:cs="Tahoma"/>
          <w:sz w:val="16"/>
          <w:szCs w:val="16"/>
        </w:rPr>
        <w:t>El desarrollo vertical presenta menores índices de hacinamiento, debido a que las unidades habitacionales son en una gran porcentaje por encima del 60% de apenas una habitación y el resto de dos habitaciones.  Por lo que se da un aprovechamiento del espacio vertical.</w:t>
      </w:r>
    </w:p>
    <w:p w:rsidR="009F060E" w:rsidRPr="00CD4C3B" w:rsidRDefault="009F060E" w:rsidP="009F060E">
      <w:pPr>
        <w:pStyle w:val="Prrafodelista"/>
        <w:numPr>
          <w:ilvl w:val="0"/>
          <w:numId w:val="12"/>
        </w:numPr>
        <w:jc w:val="both"/>
        <w:rPr>
          <w:rFonts w:ascii="Tahoma" w:hAnsi="Tahoma" w:cs="Tahoma"/>
          <w:sz w:val="16"/>
          <w:szCs w:val="16"/>
        </w:rPr>
      </w:pPr>
      <w:r w:rsidRPr="00CD4C3B">
        <w:rPr>
          <w:rFonts w:ascii="Tahoma" w:hAnsi="Tahoma" w:cs="Tahoma"/>
          <w:sz w:val="16"/>
          <w:szCs w:val="16"/>
        </w:rPr>
        <w:t>La ESPH SA, es consciente del valor estratégico que tienen las investigaciones y estudios en temas hídricos y desde varios años atrás, ha venido celebrando convenios con universidades prestigiosas como lo es la UNA,  desarrollando estudios e investigaciones hidrogeológicas e hidrológicas que permiten determinar con mayor exactitud el potencial de recurso con el que se puede contar. Este tipo de investigaciones científicas le permitirá a la empresa tomar decisiones a la afectación del régimen de lluvia en la disponibilidad del líquido para hacer frente a la demanda en el mediano y largo plazo.</w:t>
      </w:r>
    </w:p>
    <w:p w:rsidR="009F060E" w:rsidRPr="00CD4C3B" w:rsidRDefault="009F060E" w:rsidP="009F060E">
      <w:pPr>
        <w:jc w:val="center"/>
        <w:rPr>
          <w:rFonts w:ascii="Tahoma" w:hAnsi="Tahoma" w:cs="Tahoma"/>
          <w:sz w:val="16"/>
          <w:szCs w:val="16"/>
        </w:rPr>
      </w:pPr>
    </w:p>
    <w:p w:rsidR="00336482" w:rsidRPr="00CD4C3B" w:rsidRDefault="00A808DB" w:rsidP="00061309">
      <w:pPr>
        <w:jc w:val="both"/>
        <w:rPr>
          <w:rFonts w:ascii="Verdana" w:hAnsi="Verdana"/>
          <w:sz w:val="16"/>
          <w:szCs w:val="16"/>
          <w:lang w:val="es-CR"/>
        </w:rPr>
      </w:pPr>
      <w:r w:rsidRPr="00CD4C3B">
        <w:rPr>
          <w:rFonts w:ascii="Verdana" w:hAnsi="Verdana"/>
          <w:b/>
          <w:sz w:val="16"/>
          <w:szCs w:val="16"/>
          <w:lang w:val="es-CR"/>
        </w:rPr>
        <w:t xml:space="preserve">El señor </w:t>
      </w:r>
      <w:r w:rsidR="002E46D2" w:rsidRPr="00CD4C3B">
        <w:rPr>
          <w:rFonts w:ascii="Verdana" w:hAnsi="Verdana"/>
          <w:b/>
          <w:sz w:val="16"/>
          <w:szCs w:val="16"/>
          <w:lang w:val="es-CR"/>
        </w:rPr>
        <w:t>Allan Benavides –</w:t>
      </w:r>
      <w:r w:rsidR="00336482" w:rsidRPr="00CD4C3B">
        <w:rPr>
          <w:rFonts w:ascii="Verdana" w:hAnsi="Verdana"/>
          <w:b/>
          <w:sz w:val="16"/>
          <w:szCs w:val="16"/>
          <w:lang w:val="es-CR"/>
        </w:rPr>
        <w:t xml:space="preserve"> Gerente General de la Empresa de Servicios Públicos de Heredia </w:t>
      </w:r>
      <w:r w:rsidR="00336482" w:rsidRPr="00CD4C3B">
        <w:rPr>
          <w:rFonts w:ascii="Verdana" w:hAnsi="Verdana"/>
          <w:sz w:val="16"/>
          <w:szCs w:val="16"/>
          <w:lang w:val="es-CR"/>
        </w:rPr>
        <w:t>saluda al Concejo Municipal y señala que la empresa está realizando estudios a corto, mediano y largo plazo a fin de garantizar le recurso a la población y por eso están desarrollando un proyecto para tra</w:t>
      </w:r>
      <w:r w:rsidR="00061309" w:rsidRPr="00CD4C3B">
        <w:rPr>
          <w:rFonts w:ascii="Verdana" w:hAnsi="Verdana"/>
          <w:sz w:val="16"/>
          <w:szCs w:val="16"/>
          <w:lang w:val="es-CR"/>
        </w:rPr>
        <w:t>e</w:t>
      </w:r>
      <w:r w:rsidR="00336482" w:rsidRPr="00CD4C3B">
        <w:rPr>
          <w:rFonts w:ascii="Verdana" w:hAnsi="Verdana"/>
          <w:sz w:val="16"/>
          <w:szCs w:val="16"/>
          <w:lang w:val="es-CR"/>
        </w:rPr>
        <w:t xml:space="preserve">r agua desde el Caribe </w:t>
      </w:r>
      <w:r w:rsidR="00061309" w:rsidRPr="00CD4C3B">
        <w:rPr>
          <w:rFonts w:ascii="Verdana" w:hAnsi="Verdana"/>
          <w:sz w:val="16"/>
          <w:szCs w:val="16"/>
          <w:lang w:val="es-CR"/>
        </w:rPr>
        <w:t>a través de un túnel y garantizar agua para las futuras generaciones. Explica que la ESPH es la única empresa que cobra un canon para proteger el recurso hídrico y ya lo han entendido otras instituciones y han valorado que solo a través de esta política se puede garantizar la protección del recurso. Agrega que hay que proteger las zonas de recargas y la idea es convertir en un centro de educación del agua, para que los niños y niñas de este país puedan comprender  y aprender sobre lo que significa este recurso para la humanidad. La ESPH apuesta a una educación y concientización de la protección de este recurso, pero para eso deben unirse todos.</w:t>
      </w:r>
    </w:p>
    <w:p w:rsidR="002E46D2" w:rsidRPr="00CD4C3B" w:rsidRDefault="002E46D2" w:rsidP="002E46D2">
      <w:pPr>
        <w:rPr>
          <w:rFonts w:ascii="Verdana" w:hAnsi="Verdana"/>
          <w:b/>
          <w:sz w:val="16"/>
          <w:szCs w:val="16"/>
          <w:lang w:val="es-CR"/>
        </w:rPr>
      </w:pPr>
      <w:r w:rsidRPr="00CD4C3B">
        <w:rPr>
          <w:rFonts w:ascii="Verdana" w:hAnsi="Verdana"/>
          <w:b/>
          <w:sz w:val="16"/>
          <w:szCs w:val="16"/>
          <w:lang w:val="es-CR"/>
        </w:rPr>
        <w:t xml:space="preserve"> </w:t>
      </w:r>
    </w:p>
    <w:p w:rsidR="00A1414D" w:rsidRPr="00CD4C3B" w:rsidRDefault="00A1414D" w:rsidP="00F231D5">
      <w:pPr>
        <w:jc w:val="both"/>
        <w:rPr>
          <w:rFonts w:ascii="Verdana" w:hAnsi="Verdana"/>
          <w:sz w:val="16"/>
          <w:szCs w:val="16"/>
        </w:rPr>
      </w:pPr>
      <w:r w:rsidRPr="00CD4C3B">
        <w:rPr>
          <w:rFonts w:ascii="Verdana" w:hAnsi="Verdana"/>
          <w:b/>
          <w:sz w:val="16"/>
          <w:szCs w:val="16"/>
        </w:rPr>
        <w:t xml:space="preserve">La Presidencia  </w:t>
      </w:r>
      <w:r w:rsidRPr="00CD4C3B">
        <w:rPr>
          <w:rFonts w:ascii="Verdana" w:hAnsi="Verdana"/>
          <w:sz w:val="16"/>
          <w:szCs w:val="16"/>
        </w:rPr>
        <w:t>agradece al Lic. Rodrigo Vargas, a la Ing. Nathalie Montiel y al Ing. Franks Ulloa su exposición, ya que ha quedado claro que existe el recurso hídrico para los proyectos que están y que se van a desarrollar. Le queda una duda y es, -cómo se dan visto buenos si con la necesidad actual no alcanza el agua.- Afirma que la exposición ha sido muy clara y convincente. Le queda muy claro el tema. El informe del Lic. Rodrigo Vargas de igual forma muy completo y muy profesional, porque ha traído lo que se quería escuchar.</w:t>
      </w:r>
    </w:p>
    <w:p w:rsidR="002E46D2" w:rsidRPr="00CD4C3B" w:rsidRDefault="002E46D2" w:rsidP="00F231D5">
      <w:pPr>
        <w:jc w:val="both"/>
        <w:rPr>
          <w:rFonts w:ascii="Verdana" w:hAnsi="Verdana"/>
          <w:sz w:val="16"/>
          <w:szCs w:val="16"/>
        </w:rPr>
      </w:pPr>
    </w:p>
    <w:p w:rsidR="00D656EE" w:rsidRPr="00CD4C3B" w:rsidRDefault="00D656EE" w:rsidP="00F231D5">
      <w:pPr>
        <w:jc w:val="both"/>
        <w:rPr>
          <w:rFonts w:ascii="Verdana" w:hAnsi="Verdana"/>
          <w:sz w:val="16"/>
          <w:szCs w:val="16"/>
        </w:rPr>
      </w:pPr>
      <w:r w:rsidRPr="00CD4C3B">
        <w:rPr>
          <w:rFonts w:ascii="Verdana" w:hAnsi="Verdana"/>
          <w:b/>
          <w:sz w:val="16"/>
          <w:szCs w:val="16"/>
        </w:rPr>
        <w:t>La regidora Hilda Barquero</w:t>
      </w:r>
      <w:r w:rsidRPr="00CD4C3B">
        <w:rPr>
          <w:rFonts w:ascii="Verdana" w:hAnsi="Verdana"/>
          <w:sz w:val="16"/>
          <w:szCs w:val="16"/>
        </w:rPr>
        <w:t xml:space="preserve"> secunda la posición del señor Presidente sobre la exposición del señor Rodrigo Vargas porque permite que puedan conocer con detalle  lo que está haciendo en la ESPH, de ahí que le dice, “muchas gracias”.</w:t>
      </w:r>
      <w:r w:rsidR="00F231D5" w:rsidRPr="00CD4C3B">
        <w:rPr>
          <w:rFonts w:ascii="Verdana" w:hAnsi="Verdana"/>
          <w:sz w:val="16"/>
          <w:szCs w:val="16"/>
        </w:rPr>
        <w:t xml:space="preserve"> </w:t>
      </w:r>
      <w:r w:rsidRPr="00CD4C3B">
        <w:rPr>
          <w:rFonts w:ascii="Verdana" w:hAnsi="Verdana"/>
          <w:sz w:val="16"/>
          <w:szCs w:val="16"/>
        </w:rPr>
        <w:t>Indica que tiene dos preguntas, ya que cuando dice la Ing. Natalie Montiel que la montaña ya no da agua le asusta y que las nacientes están secas, también le asusta, pero sabe que la ESPH siempre siembra árboles.</w:t>
      </w:r>
    </w:p>
    <w:p w:rsidR="00D656EE" w:rsidRPr="00CD4C3B" w:rsidRDefault="00D656EE" w:rsidP="00F231D5">
      <w:pPr>
        <w:jc w:val="both"/>
        <w:rPr>
          <w:rFonts w:ascii="Verdana" w:hAnsi="Verdana"/>
          <w:sz w:val="16"/>
          <w:szCs w:val="16"/>
        </w:rPr>
      </w:pPr>
      <w:r w:rsidRPr="00CD4C3B">
        <w:rPr>
          <w:rFonts w:ascii="Verdana" w:hAnsi="Verdana"/>
          <w:sz w:val="16"/>
          <w:szCs w:val="16"/>
        </w:rPr>
        <w:t>Por otro lado el Ing. Ulloa dice que el agua es diferente de un sector a otro, por tanto quiere saber y que le digan al Concejo si la Municipalidad pueda colaborar con la ESH con respecto a la siembra de árboles.</w:t>
      </w:r>
    </w:p>
    <w:p w:rsidR="00D656EE" w:rsidRPr="00CD4C3B" w:rsidRDefault="00D656EE" w:rsidP="00F231D5">
      <w:pPr>
        <w:jc w:val="both"/>
        <w:rPr>
          <w:rFonts w:ascii="Verdana" w:hAnsi="Verdana"/>
          <w:sz w:val="16"/>
          <w:szCs w:val="16"/>
        </w:rPr>
      </w:pPr>
      <w:r w:rsidRPr="00CD4C3B">
        <w:rPr>
          <w:rFonts w:ascii="Verdana" w:hAnsi="Verdana"/>
          <w:sz w:val="16"/>
          <w:szCs w:val="16"/>
        </w:rPr>
        <w:t>Manifiesta que por donde se encuentra el Chalet El Tirol, se daban pocos permisos de construcción, pero visito el lugar hace unos días y observo que se han vendido lotes y han construido casas enormes, entonces como quiere saber cómo  funciona ese tema. Le dice al señor Ulloa que cuales son los pozos, sea indique los nombres y donde están ubicados.</w:t>
      </w:r>
    </w:p>
    <w:p w:rsidR="00D656EE" w:rsidRPr="00CD4C3B" w:rsidRDefault="00D656EE" w:rsidP="00F231D5">
      <w:pPr>
        <w:jc w:val="both"/>
        <w:rPr>
          <w:rFonts w:ascii="Verdana" w:hAnsi="Verdana"/>
          <w:b/>
          <w:sz w:val="16"/>
          <w:szCs w:val="16"/>
        </w:rPr>
      </w:pPr>
    </w:p>
    <w:p w:rsidR="002E46D2" w:rsidRPr="00CD4C3B" w:rsidRDefault="00D656EE" w:rsidP="00F231D5">
      <w:pPr>
        <w:jc w:val="both"/>
        <w:rPr>
          <w:rFonts w:ascii="Verdana" w:hAnsi="Verdana"/>
          <w:sz w:val="16"/>
          <w:szCs w:val="16"/>
        </w:rPr>
      </w:pPr>
      <w:r w:rsidRPr="00CD4C3B">
        <w:rPr>
          <w:rFonts w:ascii="Verdana" w:hAnsi="Verdana"/>
          <w:b/>
          <w:sz w:val="16"/>
          <w:szCs w:val="16"/>
        </w:rPr>
        <w:t xml:space="preserve">La Ing. </w:t>
      </w:r>
      <w:r w:rsidR="002E46D2" w:rsidRPr="00CD4C3B">
        <w:rPr>
          <w:rFonts w:ascii="Verdana" w:hAnsi="Verdana"/>
          <w:b/>
          <w:sz w:val="16"/>
          <w:szCs w:val="16"/>
        </w:rPr>
        <w:t>Nat</w:t>
      </w:r>
      <w:r w:rsidRPr="00CD4C3B">
        <w:rPr>
          <w:rFonts w:ascii="Verdana" w:hAnsi="Verdana"/>
          <w:b/>
          <w:sz w:val="16"/>
          <w:szCs w:val="16"/>
        </w:rPr>
        <w:t>h</w:t>
      </w:r>
      <w:r w:rsidR="002E46D2" w:rsidRPr="00CD4C3B">
        <w:rPr>
          <w:rFonts w:ascii="Verdana" w:hAnsi="Verdana"/>
          <w:b/>
          <w:sz w:val="16"/>
          <w:szCs w:val="16"/>
        </w:rPr>
        <w:t>alie</w:t>
      </w:r>
      <w:r w:rsidRPr="00CD4C3B">
        <w:rPr>
          <w:rFonts w:ascii="Verdana" w:hAnsi="Verdana"/>
          <w:b/>
          <w:sz w:val="16"/>
          <w:szCs w:val="16"/>
        </w:rPr>
        <w:t xml:space="preserve"> Montiel</w:t>
      </w:r>
      <w:r w:rsidRPr="00CD4C3B">
        <w:rPr>
          <w:rFonts w:ascii="Verdana" w:hAnsi="Verdana"/>
          <w:sz w:val="16"/>
          <w:szCs w:val="16"/>
        </w:rPr>
        <w:t xml:space="preserve"> manifiesta que el a</w:t>
      </w:r>
      <w:r w:rsidR="002E46D2" w:rsidRPr="00CD4C3B">
        <w:rPr>
          <w:rFonts w:ascii="Verdana" w:hAnsi="Verdana"/>
          <w:sz w:val="16"/>
          <w:szCs w:val="16"/>
        </w:rPr>
        <w:t xml:space="preserve">gua de </w:t>
      </w:r>
      <w:r w:rsidRPr="00CD4C3B">
        <w:rPr>
          <w:rFonts w:ascii="Verdana" w:hAnsi="Verdana"/>
          <w:sz w:val="16"/>
          <w:szCs w:val="16"/>
        </w:rPr>
        <w:t xml:space="preserve">la </w:t>
      </w:r>
      <w:r w:rsidR="002E46D2" w:rsidRPr="00CD4C3B">
        <w:rPr>
          <w:rFonts w:ascii="Verdana" w:hAnsi="Verdana"/>
          <w:sz w:val="16"/>
          <w:szCs w:val="16"/>
        </w:rPr>
        <w:t>montaña viene por gravedad</w:t>
      </w:r>
      <w:r w:rsidRPr="00CD4C3B">
        <w:rPr>
          <w:rFonts w:ascii="Verdana" w:hAnsi="Verdana"/>
          <w:sz w:val="16"/>
          <w:szCs w:val="16"/>
        </w:rPr>
        <w:t xml:space="preserve"> y el a</w:t>
      </w:r>
      <w:r w:rsidR="002E46D2" w:rsidRPr="00CD4C3B">
        <w:rPr>
          <w:rFonts w:ascii="Verdana" w:hAnsi="Verdana"/>
          <w:sz w:val="16"/>
          <w:szCs w:val="16"/>
        </w:rPr>
        <w:t>gua subterránea se da por r</w:t>
      </w:r>
      <w:r w:rsidRPr="00CD4C3B">
        <w:rPr>
          <w:rFonts w:ascii="Verdana" w:hAnsi="Verdana"/>
          <w:sz w:val="16"/>
          <w:szCs w:val="16"/>
        </w:rPr>
        <w:t>e</w:t>
      </w:r>
      <w:r w:rsidR="002E46D2" w:rsidRPr="00CD4C3B">
        <w:rPr>
          <w:rFonts w:ascii="Verdana" w:hAnsi="Verdana"/>
          <w:sz w:val="16"/>
          <w:szCs w:val="16"/>
        </w:rPr>
        <w:t>carga de acuíferos.</w:t>
      </w:r>
      <w:r w:rsidRPr="00CD4C3B">
        <w:rPr>
          <w:rFonts w:ascii="Verdana" w:hAnsi="Verdana"/>
          <w:sz w:val="16"/>
          <w:szCs w:val="16"/>
        </w:rPr>
        <w:t xml:space="preserve"> </w:t>
      </w:r>
      <w:r w:rsidR="002E46D2" w:rsidRPr="00CD4C3B">
        <w:rPr>
          <w:rFonts w:ascii="Verdana" w:hAnsi="Verdana"/>
          <w:sz w:val="16"/>
          <w:szCs w:val="16"/>
        </w:rPr>
        <w:t>En ver</w:t>
      </w:r>
      <w:r w:rsidRPr="00CD4C3B">
        <w:rPr>
          <w:rFonts w:ascii="Verdana" w:hAnsi="Verdana"/>
          <w:sz w:val="16"/>
          <w:szCs w:val="16"/>
        </w:rPr>
        <w:t>a</w:t>
      </w:r>
      <w:r w:rsidR="002E46D2" w:rsidRPr="00CD4C3B">
        <w:rPr>
          <w:rFonts w:ascii="Verdana" w:hAnsi="Verdana"/>
          <w:sz w:val="16"/>
          <w:szCs w:val="16"/>
        </w:rPr>
        <w:t xml:space="preserve">no llega a cero, en invierno se apagan los pozos y </w:t>
      </w:r>
      <w:r w:rsidRPr="00CD4C3B">
        <w:rPr>
          <w:rFonts w:ascii="Verdana" w:hAnsi="Verdana"/>
          <w:sz w:val="16"/>
          <w:szCs w:val="16"/>
        </w:rPr>
        <w:t xml:space="preserve">se </w:t>
      </w:r>
      <w:r w:rsidR="002E46D2" w:rsidRPr="00CD4C3B">
        <w:rPr>
          <w:rFonts w:ascii="Verdana" w:hAnsi="Verdana"/>
          <w:sz w:val="16"/>
          <w:szCs w:val="16"/>
        </w:rPr>
        <w:t xml:space="preserve">utilizamos </w:t>
      </w:r>
      <w:r w:rsidRPr="00CD4C3B">
        <w:rPr>
          <w:rFonts w:ascii="Verdana" w:hAnsi="Verdana"/>
          <w:sz w:val="16"/>
          <w:szCs w:val="16"/>
        </w:rPr>
        <w:t xml:space="preserve">el agua que llega </w:t>
      </w:r>
      <w:r w:rsidR="002E46D2" w:rsidRPr="00CD4C3B">
        <w:rPr>
          <w:rFonts w:ascii="Verdana" w:hAnsi="Verdana"/>
          <w:sz w:val="16"/>
          <w:szCs w:val="16"/>
        </w:rPr>
        <w:t>por gravedad.</w:t>
      </w:r>
      <w:r w:rsidRPr="00CD4C3B">
        <w:rPr>
          <w:rFonts w:ascii="Verdana" w:hAnsi="Verdana"/>
          <w:sz w:val="16"/>
          <w:szCs w:val="16"/>
        </w:rPr>
        <w:t xml:space="preserve"> Explica que en el recién verano les </w:t>
      </w:r>
      <w:r w:rsidR="002E46D2" w:rsidRPr="00CD4C3B">
        <w:rPr>
          <w:rFonts w:ascii="Verdana" w:hAnsi="Verdana"/>
          <w:sz w:val="16"/>
          <w:szCs w:val="16"/>
        </w:rPr>
        <w:t xml:space="preserve"> sucedió y llega</w:t>
      </w:r>
      <w:r w:rsidRPr="00CD4C3B">
        <w:rPr>
          <w:rFonts w:ascii="Verdana" w:hAnsi="Verdana"/>
          <w:sz w:val="16"/>
          <w:szCs w:val="16"/>
        </w:rPr>
        <w:t>ron</w:t>
      </w:r>
      <w:r w:rsidR="002E46D2" w:rsidRPr="00CD4C3B">
        <w:rPr>
          <w:rFonts w:ascii="Verdana" w:hAnsi="Verdana"/>
          <w:sz w:val="16"/>
          <w:szCs w:val="16"/>
        </w:rPr>
        <w:t xml:space="preserve"> a cero y se tu</w:t>
      </w:r>
      <w:r w:rsidRPr="00CD4C3B">
        <w:rPr>
          <w:rFonts w:ascii="Verdana" w:hAnsi="Verdana"/>
          <w:sz w:val="16"/>
          <w:szCs w:val="16"/>
        </w:rPr>
        <w:t>v</w:t>
      </w:r>
      <w:r w:rsidR="002E46D2" w:rsidRPr="00CD4C3B">
        <w:rPr>
          <w:rFonts w:ascii="Verdana" w:hAnsi="Verdana"/>
          <w:sz w:val="16"/>
          <w:szCs w:val="16"/>
        </w:rPr>
        <w:t xml:space="preserve">o que </w:t>
      </w:r>
      <w:r w:rsidRPr="00CD4C3B">
        <w:rPr>
          <w:rFonts w:ascii="Verdana" w:hAnsi="Verdana"/>
          <w:sz w:val="16"/>
          <w:szCs w:val="16"/>
        </w:rPr>
        <w:t xml:space="preserve">acudir a </w:t>
      </w:r>
      <w:r w:rsidR="002E46D2" w:rsidRPr="00CD4C3B">
        <w:rPr>
          <w:rFonts w:ascii="Verdana" w:hAnsi="Verdana"/>
          <w:sz w:val="16"/>
          <w:szCs w:val="16"/>
        </w:rPr>
        <w:t>otras soluciones.</w:t>
      </w:r>
    </w:p>
    <w:p w:rsidR="002E46D2" w:rsidRPr="00CD4C3B" w:rsidRDefault="002E46D2" w:rsidP="00F231D5">
      <w:pPr>
        <w:jc w:val="both"/>
        <w:rPr>
          <w:rFonts w:ascii="Verdana" w:hAnsi="Verdana"/>
          <w:sz w:val="16"/>
          <w:szCs w:val="16"/>
        </w:rPr>
      </w:pPr>
      <w:r w:rsidRPr="00CD4C3B">
        <w:rPr>
          <w:rFonts w:ascii="Verdana" w:hAnsi="Verdana"/>
          <w:sz w:val="16"/>
          <w:szCs w:val="16"/>
        </w:rPr>
        <w:t xml:space="preserve"> </w:t>
      </w:r>
    </w:p>
    <w:p w:rsidR="002E46D2" w:rsidRPr="00CD4C3B" w:rsidRDefault="00D656EE" w:rsidP="00F231D5">
      <w:pPr>
        <w:jc w:val="both"/>
        <w:rPr>
          <w:rFonts w:ascii="Verdana" w:hAnsi="Verdana"/>
          <w:sz w:val="16"/>
          <w:szCs w:val="16"/>
        </w:rPr>
      </w:pPr>
      <w:r w:rsidRPr="00CD4C3B">
        <w:rPr>
          <w:rFonts w:ascii="Verdana" w:hAnsi="Verdana"/>
          <w:b/>
          <w:sz w:val="16"/>
          <w:szCs w:val="16"/>
        </w:rPr>
        <w:t xml:space="preserve">El Ing. Franz </w:t>
      </w:r>
      <w:r w:rsidR="002E46D2" w:rsidRPr="00CD4C3B">
        <w:rPr>
          <w:rFonts w:ascii="Verdana" w:hAnsi="Verdana"/>
          <w:b/>
          <w:sz w:val="16"/>
          <w:szCs w:val="16"/>
        </w:rPr>
        <w:t>Ulloa</w:t>
      </w:r>
      <w:r w:rsidRPr="00CD4C3B">
        <w:rPr>
          <w:rFonts w:ascii="Verdana" w:hAnsi="Verdana"/>
          <w:sz w:val="16"/>
          <w:szCs w:val="16"/>
        </w:rPr>
        <w:t xml:space="preserve"> explica que t</w:t>
      </w:r>
      <w:r w:rsidR="002E46D2" w:rsidRPr="00CD4C3B">
        <w:rPr>
          <w:rFonts w:ascii="Verdana" w:hAnsi="Verdana"/>
          <w:sz w:val="16"/>
          <w:szCs w:val="16"/>
        </w:rPr>
        <w:t>i</w:t>
      </w:r>
      <w:r w:rsidRPr="00CD4C3B">
        <w:rPr>
          <w:rFonts w:ascii="Verdana" w:hAnsi="Verdana"/>
          <w:sz w:val="16"/>
          <w:szCs w:val="16"/>
        </w:rPr>
        <w:t>e</w:t>
      </w:r>
      <w:r w:rsidR="002E46D2" w:rsidRPr="00CD4C3B">
        <w:rPr>
          <w:rFonts w:ascii="Verdana" w:hAnsi="Verdana"/>
          <w:sz w:val="16"/>
          <w:szCs w:val="16"/>
        </w:rPr>
        <w:t>nen 25 pozos caminando</w:t>
      </w:r>
      <w:r w:rsidRPr="00CD4C3B">
        <w:rPr>
          <w:rFonts w:ascii="Verdana" w:hAnsi="Verdana"/>
          <w:sz w:val="16"/>
          <w:szCs w:val="16"/>
        </w:rPr>
        <w:t xml:space="preserve"> </w:t>
      </w:r>
      <w:r w:rsidR="002E46D2" w:rsidRPr="00CD4C3B">
        <w:rPr>
          <w:rFonts w:ascii="Verdana" w:hAnsi="Verdana"/>
          <w:sz w:val="16"/>
          <w:szCs w:val="16"/>
        </w:rPr>
        <w:t xml:space="preserve">y </w:t>
      </w:r>
      <w:r w:rsidRPr="00CD4C3B">
        <w:rPr>
          <w:rFonts w:ascii="Verdana" w:hAnsi="Verdana"/>
          <w:sz w:val="16"/>
          <w:szCs w:val="16"/>
        </w:rPr>
        <w:t xml:space="preserve">la información </w:t>
      </w:r>
      <w:r w:rsidR="00F231D5" w:rsidRPr="00CD4C3B">
        <w:rPr>
          <w:rFonts w:ascii="Verdana" w:hAnsi="Verdana"/>
          <w:sz w:val="16"/>
          <w:szCs w:val="16"/>
        </w:rPr>
        <w:t xml:space="preserve">está </w:t>
      </w:r>
      <w:r w:rsidRPr="00CD4C3B">
        <w:rPr>
          <w:rFonts w:ascii="Verdana" w:hAnsi="Verdana"/>
          <w:sz w:val="16"/>
          <w:szCs w:val="16"/>
        </w:rPr>
        <w:t xml:space="preserve">en </w:t>
      </w:r>
      <w:r w:rsidR="002E46D2" w:rsidRPr="00CD4C3B">
        <w:rPr>
          <w:rFonts w:ascii="Verdana" w:hAnsi="Verdana"/>
          <w:sz w:val="16"/>
          <w:szCs w:val="16"/>
        </w:rPr>
        <w:t xml:space="preserve"> el detalle</w:t>
      </w:r>
      <w:r w:rsidR="00F231D5" w:rsidRPr="00CD4C3B">
        <w:rPr>
          <w:rFonts w:ascii="Verdana" w:hAnsi="Verdana"/>
          <w:sz w:val="16"/>
          <w:szCs w:val="16"/>
        </w:rPr>
        <w:t>.</w:t>
      </w:r>
    </w:p>
    <w:p w:rsidR="002E46D2" w:rsidRPr="00CD4C3B" w:rsidRDefault="002E46D2" w:rsidP="00F231D5">
      <w:pPr>
        <w:jc w:val="both"/>
        <w:rPr>
          <w:rFonts w:ascii="Verdana" w:hAnsi="Verdana"/>
          <w:sz w:val="16"/>
          <w:szCs w:val="16"/>
        </w:rPr>
      </w:pPr>
    </w:p>
    <w:p w:rsidR="002E46D2" w:rsidRPr="00CD4C3B" w:rsidRDefault="00D656EE" w:rsidP="00F231D5">
      <w:pPr>
        <w:jc w:val="both"/>
        <w:rPr>
          <w:rFonts w:ascii="Verdana" w:hAnsi="Verdana"/>
          <w:sz w:val="16"/>
          <w:szCs w:val="16"/>
        </w:rPr>
      </w:pPr>
      <w:r w:rsidRPr="00CD4C3B">
        <w:rPr>
          <w:rFonts w:ascii="Verdana" w:hAnsi="Verdana"/>
          <w:b/>
          <w:sz w:val="16"/>
          <w:szCs w:val="16"/>
        </w:rPr>
        <w:t xml:space="preserve">El regidor </w:t>
      </w:r>
      <w:r w:rsidR="002E46D2" w:rsidRPr="00CD4C3B">
        <w:rPr>
          <w:rFonts w:ascii="Verdana" w:hAnsi="Verdana"/>
          <w:b/>
          <w:sz w:val="16"/>
          <w:szCs w:val="16"/>
        </w:rPr>
        <w:t>Rolando</w:t>
      </w:r>
      <w:r w:rsidRPr="00CD4C3B">
        <w:rPr>
          <w:rFonts w:ascii="Verdana" w:hAnsi="Verdana"/>
          <w:b/>
          <w:sz w:val="16"/>
          <w:szCs w:val="16"/>
        </w:rPr>
        <w:t xml:space="preserve"> Salazar</w:t>
      </w:r>
      <w:r w:rsidRPr="00CD4C3B">
        <w:rPr>
          <w:rFonts w:ascii="Verdana" w:hAnsi="Verdana"/>
          <w:sz w:val="16"/>
          <w:szCs w:val="16"/>
        </w:rPr>
        <w:t xml:space="preserve"> pregunta sobre qué</w:t>
      </w:r>
      <w:r w:rsidR="002E46D2" w:rsidRPr="00CD4C3B">
        <w:rPr>
          <w:rFonts w:ascii="Verdana" w:hAnsi="Verdana"/>
          <w:sz w:val="16"/>
          <w:szCs w:val="16"/>
        </w:rPr>
        <w:t xml:space="preserve"> pasa si hacemos </w:t>
      </w:r>
      <w:r w:rsidRPr="00CD4C3B">
        <w:rPr>
          <w:rFonts w:ascii="Verdana" w:hAnsi="Verdana"/>
          <w:sz w:val="16"/>
          <w:szCs w:val="16"/>
        </w:rPr>
        <w:t xml:space="preserve">un </w:t>
      </w:r>
      <w:r w:rsidR="002E46D2" w:rsidRPr="00CD4C3B">
        <w:rPr>
          <w:rFonts w:ascii="Verdana" w:hAnsi="Verdana"/>
          <w:sz w:val="16"/>
          <w:szCs w:val="16"/>
        </w:rPr>
        <w:t xml:space="preserve">pozo en Heredia y otro en </w:t>
      </w:r>
      <w:r w:rsidRPr="00CD4C3B">
        <w:rPr>
          <w:rFonts w:ascii="Verdana" w:hAnsi="Verdana"/>
          <w:sz w:val="16"/>
          <w:szCs w:val="16"/>
        </w:rPr>
        <w:t>L</w:t>
      </w:r>
      <w:r w:rsidR="002E46D2" w:rsidRPr="00CD4C3B">
        <w:rPr>
          <w:rFonts w:ascii="Verdana" w:hAnsi="Verdana"/>
          <w:sz w:val="16"/>
          <w:szCs w:val="16"/>
        </w:rPr>
        <w:t xml:space="preserve">a </w:t>
      </w:r>
      <w:r w:rsidRPr="00CD4C3B">
        <w:rPr>
          <w:rFonts w:ascii="Verdana" w:hAnsi="Verdana"/>
          <w:sz w:val="16"/>
          <w:szCs w:val="16"/>
        </w:rPr>
        <w:t>A</w:t>
      </w:r>
      <w:r w:rsidR="002E46D2" w:rsidRPr="00CD4C3B">
        <w:rPr>
          <w:rFonts w:ascii="Verdana" w:hAnsi="Verdana"/>
          <w:sz w:val="16"/>
          <w:szCs w:val="16"/>
        </w:rPr>
        <w:t>urora y cortamos las nacientes</w:t>
      </w:r>
      <w:r w:rsidRPr="00CD4C3B">
        <w:rPr>
          <w:rFonts w:ascii="Verdana" w:hAnsi="Verdana"/>
          <w:sz w:val="16"/>
          <w:szCs w:val="16"/>
        </w:rPr>
        <w:t>; a lo que responde el señor Ulloa que las a</w:t>
      </w:r>
      <w:r w:rsidR="002E46D2" w:rsidRPr="00CD4C3B">
        <w:rPr>
          <w:rFonts w:ascii="Verdana" w:hAnsi="Verdana"/>
          <w:sz w:val="16"/>
          <w:szCs w:val="16"/>
        </w:rPr>
        <w:t>guas van a 70 u 80 metros de profundidad.</w:t>
      </w:r>
      <w:r w:rsidRPr="00CD4C3B">
        <w:rPr>
          <w:rFonts w:ascii="Verdana" w:hAnsi="Verdana"/>
          <w:sz w:val="16"/>
          <w:szCs w:val="16"/>
        </w:rPr>
        <w:t xml:space="preserve"> -¿</w:t>
      </w:r>
      <w:r w:rsidR="002E46D2" w:rsidRPr="00CD4C3B">
        <w:rPr>
          <w:rFonts w:ascii="Verdana" w:hAnsi="Verdana"/>
          <w:sz w:val="16"/>
          <w:szCs w:val="16"/>
        </w:rPr>
        <w:t>Q</w:t>
      </w:r>
      <w:r w:rsidRPr="00CD4C3B">
        <w:rPr>
          <w:rFonts w:ascii="Verdana" w:hAnsi="Verdana"/>
          <w:sz w:val="16"/>
          <w:szCs w:val="16"/>
        </w:rPr>
        <w:t>ué</w:t>
      </w:r>
      <w:r w:rsidR="002E46D2" w:rsidRPr="00CD4C3B">
        <w:rPr>
          <w:rFonts w:ascii="Verdana" w:hAnsi="Verdana"/>
          <w:sz w:val="16"/>
          <w:szCs w:val="16"/>
        </w:rPr>
        <w:t xml:space="preserve"> pasa si todos hacemos pozo</w:t>
      </w:r>
      <w:r w:rsidRPr="00CD4C3B">
        <w:rPr>
          <w:rFonts w:ascii="Verdana" w:hAnsi="Verdana"/>
          <w:sz w:val="16"/>
          <w:szCs w:val="16"/>
        </w:rPr>
        <w:t>?</w:t>
      </w:r>
      <w:r w:rsidR="002E46D2" w:rsidRPr="00CD4C3B">
        <w:rPr>
          <w:rFonts w:ascii="Verdana" w:hAnsi="Verdana"/>
          <w:sz w:val="16"/>
          <w:szCs w:val="16"/>
        </w:rPr>
        <w:t>,</w:t>
      </w:r>
      <w:r w:rsidRPr="00CD4C3B">
        <w:rPr>
          <w:rFonts w:ascii="Verdana" w:hAnsi="Verdana"/>
          <w:sz w:val="16"/>
          <w:szCs w:val="16"/>
        </w:rPr>
        <w:t>-</w:t>
      </w:r>
      <w:r w:rsidR="002E46D2" w:rsidRPr="00CD4C3B">
        <w:rPr>
          <w:rFonts w:ascii="Verdana" w:hAnsi="Verdana"/>
          <w:sz w:val="16"/>
          <w:szCs w:val="16"/>
        </w:rPr>
        <w:t xml:space="preserve"> no estamos cortando lo que viene desde la montaña</w:t>
      </w:r>
      <w:r w:rsidRPr="00CD4C3B">
        <w:rPr>
          <w:rFonts w:ascii="Verdana" w:hAnsi="Verdana"/>
          <w:sz w:val="16"/>
          <w:szCs w:val="16"/>
        </w:rPr>
        <w:t>, porque eso funciona como una esponja</w:t>
      </w:r>
      <w:r w:rsidR="002E46D2" w:rsidRPr="00CD4C3B">
        <w:rPr>
          <w:rFonts w:ascii="Verdana" w:hAnsi="Verdana"/>
          <w:sz w:val="16"/>
          <w:szCs w:val="16"/>
        </w:rPr>
        <w:t>.</w:t>
      </w:r>
    </w:p>
    <w:p w:rsidR="002E46D2" w:rsidRPr="00CD4C3B" w:rsidRDefault="00D656EE" w:rsidP="00F231D5">
      <w:pPr>
        <w:jc w:val="both"/>
        <w:rPr>
          <w:rFonts w:ascii="Verdana" w:hAnsi="Verdana"/>
          <w:sz w:val="16"/>
          <w:szCs w:val="16"/>
        </w:rPr>
      </w:pPr>
      <w:r w:rsidRPr="00CD4C3B">
        <w:rPr>
          <w:rFonts w:ascii="Verdana" w:hAnsi="Verdana"/>
          <w:sz w:val="16"/>
          <w:szCs w:val="16"/>
        </w:rPr>
        <w:t xml:space="preserve">Considera que hay que tomar una actitud más </w:t>
      </w:r>
      <w:r w:rsidR="002E46D2" w:rsidRPr="00CD4C3B">
        <w:rPr>
          <w:rFonts w:ascii="Verdana" w:hAnsi="Verdana"/>
          <w:sz w:val="16"/>
          <w:szCs w:val="16"/>
        </w:rPr>
        <w:t xml:space="preserve">fuerte porque </w:t>
      </w:r>
      <w:r w:rsidRPr="00CD4C3B">
        <w:rPr>
          <w:rFonts w:ascii="Verdana" w:hAnsi="Verdana"/>
          <w:sz w:val="16"/>
          <w:szCs w:val="16"/>
        </w:rPr>
        <w:t>S</w:t>
      </w:r>
      <w:r w:rsidR="002E46D2" w:rsidRPr="00CD4C3B">
        <w:rPr>
          <w:rFonts w:ascii="Verdana" w:hAnsi="Verdana"/>
          <w:sz w:val="16"/>
          <w:szCs w:val="16"/>
        </w:rPr>
        <w:t xml:space="preserve">an </w:t>
      </w:r>
      <w:r w:rsidRPr="00CD4C3B">
        <w:rPr>
          <w:rFonts w:ascii="Verdana" w:hAnsi="Verdana"/>
          <w:sz w:val="16"/>
          <w:szCs w:val="16"/>
        </w:rPr>
        <w:t>J</w:t>
      </w:r>
      <w:r w:rsidR="002E46D2" w:rsidRPr="00CD4C3B">
        <w:rPr>
          <w:rFonts w:ascii="Verdana" w:hAnsi="Verdana"/>
          <w:sz w:val="16"/>
          <w:szCs w:val="16"/>
        </w:rPr>
        <w:t>ose se lleva 2 m</w:t>
      </w:r>
      <w:r w:rsidRPr="00CD4C3B">
        <w:rPr>
          <w:rFonts w:ascii="Verdana" w:hAnsi="Verdana"/>
          <w:sz w:val="16"/>
          <w:szCs w:val="16"/>
        </w:rPr>
        <w:t>e</w:t>
      </w:r>
      <w:r w:rsidR="002E46D2" w:rsidRPr="00CD4C3B">
        <w:rPr>
          <w:rFonts w:ascii="Verdana" w:hAnsi="Verdana"/>
          <w:sz w:val="16"/>
          <w:szCs w:val="16"/>
        </w:rPr>
        <w:t xml:space="preserve">tros </w:t>
      </w:r>
      <w:r w:rsidRPr="00CD4C3B">
        <w:rPr>
          <w:rFonts w:ascii="Verdana" w:hAnsi="Verdana"/>
          <w:sz w:val="16"/>
          <w:szCs w:val="16"/>
        </w:rPr>
        <w:t xml:space="preserve">cúbicos </w:t>
      </w:r>
      <w:r w:rsidR="002E46D2" w:rsidRPr="00CD4C3B">
        <w:rPr>
          <w:rFonts w:ascii="Verdana" w:hAnsi="Verdana"/>
          <w:sz w:val="16"/>
          <w:szCs w:val="16"/>
        </w:rPr>
        <w:t xml:space="preserve">de agua y no </w:t>
      </w:r>
      <w:r w:rsidRPr="00CD4C3B">
        <w:rPr>
          <w:rFonts w:ascii="Verdana" w:hAnsi="Verdana"/>
          <w:sz w:val="16"/>
          <w:szCs w:val="16"/>
        </w:rPr>
        <w:t xml:space="preserve">aporta </w:t>
      </w:r>
      <w:r w:rsidR="002E46D2" w:rsidRPr="00CD4C3B">
        <w:rPr>
          <w:rFonts w:ascii="Verdana" w:hAnsi="Verdana"/>
          <w:sz w:val="16"/>
          <w:szCs w:val="16"/>
        </w:rPr>
        <w:t>para la conservación de las montañas.</w:t>
      </w:r>
    </w:p>
    <w:p w:rsidR="00D656EE" w:rsidRPr="00CD4C3B" w:rsidRDefault="00D656EE" w:rsidP="00F231D5">
      <w:pPr>
        <w:jc w:val="both"/>
        <w:rPr>
          <w:rFonts w:ascii="Verdana" w:hAnsi="Verdana"/>
          <w:sz w:val="16"/>
          <w:szCs w:val="16"/>
        </w:rPr>
      </w:pPr>
    </w:p>
    <w:p w:rsidR="002E46D2" w:rsidRPr="00CD4C3B" w:rsidRDefault="00D656EE" w:rsidP="00F231D5">
      <w:pPr>
        <w:jc w:val="both"/>
        <w:rPr>
          <w:rFonts w:ascii="Verdana" w:hAnsi="Verdana"/>
          <w:sz w:val="16"/>
          <w:szCs w:val="16"/>
        </w:rPr>
      </w:pPr>
      <w:r w:rsidRPr="00CD4C3B">
        <w:rPr>
          <w:rFonts w:ascii="Verdana" w:hAnsi="Verdana"/>
          <w:b/>
          <w:sz w:val="16"/>
          <w:szCs w:val="16"/>
        </w:rPr>
        <w:t>El regidor Rolando Salazar</w:t>
      </w:r>
      <w:r w:rsidRPr="00CD4C3B">
        <w:rPr>
          <w:rFonts w:ascii="Verdana" w:hAnsi="Verdana"/>
          <w:sz w:val="16"/>
          <w:szCs w:val="16"/>
        </w:rPr>
        <w:t xml:space="preserve"> q</w:t>
      </w:r>
      <w:r w:rsidR="002E46D2" w:rsidRPr="00CD4C3B">
        <w:rPr>
          <w:rFonts w:ascii="Verdana" w:hAnsi="Verdana"/>
          <w:sz w:val="16"/>
          <w:szCs w:val="16"/>
        </w:rPr>
        <w:t>uiere saber si es como las venas de los volcanes</w:t>
      </w:r>
      <w:r w:rsidRPr="00CD4C3B">
        <w:rPr>
          <w:rFonts w:ascii="Verdana" w:hAnsi="Verdana"/>
          <w:sz w:val="16"/>
          <w:szCs w:val="16"/>
        </w:rPr>
        <w:t xml:space="preserve">; a lo que responde el señor Ulloa </w:t>
      </w:r>
      <w:r w:rsidR="00A27CC9" w:rsidRPr="00CD4C3B">
        <w:rPr>
          <w:rFonts w:ascii="Verdana" w:hAnsi="Verdana"/>
          <w:sz w:val="16"/>
          <w:szCs w:val="16"/>
        </w:rPr>
        <w:t>que el c</w:t>
      </w:r>
      <w:r w:rsidR="002E46D2" w:rsidRPr="00CD4C3B">
        <w:rPr>
          <w:rFonts w:ascii="Verdana" w:hAnsi="Verdana"/>
          <w:sz w:val="16"/>
          <w:szCs w:val="16"/>
        </w:rPr>
        <w:t>omp</w:t>
      </w:r>
      <w:r w:rsidR="00A27CC9" w:rsidRPr="00CD4C3B">
        <w:rPr>
          <w:rFonts w:ascii="Verdana" w:hAnsi="Verdana"/>
          <w:sz w:val="16"/>
          <w:szCs w:val="16"/>
        </w:rPr>
        <w:t>o</w:t>
      </w:r>
      <w:r w:rsidR="002E46D2" w:rsidRPr="00CD4C3B">
        <w:rPr>
          <w:rFonts w:ascii="Verdana" w:hAnsi="Verdana"/>
          <w:sz w:val="16"/>
          <w:szCs w:val="16"/>
        </w:rPr>
        <w:t>rtamien</w:t>
      </w:r>
      <w:r w:rsidR="00A27CC9" w:rsidRPr="00CD4C3B">
        <w:rPr>
          <w:rFonts w:ascii="Verdana" w:hAnsi="Verdana"/>
          <w:sz w:val="16"/>
          <w:szCs w:val="16"/>
        </w:rPr>
        <w:t>t</w:t>
      </w:r>
      <w:r w:rsidR="002E46D2" w:rsidRPr="00CD4C3B">
        <w:rPr>
          <w:rFonts w:ascii="Verdana" w:hAnsi="Verdana"/>
          <w:sz w:val="16"/>
          <w:szCs w:val="16"/>
        </w:rPr>
        <w:t xml:space="preserve">o de </w:t>
      </w:r>
      <w:r w:rsidR="00A27CC9" w:rsidRPr="00CD4C3B">
        <w:rPr>
          <w:rFonts w:ascii="Verdana" w:hAnsi="Verdana"/>
          <w:sz w:val="16"/>
          <w:szCs w:val="16"/>
        </w:rPr>
        <w:t xml:space="preserve">las </w:t>
      </w:r>
      <w:r w:rsidR="002E46D2" w:rsidRPr="00CD4C3B">
        <w:rPr>
          <w:rFonts w:ascii="Verdana" w:hAnsi="Verdana"/>
          <w:sz w:val="16"/>
          <w:szCs w:val="16"/>
        </w:rPr>
        <w:t>aguas subterránea</w:t>
      </w:r>
      <w:r w:rsidR="00A27CC9" w:rsidRPr="00CD4C3B">
        <w:rPr>
          <w:rFonts w:ascii="Verdana" w:hAnsi="Verdana"/>
          <w:sz w:val="16"/>
          <w:szCs w:val="16"/>
        </w:rPr>
        <w:t>s</w:t>
      </w:r>
      <w:r w:rsidR="002E46D2" w:rsidRPr="00CD4C3B">
        <w:rPr>
          <w:rFonts w:ascii="Verdana" w:hAnsi="Verdana"/>
          <w:sz w:val="16"/>
          <w:szCs w:val="16"/>
        </w:rPr>
        <w:t xml:space="preserve"> no es como un rio</w:t>
      </w:r>
      <w:r w:rsidR="00A27CC9" w:rsidRPr="00CD4C3B">
        <w:rPr>
          <w:rFonts w:ascii="Verdana" w:hAnsi="Verdana"/>
          <w:sz w:val="16"/>
          <w:szCs w:val="16"/>
        </w:rPr>
        <w:t>, porque el a</w:t>
      </w:r>
      <w:r w:rsidR="002E46D2" w:rsidRPr="00CD4C3B">
        <w:rPr>
          <w:rFonts w:ascii="Verdana" w:hAnsi="Verdana"/>
          <w:sz w:val="16"/>
          <w:szCs w:val="16"/>
        </w:rPr>
        <w:t>cuífero es como una esponja.</w:t>
      </w:r>
      <w:r w:rsidR="00A27CC9" w:rsidRPr="00CD4C3B">
        <w:rPr>
          <w:rFonts w:ascii="Verdana" w:hAnsi="Verdana"/>
          <w:sz w:val="16"/>
          <w:szCs w:val="16"/>
        </w:rPr>
        <w:t xml:space="preserve"> El agua v</w:t>
      </w:r>
      <w:r w:rsidR="002E46D2" w:rsidRPr="00CD4C3B">
        <w:rPr>
          <w:rFonts w:ascii="Verdana" w:hAnsi="Verdana"/>
          <w:sz w:val="16"/>
          <w:szCs w:val="16"/>
        </w:rPr>
        <w:t>iaja a diferentes velocidades</w:t>
      </w:r>
      <w:r w:rsidR="00A27CC9" w:rsidRPr="00CD4C3B">
        <w:rPr>
          <w:rFonts w:ascii="Verdana" w:hAnsi="Verdana"/>
          <w:sz w:val="16"/>
          <w:szCs w:val="16"/>
        </w:rPr>
        <w:t xml:space="preserve"> y es</w:t>
      </w:r>
      <w:r w:rsidR="002E46D2" w:rsidRPr="00CD4C3B">
        <w:rPr>
          <w:rFonts w:ascii="Verdana" w:hAnsi="Verdana"/>
          <w:sz w:val="16"/>
          <w:szCs w:val="16"/>
        </w:rPr>
        <w:t xml:space="preserve"> importante </w:t>
      </w:r>
      <w:r w:rsidR="00A27CC9" w:rsidRPr="00CD4C3B">
        <w:rPr>
          <w:rFonts w:ascii="Verdana" w:hAnsi="Verdana"/>
          <w:sz w:val="16"/>
          <w:szCs w:val="16"/>
        </w:rPr>
        <w:t xml:space="preserve">hacer una </w:t>
      </w:r>
      <w:r w:rsidR="002E46D2" w:rsidRPr="00CD4C3B">
        <w:rPr>
          <w:rFonts w:ascii="Verdana" w:hAnsi="Verdana"/>
          <w:sz w:val="16"/>
          <w:szCs w:val="16"/>
        </w:rPr>
        <w:t>prueba de bombeo, para ver la velocidad.</w:t>
      </w:r>
      <w:r w:rsidR="00A27CC9" w:rsidRPr="00CD4C3B">
        <w:rPr>
          <w:rFonts w:ascii="Verdana" w:hAnsi="Verdana"/>
          <w:sz w:val="16"/>
          <w:szCs w:val="16"/>
        </w:rPr>
        <w:t xml:space="preserve"> Afirma que n</w:t>
      </w:r>
      <w:r w:rsidR="002E46D2" w:rsidRPr="00CD4C3B">
        <w:rPr>
          <w:rFonts w:ascii="Verdana" w:hAnsi="Verdana"/>
          <w:sz w:val="16"/>
          <w:szCs w:val="16"/>
        </w:rPr>
        <w:t>o hay control con macro</w:t>
      </w:r>
      <w:r w:rsidR="00A27CC9" w:rsidRPr="00CD4C3B">
        <w:rPr>
          <w:rFonts w:ascii="Verdana" w:hAnsi="Verdana"/>
          <w:sz w:val="16"/>
          <w:szCs w:val="16"/>
        </w:rPr>
        <w:t xml:space="preserve"> </w:t>
      </w:r>
      <w:r w:rsidR="002E46D2" w:rsidRPr="00CD4C3B">
        <w:rPr>
          <w:rFonts w:ascii="Verdana" w:hAnsi="Verdana"/>
          <w:sz w:val="16"/>
          <w:szCs w:val="16"/>
        </w:rPr>
        <w:t>medidores y por tanto no sabe</w:t>
      </w:r>
      <w:r w:rsidR="00A27CC9" w:rsidRPr="00CD4C3B">
        <w:rPr>
          <w:rFonts w:ascii="Verdana" w:hAnsi="Verdana"/>
          <w:sz w:val="16"/>
          <w:szCs w:val="16"/>
        </w:rPr>
        <w:t>m</w:t>
      </w:r>
      <w:r w:rsidR="002E46D2" w:rsidRPr="00CD4C3B">
        <w:rPr>
          <w:rFonts w:ascii="Verdana" w:hAnsi="Verdana"/>
          <w:sz w:val="16"/>
          <w:szCs w:val="16"/>
        </w:rPr>
        <w:t>os cu</w:t>
      </w:r>
      <w:r w:rsidR="00A27CC9" w:rsidRPr="00CD4C3B">
        <w:rPr>
          <w:rFonts w:ascii="Verdana" w:hAnsi="Verdana"/>
          <w:sz w:val="16"/>
          <w:szCs w:val="16"/>
        </w:rPr>
        <w:t>á</w:t>
      </w:r>
      <w:r w:rsidR="002E46D2" w:rsidRPr="00CD4C3B">
        <w:rPr>
          <w:rFonts w:ascii="Verdana" w:hAnsi="Verdana"/>
          <w:sz w:val="16"/>
          <w:szCs w:val="16"/>
        </w:rPr>
        <w:t>nto se lleva</w:t>
      </w:r>
      <w:r w:rsidR="00A27CC9" w:rsidRPr="00CD4C3B">
        <w:rPr>
          <w:rFonts w:ascii="Verdana" w:hAnsi="Verdana"/>
          <w:sz w:val="16"/>
          <w:szCs w:val="16"/>
        </w:rPr>
        <w:t xml:space="preserve"> el </w:t>
      </w:r>
      <w:r w:rsidR="002E46D2" w:rsidRPr="00CD4C3B">
        <w:rPr>
          <w:rFonts w:ascii="Verdana" w:hAnsi="Verdana"/>
          <w:sz w:val="16"/>
          <w:szCs w:val="16"/>
        </w:rPr>
        <w:t>AyA</w:t>
      </w:r>
      <w:r w:rsidR="00A27CC9" w:rsidRPr="00CD4C3B">
        <w:rPr>
          <w:rFonts w:ascii="Verdana" w:hAnsi="Verdana"/>
          <w:sz w:val="16"/>
          <w:szCs w:val="16"/>
        </w:rPr>
        <w:t>. S</w:t>
      </w:r>
      <w:r w:rsidR="002E46D2" w:rsidRPr="00CD4C3B">
        <w:rPr>
          <w:rFonts w:ascii="Verdana" w:hAnsi="Verdana"/>
          <w:sz w:val="16"/>
          <w:szCs w:val="16"/>
        </w:rPr>
        <w:t>abe</w:t>
      </w:r>
      <w:r w:rsidR="00A27CC9" w:rsidRPr="00CD4C3B">
        <w:rPr>
          <w:rFonts w:ascii="Verdana" w:hAnsi="Verdana"/>
          <w:sz w:val="16"/>
          <w:szCs w:val="16"/>
        </w:rPr>
        <w:t>m</w:t>
      </w:r>
      <w:r w:rsidR="002E46D2" w:rsidRPr="00CD4C3B">
        <w:rPr>
          <w:rFonts w:ascii="Verdana" w:hAnsi="Verdana"/>
          <w:sz w:val="16"/>
          <w:szCs w:val="16"/>
        </w:rPr>
        <w:t>os</w:t>
      </w:r>
      <w:r w:rsidR="00A27CC9" w:rsidRPr="00CD4C3B">
        <w:rPr>
          <w:rFonts w:ascii="Verdana" w:hAnsi="Verdana"/>
          <w:sz w:val="16"/>
          <w:szCs w:val="16"/>
        </w:rPr>
        <w:t xml:space="preserve"> que se llevan esa cantidad de agua,</w:t>
      </w:r>
      <w:r w:rsidR="002E46D2" w:rsidRPr="00CD4C3B">
        <w:rPr>
          <w:rFonts w:ascii="Verdana" w:hAnsi="Verdana"/>
          <w:sz w:val="16"/>
          <w:szCs w:val="16"/>
        </w:rPr>
        <w:t xml:space="preserve"> p</w:t>
      </w:r>
      <w:r w:rsidR="00A27CC9" w:rsidRPr="00CD4C3B">
        <w:rPr>
          <w:rFonts w:ascii="Verdana" w:hAnsi="Verdana"/>
          <w:sz w:val="16"/>
          <w:szCs w:val="16"/>
        </w:rPr>
        <w:t>o</w:t>
      </w:r>
      <w:r w:rsidR="002E46D2" w:rsidRPr="00CD4C3B">
        <w:rPr>
          <w:rFonts w:ascii="Verdana" w:hAnsi="Verdana"/>
          <w:sz w:val="16"/>
          <w:szCs w:val="16"/>
        </w:rPr>
        <w:t>rque es lo que ellos reportan</w:t>
      </w:r>
      <w:r w:rsidR="00A27CC9" w:rsidRPr="00CD4C3B">
        <w:rPr>
          <w:rFonts w:ascii="Verdana" w:hAnsi="Verdana"/>
          <w:sz w:val="16"/>
          <w:szCs w:val="16"/>
        </w:rPr>
        <w:t>.</w:t>
      </w:r>
    </w:p>
    <w:p w:rsidR="00A27CC9" w:rsidRPr="00CD4C3B" w:rsidRDefault="00A27CC9" w:rsidP="00F231D5">
      <w:pPr>
        <w:jc w:val="both"/>
        <w:rPr>
          <w:rFonts w:ascii="Verdana" w:hAnsi="Verdana"/>
          <w:sz w:val="16"/>
          <w:szCs w:val="16"/>
        </w:rPr>
      </w:pPr>
    </w:p>
    <w:p w:rsidR="002E46D2" w:rsidRPr="00CD4C3B" w:rsidRDefault="00A27CC9" w:rsidP="00F231D5">
      <w:pPr>
        <w:jc w:val="both"/>
        <w:rPr>
          <w:rFonts w:ascii="Verdana" w:hAnsi="Verdana"/>
          <w:sz w:val="16"/>
          <w:szCs w:val="16"/>
        </w:rPr>
      </w:pPr>
      <w:r w:rsidRPr="00CD4C3B">
        <w:rPr>
          <w:rFonts w:ascii="Verdana" w:hAnsi="Verdana"/>
          <w:b/>
          <w:sz w:val="16"/>
          <w:szCs w:val="16"/>
        </w:rPr>
        <w:t xml:space="preserve">La regidora Maritza </w:t>
      </w:r>
      <w:r w:rsidR="002E46D2" w:rsidRPr="00CD4C3B">
        <w:rPr>
          <w:rFonts w:ascii="Verdana" w:hAnsi="Verdana"/>
          <w:b/>
          <w:sz w:val="16"/>
          <w:szCs w:val="16"/>
        </w:rPr>
        <w:t>Segura</w:t>
      </w:r>
      <w:r w:rsidRPr="00CD4C3B">
        <w:rPr>
          <w:rFonts w:ascii="Verdana" w:hAnsi="Verdana"/>
          <w:sz w:val="16"/>
          <w:szCs w:val="16"/>
        </w:rPr>
        <w:t xml:space="preserve"> l</w:t>
      </w:r>
      <w:r w:rsidR="002E46D2" w:rsidRPr="00CD4C3B">
        <w:rPr>
          <w:rFonts w:ascii="Verdana" w:hAnsi="Verdana"/>
          <w:sz w:val="16"/>
          <w:szCs w:val="16"/>
        </w:rPr>
        <w:t xml:space="preserve">os felicita </w:t>
      </w:r>
      <w:r w:rsidRPr="00CD4C3B">
        <w:rPr>
          <w:rFonts w:ascii="Verdana" w:hAnsi="Verdana"/>
          <w:sz w:val="16"/>
          <w:szCs w:val="16"/>
        </w:rPr>
        <w:t xml:space="preserve">porque </w:t>
      </w:r>
      <w:r w:rsidR="002E46D2" w:rsidRPr="00CD4C3B">
        <w:rPr>
          <w:rFonts w:ascii="Verdana" w:hAnsi="Verdana"/>
          <w:sz w:val="16"/>
          <w:szCs w:val="16"/>
        </w:rPr>
        <w:t>es una exposición alentadora</w:t>
      </w:r>
      <w:r w:rsidRPr="00CD4C3B">
        <w:rPr>
          <w:rFonts w:ascii="Verdana" w:hAnsi="Verdana"/>
          <w:sz w:val="16"/>
          <w:szCs w:val="16"/>
        </w:rPr>
        <w:t>. Indica que v</w:t>
      </w:r>
      <w:r w:rsidR="002E46D2" w:rsidRPr="00CD4C3B">
        <w:rPr>
          <w:rFonts w:ascii="Verdana" w:hAnsi="Verdana"/>
          <w:sz w:val="16"/>
          <w:szCs w:val="16"/>
        </w:rPr>
        <w:t xml:space="preserve">ive por </w:t>
      </w:r>
      <w:r w:rsidRPr="00CD4C3B">
        <w:rPr>
          <w:rFonts w:ascii="Verdana" w:hAnsi="Verdana"/>
          <w:sz w:val="16"/>
          <w:szCs w:val="16"/>
        </w:rPr>
        <w:t xml:space="preserve">donde se va a construir el proyecto </w:t>
      </w:r>
      <w:r w:rsidR="002E46D2" w:rsidRPr="00CD4C3B">
        <w:rPr>
          <w:rFonts w:ascii="Verdana" w:hAnsi="Verdana"/>
          <w:sz w:val="16"/>
          <w:szCs w:val="16"/>
        </w:rPr>
        <w:t>la estación y hay mucha preocupación sobre qu</w:t>
      </w:r>
      <w:r w:rsidRPr="00CD4C3B">
        <w:rPr>
          <w:rFonts w:ascii="Verdana" w:hAnsi="Verdana"/>
          <w:sz w:val="16"/>
          <w:szCs w:val="16"/>
        </w:rPr>
        <w:t>é</w:t>
      </w:r>
      <w:r w:rsidR="002E46D2" w:rsidRPr="00CD4C3B">
        <w:rPr>
          <w:rFonts w:ascii="Verdana" w:hAnsi="Verdana"/>
          <w:sz w:val="16"/>
          <w:szCs w:val="16"/>
        </w:rPr>
        <w:t xml:space="preserve"> es lo que se va hacer.</w:t>
      </w:r>
    </w:p>
    <w:p w:rsidR="002E46D2" w:rsidRPr="00CD4C3B" w:rsidRDefault="002E46D2" w:rsidP="00F231D5">
      <w:pPr>
        <w:jc w:val="both"/>
        <w:rPr>
          <w:rFonts w:ascii="Verdana" w:hAnsi="Verdana"/>
          <w:sz w:val="16"/>
          <w:szCs w:val="16"/>
        </w:rPr>
      </w:pPr>
      <w:r w:rsidRPr="00CD4C3B">
        <w:rPr>
          <w:rFonts w:ascii="Verdana" w:hAnsi="Verdana"/>
          <w:sz w:val="16"/>
          <w:szCs w:val="16"/>
        </w:rPr>
        <w:t>Les preocupa a los ve</w:t>
      </w:r>
      <w:r w:rsidR="00A27CC9" w:rsidRPr="00CD4C3B">
        <w:rPr>
          <w:rFonts w:ascii="Verdana" w:hAnsi="Verdana"/>
          <w:sz w:val="16"/>
          <w:szCs w:val="16"/>
        </w:rPr>
        <w:t>c</w:t>
      </w:r>
      <w:r w:rsidRPr="00CD4C3B">
        <w:rPr>
          <w:rFonts w:ascii="Verdana" w:hAnsi="Verdana"/>
          <w:sz w:val="16"/>
          <w:szCs w:val="16"/>
        </w:rPr>
        <w:t xml:space="preserve">inos que </w:t>
      </w:r>
      <w:r w:rsidR="00A27CC9" w:rsidRPr="00CD4C3B">
        <w:rPr>
          <w:rFonts w:ascii="Verdana" w:hAnsi="Verdana"/>
          <w:sz w:val="16"/>
          <w:szCs w:val="16"/>
        </w:rPr>
        <w:t xml:space="preserve">el proyecto </w:t>
      </w:r>
      <w:r w:rsidRPr="00CD4C3B">
        <w:rPr>
          <w:rFonts w:ascii="Verdana" w:hAnsi="Verdana"/>
          <w:sz w:val="16"/>
          <w:szCs w:val="16"/>
        </w:rPr>
        <w:t>la estación va a tener un pozo para ellos.</w:t>
      </w:r>
      <w:r w:rsidR="00A27CC9" w:rsidRPr="00CD4C3B">
        <w:rPr>
          <w:rFonts w:ascii="Verdana" w:hAnsi="Verdana"/>
          <w:sz w:val="16"/>
          <w:szCs w:val="16"/>
        </w:rPr>
        <w:t xml:space="preserve"> Le pide al señor </w:t>
      </w:r>
      <w:r w:rsidRPr="00CD4C3B">
        <w:rPr>
          <w:rFonts w:ascii="Verdana" w:hAnsi="Verdana"/>
          <w:sz w:val="16"/>
          <w:szCs w:val="16"/>
        </w:rPr>
        <w:t xml:space="preserve">Allan </w:t>
      </w:r>
      <w:r w:rsidR="00A27CC9" w:rsidRPr="00CD4C3B">
        <w:rPr>
          <w:rFonts w:ascii="Verdana" w:hAnsi="Verdana"/>
          <w:sz w:val="16"/>
          <w:szCs w:val="16"/>
        </w:rPr>
        <w:t xml:space="preserve">Benavides, que dentro del tema de la </w:t>
      </w:r>
      <w:r w:rsidRPr="00CD4C3B">
        <w:rPr>
          <w:rFonts w:ascii="Verdana" w:hAnsi="Verdana"/>
          <w:sz w:val="16"/>
          <w:szCs w:val="16"/>
        </w:rPr>
        <w:t xml:space="preserve">responsabilidad social, </w:t>
      </w:r>
      <w:r w:rsidR="00A27CC9" w:rsidRPr="00CD4C3B">
        <w:rPr>
          <w:rFonts w:ascii="Verdana" w:hAnsi="Verdana"/>
          <w:sz w:val="16"/>
          <w:szCs w:val="16"/>
        </w:rPr>
        <w:t xml:space="preserve">puedan hacer una actividad y/o fiesta navideña a los niños del </w:t>
      </w:r>
      <w:r w:rsidRPr="00CD4C3B">
        <w:rPr>
          <w:rFonts w:ascii="Verdana" w:hAnsi="Verdana"/>
          <w:sz w:val="16"/>
          <w:szCs w:val="16"/>
        </w:rPr>
        <w:t xml:space="preserve"> barrio </w:t>
      </w:r>
      <w:r w:rsidR="00A27CC9" w:rsidRPr="00CD4C3B">
        <w:rPr>
          <w:rFonts w:ascii="Verdana" w:hAnsi="Verdana"/>
          <w:sz w:val="16"/>
          <w:szCs w:val="16"/>
        </w:rPr>
        <w:t>S</w:t>
      </w:r>
      <w:r w:rsidRPr="00CD4C3B">
        <w:rPr>
          <w:rFonts w:ascii="Verdana" w:hAnsi="Verdana"/>
          <w:sz w:val="16"/>
          <w:szCs w:val="16"/>
        </w:rPr>
        <w:t xml:space="preserve">an Vicente y </w:t>
      </w:r>
      <w:r w:rsidR="00A27CC9" w:rsidRPr="00CD4C3B">
        <w:rPr>
          <w:rFonts w:ascii="Verdana" w:hAnsi="Verdana"/>
          <w:sz w:val="16"/>
          <w:szCs w:val="16"/>
        </w:rPr>
        <w:t>P</w:t>
      </w:r>
      <w:r w:rsidRPr="00CD4C3B">
        <w:rPr>
          <w:rFonts w:ascii="Verdana" w:hAnsi="Verdana"/>
          <w:sz w:val="16"/>
          <w:szCs w:val="16"/>
        </w:rPr>
        <w:t xml:space="preserve">uente </w:t>
      </w:r>
      <w:r w:rsidR="00A27CC9" w:rsidRPr="00CD4C3B">
        <w:rPr>
          <w:rFonts w:ascii="Verdana" w:hAnsi="Verdana"/>
          <w:sz w:val="16"/>
          <w:szCs w:val="16"/>
        </w:rPr>
        <w:t>L</w:t>
      </w:r>
      <w:r w:rsidRPr="00CD4C3B">
        <w:rPr>
          <w:rFonts w:ascii="Verdana" w:hAnsi="Verdana"/>
          <w:sz w:val="16"/>
          <w:szCs w:val="16"/>
        </w:rPr>
        <w:t xml:space="preserve">as </w:t>
      </w:r>
      <w:r w:rsidR="00A27CC9" w:rsidRPr="00CD4C3B">
        <w:rPr>
          <w:rFonts w:ascii="Verdana" w:hAnsi="Verdana"/>
          <w:sz w:val="16"/>
          <w:szCs w:val="16"/>
        </w:rPr>
        <w:t>C</w:t>
      </w:r>
      <w:r w:rsidRPr="00CD4C3B">
        <w:rPr>
          <w:rFonts w:ascii="Verdana" w:hAnsi="Verdana"/>
          <w:sz w:val="16"/>
          <w:szCs w:val="16"/>
        </w:rPr>
        <w:t>loacas</w:t>
      </w:r>
      <w:r w:rsidR="00A27CC9" w:rsidRPr="00CD4C3B">
        <w:rPr>
          <w:rFonts w:ascii="Verdana" w:hAnsi="Verdana"/>
          <w:sz w:val="16"/>
          <w:szCs w:val="16"/>
        </w:rPr>
        <w:t xml:space="preserve"> ya que </w:t>
      </w:r>
      <w:r w:rsidRPr="00CD4C3B">
        <w:rPr>
          <w:rFonts w:ascii="Verdana" w:hAnsi="Verdana"/>
          <w:sz w:val="16"/>
          <w:szCs w:val="16"/>
        </w:rPr>
        <w:t xml:space="preserve">esa gente es muy pobre y </w:t>
      </w:r>
      <w:r w:rsidR="00A27CC9" w:rsidRPr="00CD4C3B">
        <w:rPr>
          <w:rFonts w:ascii="Verdana" w:hAnsi="Verdana"/>
          <w:sz w:val="16"/>
          <w:szCs w:val="16"/>
        </w:rPr>
        <w:t>ellos les p</w:t>
      </w:r>
      <w:r w:rsidRPr="00CD4C3B">
        <w:rPr>
          <w:rFonts w:ascii="Verdana" w:hAnsi="Verdana"/>
          <w:sz w:val="16"/>
          <w:szCs w:val="16"/>
        </w:rPr>
        <w:t xml:space="preserve">ueden ayudarles, </w:t>
      </w:r>
      <w:r w:rsidR="00A27CC9" w:rsidRPr="00CD4C3B">
        <w:rPr>
          <w:rFonts w:ascii="Verdana" w:hAnsi="Verdana"/>
          <w:sz w:val="16"/>
          <w:szCs w:val="16"/>
        </w:rPr>
        <w:t xml:space="preserve">ya que ahí </w:t>
      </w:r>
      <w:r w:rsidRPr="00CD4C3B">
        <w:rPr>
          <w:rFonts w:ascii="Verdana" w:hAnsi="Verdana"/>
          <w:sz w:val="16"/>
          <w:szCs w:val="16"/>
        </w:rPr>
        <w:t>hay mucho niño</w:t>
      </w:r>
      <w:r w:rsidR="00A27CC9" w:rsidRPr="00CD4C3B">
        <w:rPr>
          <w:rFonts w:ascii="Verdana" w:hAnsi="Verdana"/>
          <w:sz w:val="16"/>
          <w:szCs w:val="16"/>
        </w:rPr>
        <w:t>.</w:t>
      </w:r>
    </w:p>
    <w:p w:rsidR="002E46D2" w:rsidRPr="00CD4C3B" w:rsidRDefault="002E46D2" w:rsidP="00F231D5">
      <w:pPr>
        <w:jc w:val="both"/>
        <w:rPr>
          <w:rFonts w:ascii="Verdana" w:hAnsi="Verdana"/>
          <w:sz w:val="16"/>
          <w:szCs w:val="16"/>
        </w:rPr>
      </w:pPr>
    </w:p>
    <w:p w:rsidR="002E46D2" w:rsidRPr="00CD4C3B" w:rsidRDefault="00A27CC9" w:rsidP="00F231D5">
      <w:pPr>
        <w:jc w:val="both"/>
        <w:rPr>
          <w:rFonts w:ascii="Verdana" w:hAnsi="Verdana"/>
          <w:sz w:val="16"/>
          <w:szCs w:val="16"/>
        </w:rPr>
      </w:pPr>
      <w:r w:rsidRPr="00CD4C3B">
        <w:rPr>
          <w:rFonts w:ascii="Verdana" w:hAnsi="Verdana"/>
          <w:b/>
          <w:sz w:val="16"/>
          <w:szCs w:val="16"/>
        </w:rPr>
        <w:t xml:space="preserve">El regidor </w:t>
      </w:r>
      <w:r w:rsidR="002E46D2" w:rsidRPr="00CD4C3B">
        <w:rPr>
          <w:rFonts w:ascii="Verdana" w:hAnsi="Verdana"/>
          <w:b/>
          <w:sz w:val="16"/>
          <w:szCs w:val="16"/>
        </w:rPr>
        <w:t>Gerardo</w:t>
      </w:r>
      <w:r w:rsidRPr="00CD4C3B">
        <w:rPr>
          <w:rFonts w:ascii="Verdana" w:hAnsi="Verdana"/>
          <w:b/>
          <w:sz w:val="16"/>
          <w:szCs w:val="16"/>
        </w:rPr>
        <w:t xml:space="preserve"> Badilla</w:t>
      </w:r>
      <w:r w:rsidRPr="00CD4C3B">
        <w:rPr>
          <w:rFonts w:ascii="Verdana" w:hAnsi="Verdana"/>
          <w:sz w:val="16"/>
          <w:szCs w:val="16"/>
        </w:rPr>
        <w:t xml:space="preserve"> manifiesta que e</w:t>
      </w:r>
      <w:r w:rsidR="002E46D2" w:rsidRPr="00CD4C3B">
        <w:rPr>
          <w:rFonts w:ascii="Verdana" w:hAnsi="Verdana"/>
          <w:sz w:val="16"/>
          <w:szCs w:val="16"/>
        </w:rPr>
        <w:t xml:space="preserve">n periodos anteriores se </w:t>
      </w:r>
      <w:r w:rsidRPr="00CD4C3B">
        <w:rPr>
          <w:rFonts w:ascii="Verdana" w:hAnsi="Verdana"/>
          <w:sz w:val="16"/>
          <w:szCs w:val="16"/>
        </w:rPr>
        <w:t xml:space="preserve">les comunicaba </w:t>
      </w:r>
      <w:r w:rsidR="002E46D2" w:rsidRPr="00CD4C3B">
        <w:rPr>
          <w:rFonts w:ascii="Verdana" w:hAnsi="Verdana"/>
          <w:sz w:val="16"/>
          <w:szCs w:val="16"/>
        </w:rPr>
        <w:t>que se había acabado el agua. Hoy por hoy nos dicen que si hay agua</w:t>
      </w:r>
      <w:r w:rsidRPr="00CD4C3B">
        <w:rPr>
          <w:rFonts w:ascii="Verdana" w:hAnsi="Verdana"/>
          <w:sz w:val="16"/>
          <w:szCs w:val="16"/>
        </w:rPr>
        <w:t>, por lo que a</w:t>
      </w:r>
      <w:r w:rsidR="002E46D2" w:rsidRPr="00CD4C3B">
        <w:rPr>
          <w:rFonts w:ascii="Verdana" w:hAnsi="Verdana"/>
          <w:sz w:val="16"/>
          <w:szCs w:val="16"/>
        </w:rPr>
        <w:t xml:space="preserve">ntes no entendía </w:t>
      </w:r>
      <w:r w:rsidRPr="00CD4C3B">
        <w:rPr>
          <w:rFonts w:ascii="Verdana" w:hAnsi="Verdana"/>
          <w:sz w:val="16"/>
          <w:szCs w:val="16"/>
        </w:rPr>
        <w:t xml:space="preserve">la dinámica que se manejaba con respecto al tema y por tal razón le surgieron muchas dudas, que no se habían logrado comprender en su totalidad y tener un adecuado manejo del tema, sin embargo </w:t>
      </w:r>
      <w:r w:rsidR="002E46D2" w:rsidRPr="00CD4C3B">
        <w:rPr>
          <w:rFonts w:ascii="Verdana" w:hAnsi="Verdana"/>
          <w:sz w:val="16"/>
          <w:szCs w:val="16"/>
        </w:rPr>
        <w:t>hoy ya entendió que pasa.</w:t>
      </w:r>
      <w:r w:rsidRPr="00CD4C3B">
        <w:rPr>
          <w:rFonts w:ascii="Verdana" w:hAnsi="Verdana"/>
          <w:sz w:val="16"/>
          <w:szCs w:val="16"/>
        </w:rPr>
        <w:t xml:space="preserve"> </w:t>
      </w:r>
      <w:r w:rsidR="002E46D2" w:rsidRPr="00CD4C3B">
        <w:rPr>
          <w:rFonts w:ascii="Verdana" w:hAnsi="Verdana"/>
          <w:sz w:val="16"/>
          <w:szCs w:val="16"/>
        </w:rPr>
        <w:t>Ahora le genera otra duda a la luz de la sequia que se vivi</w:t>
      </w:r>
      <w:r w:rsidRPr="00CD4C3B">
        <w:rPr>
          <w:rFonts w:ascii="Verdana" w:hAnsi="Verdana"/>
          <w:sz w:val="16"/>
          <w:szCs w:val="16"/>
        </w:rPr>
        <w:t>ó y es que si al</w:t>
      </w:r>
      <w:r w:rsidR="002E46D2" w:rsidRPr="00CD4C3B">
        <w:rPr>
          <w:rFonts w:ascii="Verdana" w:hAnsi="Verdana"/>
          <w:sz w:val="16"/>
          <w:szCs w:val="16"/>
        </w:rPr>
        <w:t xml:space="preserve"> 2015 se va a lograr abastecer.</w:t>
      </w:r>
    </w:p>
    <w:p w:rsidR="002E46D2" w:rsidRPr="00CD4C3B" w:rsidRDefault="002E46D2" w:rsidP="00F231D5">
      <w:pPr>
        <w:jc w:val="both"/>
        <w:rPr>
          <w:rFonts w:ascii="Verdana" w:hAnsi="Verdana"/>
          <w:sz w:val="16"/>
          <w:szCs w:val="16"/>
        </w:rPr>
      </w:pPr>
      <w:r w:rsidRPr="00CD4C3B">
        <w:rPr>
          <w:rFonts w:ascii="Verdana" w:hAnsi="Verdana"/>
          <w:sz w:val="16"/>
          <w:szCs w:val="16"/>
        </w:rPr>
        <w:t>La duda es:</w:t>
      </w:r>
      <w:r w:rsidR="00A27CC9" w:rsidRPr="00CD4C3B">
        <w:rPr>
          <w:rFonts w:ascii="Verdana" w:hAnsi="Verdana"/>
          <w:sz w:val="16"/>
          <w:szCs w:val="16"/>
        </w:rPr>
        <w:t xml:space="preserve"> ”</w:t>
      </w:r>
      <w:r w:rsidRPr="00CD4C3B">
        <w:rPr>
          <w:rFonts w:ascii="Verdana" w:hAnsi="Verdana"/>
          <w:sz w:val="16"/>
          <w:szCs w:val="16"/>
        </w:rPr>
        <w:t xml:space="preserve"> no volverá a pasar esto con un verano como el pasado</w:t>
      </w:r>
      <w:r w:rsidR="00B81BC1" w:rsidRPr="00CD4C3B">
        <w:rPr>
          <w:rFonts w:ascii="Verdana" w:hAnsi="Verdana"/>
          <w:sz w:val="16"/>
          <w:szCs w:val="16"/>
        </w:rPr>
        <w:t xml:space="preserve"> y</w:t>
      </w:r>
      <w:r w:rsidRPr="00CD4C3B">
        <w:rPr>
          <w:rFonts w:ascii="Verdana" w:hAnsi="Verdana"/>
          <w:sz w:val="16"/>
          <w:szCs w:val="16"/>
        </w:rPr>
        <w:t xml:space="preserve"> como evitar que</w:t>
      </w:r>
      <w:r w:rsidR="00B81BC1" w:rsidRPr="00CD4C3B">
        <w:rPr>
          <w:rFonts w:ascii="Verdana" w:hAnsi="Verdana"/>
          <w:sz w:val="16"/>
          <w:szCs w:val="16"/>
        </w:rPr>
        <w:t xml:space="preserve"> esa </w:t>
      </w:r>
      <w:r w:rsidRPr="00CD4C3B">
        <w:rPr>
          <w:rFonts w:ascii="Verdana" w:hAnsi="Verdana"/>
          <w:sz w:val="16"/>
          <w:szCs w:val="16"/>
        </w:rPr>
        <w:t xml:space="preserve">situación que se </w:t>
      </w:r>
      <w:r w:rsidR="00B81BC1" w:rsidRPr="00CD4C3B">
        <w:rPr>
          <w:rFonts w:ascii="Verdana" w:hAnsi="Verdana"/>
          <w:sz w:val="16"/>
          <w:szCs w:val="16"/>
        </w:rPr>
        <w:t>vivió</w:t>
      </w:r>
      <w:r w:rsidRPr="00CD4C3B">
        <w:rPr>
          <w:rFonts w:ascii="Verdana" w:hAnsi="Verdana"/>
          <w:sz w:val="16"/>
          <w:szCs w:val="16"/>
        </w:rPr>
        <w:t xml:space="preserve"> no vuelva a </w:t>
      </w:r>
      <w:r w:rsidR="00B81BC1" w:rsidRPr="00CD4C3B">
        <w:rPr>
          <w:rFonts w:ascii="Verdana" w:hAnsi="Verdana"/>
          <w:sz w:val="16"/>
          <w:szCs w:val="16"/>
        </w:rPr>
        <w:t>suceder</w:t>
      </w:r>
      <w:r w:rsidRPr="00CD4C3B">
        <w:rPr>
          <w:rFonts w:ascii="Verdana" w:hAnsi="Verdana"/>
          <w:sz w:val="16"/>
          <w:szCs w:val="16"/>
        </w:rPr>
        <w:t>.</w:t>
      </w:r>
      <w:r w:rsidR="00B81BC1" w:rsidRPr="00CD4C3B">
        <w:rPr>
          <w:rFonts w:ascii="Verdana" w:hAnsi="Verdana"/>
          <w:sz w:val="16"/>
          <w:szCs w:val="16"/>
        </w:rPr>
        <w:t xml:space="preserve"> </w:t>
      </w:r>
      <w:r w:rsidRPr="00CD4C3B">
        <w:rPr>
          <w:rFonts w:ascii="Verdana" w:hAnsi="Verdana"/>
          <w:sz w:val="16"/>
          <w:szCs w:val="16"/>
        </w:rPr>
        <w:t xml:space="preserve">Como la </w:t>
      </w:r>
      <w:r w:rsidR="00B81BC1" w:rsidRPr="00CD4C3B">
        <w:rPr>
          <w:rFonts w:ascii="Verdana" w:hAnsi="Verdana"/>
          <w:sz w:val="16"/>
          <w:szCs w:val="16"/>
        </w:rPr>
        <w:t>ESPH</w:t>
      </w:r>
      <w:r w:rsidRPr="00CD4C3B">
        <w:rPr>
          <w:rFonts w:ascii="Verdana" w:hAnsi="Verdana"/>
          <w:sz w:val="16"/>
          <w:szCs w:val="16"/>
        </w:rPr>
        <w:t xml:space="preserve"> siendo un gran musculo fuimos noticia nacional</w:t>
      </w:r>
      <w:r w:rsidR="00B81BC1" w:rsidRPr="00CD4C3B">
        <w:rPr>
          <w:rFonts w:ascii="Verdana" w:hAnsi="Verdana"/>
          <w:sz w:val="16"/>
          <w:szCs w:val="16"/>
        </w:rPr>
        <w:t xml:space="preserve"> y c</w:t>
      </w:r>
      <w:r w:rsidRPr="00CD4C3B">
        <w:rPr>
          <w:rFonts w:ascii="Verdana" w:hAnsi="Verdana"/>
          <w:sz w:val="16"/>
          <w:szCs w:val="16"/>
        </w:rPr>
        <w:t xml:space="preserve">omo se puede prever </w:t>
      </w:r>
      <w:r w:rsidR="00B81BC1" w:rsidRPr="00CD4C3B">
        <w:rPr>
          <w:rFonts w:ascii="Verdana" w:hAnsi="Verdana"/>
          <w:sz w:val="16"/>
          <w:szCs w:val="16"/>
        </w:rPr>
        <w:t xml:space="preserve">para </w:t>
      </w:r>
      <w:r w:rsidRPr="00CD4C3B">
        <w:rPr>
          <w:rFonts w:ascii="Verdana" w:hAnsi="Verdana"/>
          <w:sz w:val="16"/>
          <w:szCs w:val="16"/>
        </w:rPr>
        <w:t>que lo que paso no vuelva a suceder.</w:t>
      </w:r>
    </w:p>
    <w:p w:rsidR="002E46D2" w:rsidRPr="00CD4C3B" w:rsidRDefault="002E46D2" w:rsidP="00F231D5">
      <w:pPr>
        <w:jc w:val="both"/>
        <w:rPr>
          <w:rFonts w:ascii="Verdana" w:hAnsi="Verdana"/>
          <w:sz w:val="16"/>
          <w:szCs w:val="16"/>
        </w:rPr>
      </w:pPr>
    </w:p>
    <w:p w:rsidR="002E46D2" w:rsidRPr="00CD4C3B" w:rsidRDefault="00B81BC1" w:rsidP="00F231D5">
      <w:pPr>
        <w:jc w:val="both"/>
        <w:rPr>
          <w:rFonts w:ascii="Verdana" w:hAnsi="Verdana"/>
          <w:sz w:val="16"/>
          <w:szCs w:val="16"/>
        </w:rPr>
      </w:pPr>
      <w:r w:rsidRPr="00CD4C3B">
        <w:rPr>
          <w:rFonts w:ascii="Verdana" w:hAnsi="Verdana"/>
          <w:b/>
          <w:sz w:val="16"/>
          <w:szCs w:val="16"/>
        </w:rPr>
        <w:t xml:space="preserve">La Ing. </w:t>
      </w:r>
      <w:r w:rsidR="002E46D2" w:rsidRPr="00CD4C3B">
        <w:rPr>
          <w:rFonts w:ascii="Verdana" w:hAnsi="Verdana"/>
          <w:b/>
          <w:sz w:val="16"/>
          <w:szCs w:val="16"/>
        </w:rPr>
        <w:t>Nat</w:t>
      </w:r>
      <w:r w:rsidRPr="00CD4C3B">
        <w:rPr>
          <w:rFonts w:ascii="Verdana" w:hAnsi="Verdana"/>
          <w:b/>
          <w:sz w:val="16"/>
          <w:szCs w:val="16"/>
        </w:rPr>
        <w:t>h</w:t>
      </w:r>
      <w:r w:rsidR="002E46D2" w:rsidRPr="00CD4C3B">
        <w:rPr>
          <w:rFonts w:ascii="Verdana" w:hAnsi="Verdana"/>
          <w:b/>
          <w:sz w:val="16"/>
          <w:szCs w:val="16"/>
        </w:rPr>
        <w:t>alie</w:t>
      </w:r>
      <w:r w:rsidRPr="00CD4C3B">
        <w:rPr>
          <w:rFonts w:ascii="Verdana" w:hAnsi="Verdana"/>
          <w:b/>
          <w:sz w:val="16"/>
          <w:szCs w:val="16"/>
        </w:rPr>
        <w:t xml:space="preserve"> Montiel</w:t>
      </w:r>
      <w:r w:rsidRPr="00CD4C3B">
        <w:rPr>
          <w:rFonts w:ascii="Verdana" w:hAnsi="Verdana"/>
          <w:sz w:val="16"/>
          <w:szCs w:val="16"/>
        </w:rPr>
        <w:t xml:space="preserve"> explica que a</w:t>
      </w:r>
      <w:r w:rsidR="002E46D2" w:rsidRPr="00CD4C3B">
        <w:rPr>
          <w:rFonts w:ascii="Verdana" w:hAnsi="Verdana"/>
          <w:sz w:val="16"/>
          <w:szCs w:val="16"/>
        </w:rPr>
        <w:t xml:space="preserve"> través de la gr</w:t>
      </w:r>
      <w:r w:rsidRPr="00CD4C3B">
        <w:rPr>
          <w:rFonts w:ascii="Verdana" w:hAnsi="Verdana"/>
          <w:sz w:val="16"/>
          <w:szCs w:val="16"/>
        </w:rPr>
        <w:t>á</w:t>
      </w:r>
      <w:r w:rsidR="002E46D2" w:rsidRPr="00CD4C3B">
        <w:rPr>
          <w:rFonts w:ascii="Verdana" w:hAnsi="Verdana"/>
          <w:sz w:val="16"/>
          <w:szCs w:val="16"/>
        </w:rPr>
        <w:t xml:space="preserve">fica se garantiza que </w:t>
      </w:r>
      <w:r w:rsidRPr="00CD4C3B">
        <w:rPr>
          <w:rFonts w:ascii="Verdana" w:hAnsi="Verdana"/>
          <w:sz w:val="16"/>
          <w:szCs w:val="16"/>
        </w:rPr>
        <w:t xml:space="preserve">los </w:t>
      </w:r>
      <w:r w:rsidR="002E46D2" w:rsidRPr="00CD4C3B">
        <w:rPr>
          <w:rFonts w:ascii="Verdana" w:hAnsi="Verdana"/>
          <w:sz w:val="16"/>
          <w:szCs w:val="16"/>
        </w:rPr>
        <w:t>trabajos que se hi</w:t>
      </w:r>
      <w:r w:rsidRPr="00CD4C3B">
        <w:rPr>
          <w:rFonts w:ascii="Verdana" w:hAnsi="Verdana"/>
          <w:sz w:val="16"/>
          <w:szCs w:val="16"/>
        </w:rPr>
        <w:t>cieron</w:t>
      </w:r>
      <w:r w:rsidR="002E46D2" w:rsidRPr="00CD4C3B">
        <w:rPr>
          <w:rFonts w:ascii="Verdana" w:hAnsi="Verdana"/>
          <w:sz w:val="16"/>
          <w:szCs w:val="16"/>
        </w:rPr>
        <w:t xml:space="preserve"> en </w:t>
      </w:r>
      <w:r w:rsidRPr="00CD4C3B">
        <w:rPr>
          <w:rFonts w:ascii="Verdana" w:hAnsi="Verdana"/>
          <w:sz w:val="16"/>
          <w:szCs w:val="16"/>
        </w:rPr>
        <w:t xml:space="preserve">el </w:t>
      </w:r>
      <w:r w:rsidR="002E46D2" w:rsidRPr="00CD4C3B">
        <w:rPr>
          <w:rFonts w:ascii="Verdana" w:hAnsi="Verdana"/>
          <w:sz w:val="16"/>
          <w:szCs w:val="16"/>
        </w:rPr>
        <w:t>2014 tienen remane</w:t>
      </w:r>
      <w:r w:rsidRPr="00CD4C3B">
        <w:rPr>
          <w:rFonts w:ascii="Verdana" w:hAnsi="Verdana"/>
          <w:sz w:val="16"/>
          <w:szCs w:val="16"/>
        </w:rPr>
        <w:t>n</w:t>
      </w:r>
      <w:r w:rsidR="002E46D2" w:rsidRPr="00CD4C3B">
        <w:rPr>
          <w:rFonts w:ascii="Verdana" w:hAnsi="Verdana"/>
          <w:sz w:val="16"/>
          <w:szCs w:val="16"/>
        </w:rPr>
        <w:t xml:space="preserve">te y </w:t>
      </w:r>
      <w:r w:rsidRPr="00CD4C3B">
        <w:rPr>
          <w:rFonts w:ascii="Verdana" w:hAnsi="Verdana"/>
          <w:sz w:val="16"/>
          <w:szCs w:val="16"/>
        </w:rPr>
        <w:t xml:space="preserve">la </w:t>
      </w:r>
      <w:r w:rsidR="002E46D2" w:rsidRPr="00CD4C3B">
        <w:rPr>
          <w:rFonts w:ascii="Verdana" w:hAnsi="Verdana"/>
          <w:sz w:val="16"/>
          <w:szCs w:val="16"/>
        </w:rPr>
        <w:t>oferta est</w:t>
      </w:r>
      <w:r w:rsidRPr="00CD4C3B">
        <w:rPr>
          <w:rFonts w:ascii="Verdana" w:hAnsi="Verdana"/>
          <w:sz w:val="16"/>
          <w:szCs w:val="16"/>
        </w:rPr>
        <w:t>á</w:t>
      </w:r>
      <w:r w:rsidR="002E46D2" w:rsidRPr="00CD4C3B">
        <w:rPr>
          <w:rFonts w:ascii="Verdana" w:hAnsi="Verdana"/>
          <w:sz w:val="16"/>
          <w:szCs w:val="16"/>
        </w:rPr>
        <w:t xml:space="preserve"> por encima de la demanda.</w:t>
      </w:r>
      <w:r w:rsidRPr="00CD4C3B">
        <w:rPr>
          <w:rFonts w:ascii="Verdana" w:hAnsi="Verdana"/>
          <w:sz w:val="16"/>
          <w:szCs w:val="16"/>
        </w:rPr>
        <w:t xml:space="preserve"> La B</w:t>
      </w:r>
      <w:r w:rsidR="002E46D2" w:rsidRPr="00CD4C3B">
        <w:rPr>
          <w:rFonts w:ascii="Verdana" w:hAnsi="Verdana"/>
          <w:sz w:val="16"/>
          <w:szCs w:val="16"/>
        </w:rPr>
        <w:t xml:space="preserve">arra morada va a tener </w:t>
      </w:r>
      <w:r w:rsidRPr="00CD4C3B">
        <w:rPr>
          <w:rFonts w:ascii="Verdana" w:hAnsi="Verdana"/>
          <w:sz w:val="16"/>
          <w:szCs w:val="16"/>
        </w:rPr>
        <w:t xml:space="preserve">un </w:t>
      </w:r>
      <w:r w:rsidR="002E46D2" w:rsidRPr="00CD4C3B">
        <w:rPr>
          <w:rFonts w:ascii="Verdana" w:hAnsi="Verdana"/>
          <w:sz w:val="16"/>
          <w:szCs w:val="16"/>
        </w:rPr>
        <w:t>superávit en el 2017.</w:t>
      </w:r>
      <w:r w:rsidRPr="00CD4C3B">
        <w:rPr>
          <w:rFonts w:ascii="Verdana" w:hAnsi="Verdana"/>
          <w:sz w:val="16"/>
          <w:szCs w:val="16"/>
        </w:rPr>
        <w:t xml:space="preserve"> Los p</w:t>
      </w:r>
      <w:r w:rsidR="002E46D2" w:rsidRPr="00CD4C3B">
        <w:rPr>
          <w:rFonts w:ascii="Verdana" w:hAnsi="Verdana"/>
          <w:sz w:val="16"/>
          <w:szCs w:val="16"/>
        </w:rPr>
        <w:t>lanes de inversión van a incluir otros pozos más.</w:t>
      </w:r>
      <w:r w:rsidRPr="00CD4C3B">
        <w:rPr>
          <w:rFonts w:ascii="Verdana" w:hAnsi="Verdana"/>
          <w:sz w:val="16"/>
          <w:szCs w:val="16"/>
        </w:rPr>
        <w:t xml:space="preserve"> </w:t>
      </w:r>
      <w:r w:rsidR="002E46D2" w:rsidRPr="00CD4C3B">
        <w:rPr>
          <w:rFonts w:ascii="Verdana" w:hAnsi="Verdana"/>
          <w:sz w:val="16"/>
          <w:szCs w:val="16"/>
        </w:rPr>
        <w:t xml:space="preserve">Llegar a cero </w:t>
      </w:r>
      <w:r w:rsidRPr="00CD4C3B">
        <w:rPr>
          <w:rFonts w:ascii="Verdana" w:hAnsi="Verdana"/>
          <w:sz w:val="16"/>
          <w:szCs w:val="16"/>
        </w:rPr>
        <w:t xml:space="preserve">producto de </w:t>
      </w:r>
      <w:r w:rsidR="002E46D2" w:rsidRPr="00CD4C3B">
        <w:rPr>
          <w:rFonts w:ascii="Verdana" w:hAnsi="Verdana"/>
          <w:sz w:val="16"/>
          <w:szCs w:val="16"/>
        </w:rPr>
        <w:t>este cambio climático</w:t>
      </w:r>
      <w:r w:rsidRPr="00CD4C3B">
        <w:rPr>
          <w:rFonts w:ascii="Verdana" w:hAnsi="Verdana"/>
          <w:sz w:val="16"/>
          <w:szCs w:val="16"/>
        </w:rPr>
        <w:t>,</w:t>
      </w:r>
      <w:r w:rsidR="002E46D2" w:rsidRPr="00CD4C3B">
        <w:rPr>
          <w:rFonts w:ascii="Verdana" w:hAnsi="Verdana"/>
          <w:sz w:val="16"/>
          <w:szCs w:val="16"/>
        </w:rPr>
        <w:t xml:space="preserve"> los obligo a realizar y adelantar obras que tienen </w:t>
      </w:r>
      <w:r w:rsidRPr="00CD4C3B">
        <w:rPr>
          <w:rFonts w:ascii="Verdana" w:hAnsi="Verdana"/>
          <w:sz w:val="16"/>
          <w:szCs w:val="16"/>
        </w:rPr>
        <w:t xml:space="preserve">un </w:t>
      </w:r>
      <w:r w:rsidR="002E46D2" w:rsidRPr="00CD4C3B">
        <w:rPr>
          <w:rFonts w:ascii="Verdana" w:hAnsi="Verdana"/>
          <w:sz w:val="16"/>
          <w:szCs w:val="16"/>
        </w:rPr>
        <w:t>costo, pero no pueden permitir que esto vuelva a pasar.</w:t>
      </w:r>
      <w:r w:rsidRPr="00CD4C3B">
        <w:rPr>
          <w:rFonts w:ascii="Verdana" w:hAnsi="Verdana"/>
          <w:sz w:val="16"/>
          <w:szCs w:val="16"/>
        </w:rPr>
        <w:t xml:space="preserve"> Por otro lado informa que los </w:t>
      </w:r>
      <w:r w:rsidR="002E46D2" w:rsidRPr="00CD4C3B">
        <w:rPr>
          <w:rFonts w:ascii="Verdana" w:hAnsi="Verdana"/>
          <w:sz w:val="16"/>
          <w:szCs w:val="16"/>
        </w:rPr>
        <w:t>Niveles de p</w:t>
      </w:r>
      <w:r w:rsidRPr="00CD4C3B">
        <w:rPr>
          <w:rFonts w:ascii="Verdana" w:hAnsi="Verdana"/>
          <w:sz w:val="16"/>
          <w:szCs w:val="16"/>
        </w:rPr>
        <w:t>é</w:t>
      </w:r>
      <w:r w:rsidR="002E46D2" w:rsidRPr="00CD4C3B">
        <w:rPr>
          <w:rFonts w:ascii="Verdana" w:hAnsi="Verdana"/>
          <w:sz w:val="16"/>
          <w:szCs w:val="16"/>
        </w:rPr>
        <w:t>rdida de aguas</w:t>
      </w:r>
      <w:r w:rsidRPr="00CD4C3B">
        <w:rPr>
          <w:rFonts w:ascii="Verdana" w:hAnsi="Verdana"/>
          <w:sz w:val="16"/>
          <w:szCs w:val="16"/>
        </w:rPr>
        <w:t>,</w:t>
      </w:r>
      <w:r w:rsidR="002E46D2" w:rsidRPr="00CD4C3B">
        <w:rPr>
          <w:rFonts w:ascii="Verdana" w:hAnsi="Verdana"/>
          <w:sz w:val="16"/>
          <w:szCs w:val="16"/>
        </w:rPr>
        <w:t xml:space="preserve"> est</w:t>
      </w:r>
      <w:r w:rsidRPr="00CD4C3B">
        <w:rPr>
          <w:rFonts w:ascii="Verdana" w:hAnsi="Verdana"/>
          <w:sz w:val="16"/>
          <w:szCs w:val="16"/>
        </w:rPr>
        <w:t>á</w:t>
      </w:r>
      <w:r w:rsidR="002E46D2" w:rsidRPr="00CD4C3B">
        <w:rPr>
          <w:rFonts w:ascii="Verdana" w:hAnsi="Verdana"/>
          <w:sz w:val="16"/>
          <w:szCs w:val="16"/>
        </w:rPr>
        <w:t>n en un 33% y eso les permite también que llegue más agua.</w:t>
      </w:r>
      <w:r w:rsidRPr="00CD4C3B">
        <w:rPr>
          <w:rFonts w:ascii="Verdana" w:hAnsi="Verdana"/>
          <w:sz w:val="16"/>
          <w:szCs w:val="16"/>
        </w:rPr>
        <w:t xml:space="preserve"> </w:t>
      </w:r>
      <w:r w:rsidR="002E46D2" w:rsidRPr="00CD4C3B">
        <w:rPr>
          <w:rFonts w:ascii="Verdana" w:hAnsi="Verdana"/>
          <w:sz w:val="16"/>
          <w:szCs w:val="16"/>
        </w:rPr>
        <w:t>Est</w:t>
      </w:r>
      <w:r w:rsidRPr="00CD4C3B">
        <w:rPr>
          <w:rFonts w:ascii="Verdana" w:hAnsi="Verdana"/>
          <w:sz w:val="16"/>
          <w:szCs w:val="16"/>
        </w:rPr>
        <w:t>án</w:t>
      </w:r>
      <w:r w:rsidR="002E46D2" w:rsidRPr="00CD4C3B">
        <w:rPr>
          <w:rFonts w:ascii="Verdana" w:hAnsi="Verdana"/>
          <w:sz w:val="16"/>
          <w:szCs w:val="16"/>
        </w:rPr>
        <w:t xml:space="preserve"> analiza</w:t>
      </w:r>
      <w:r w:rsidRPr="00CD4C3B">
        <w:rPr>
          <w:rFonts w:ascii="Verdana" w:hAnsi="Verdana"/>
          <w:sz w:val="16"/>
          <w:szCs w:val="16"/>
        </w:rPr>
        <w:t>ndo</w:t>
      </w:r>
      <w:r w:rsidR="002E46D2" w:rsidRPr="00CD4C3B">
        <w:rPr>
          <w:rFonts w:ascii="Verdana" w:hAnsi="Verdana"/>
          <w:sz w:val="16"/>
          <w:szCs w:val="16"/>
        </w:rPr>
        <w:t xml:space="preserve"> hacer proyectos a largo plazo para cubrir todo.</w:t>
      </w:r>
    </w:p>
    <w:p w:rsidR="002E46D2" w:rsidRPr="00CD4C3B" w:rsidRDefault="002E46D2" w:rsidP="00F231D5">
      <w:pPr>
        <w:jc w:val="both"/>
        <w:rPr>
          <w:rFonts w:ascii="Verdana" w:hAnsi="Verdana"/>
          <w:sz w:val="16"/>
          <w:szCs w:val="16"/>
        </w:rPr>
      </w:pPr>
    </w:p>
    <w:p w:rsidR="002E46D2" w:rsidRPr="00CD4C3B" w:rsidRDefault="00B81BC1" w:rsidP="00F231D5">
      <w:pPr>
        <w:jc w:val="both"/>
        <w:rPr>
          <w:rFonts w:ascii="Verdana" w:hAnsi="Verdana"/>
          <w:sz w:val="16"/>
          <w:szCs w:val="16"/>
        </w:rPr>
      </w:pPr>
      <w:r w:rsidRPr="00CD4C3B">
        <w:rPr>
          <w:rFonts w:ascii="Verdana" w:hAnsi="Verdana"/>
          <w:b/>
          <w:sz w:val="16"/>
          <w:szCs w:val="16"/>
        </w:rPr>
        <w:t xml:space="preserve">El regidor </w:t>
      </w:r>
      <w:r w:rsidR="002E46D2" w:rsidRPr="00CD4C3B">
        <w:rPr>
          <w:rFonts w:ascii="Verdana" w:hAnsi="Verdana"/>
          <w:b/>
          <w:sz w:val="16"/>
          <w:szCs w:val="16"/>
        </w:rPr>
        <w:t>Gerardo</w:t>
      </w:r>
      <w:r w:rsidRPr="00CD4C3B">
        <w:rPr>
          <w:rFonts w:ascii="Verdana" w:hAnsi="Verdana"/>
          <w:b/>
          <w:sz w:val="16"/>
          <w:szCs w:val="16"/>
        </w:rPr>
        <w:t xml:space="preserve"> Badilla</w:t>
      </w:r>
      <w:r w:rsidRPr="00CD4C3B">
        <w:rPr>
          <w:rFonts w:ascii="Verdana" w:hAnsi="Verdana"/>
          <w:sz w:val="16"/>
          <w:szCs w:val="16"/>
        </w:rPr>
        <w:t xml:space="preserve"> comenta que según l</w:t>
      </w:r>
      <w:r w:rsidR="002E46D2" w:rsidRPr="00CD4C3B">
        <w:rPr>
          <w:rFonts w:ascii="Verdana" w:hAnsi="Verdana"/>
          <w:sz w:val="16"/>
          <w:szCs w:val="16"/>
        </w:rPr>
        <w:t>a tasa de desarrollo</w:t>
      </w:r>
      <w:r w:rsidRPr="00CD4C3B">
        <w:rPr>
          <w:rFonts w:ascii="Verdana" w:hAnsi="Verdana"/>
          <w:sz w:val="16"/>
          <w:szCs w:val="16"/>
        </w:rPr>
        <w:t>,</w:t>
      </w:r>
      <w:r w:rsidR="002E46D2" w:rsidRPr="00CD4C3B">
        <w:rPr>
          <w:rFonts w:ascii="Verdana" w:hAnsi="Verdana"/>
          <w:sz w:val="16"/>
          <w:szCs w:val="16"/>
        </w:rPr>
        <w:t xml:space="preserve"> se pide 200</w:t>
      </w:r>
      <w:r w:rsidRPr="00CD4C3B">
        <w:rPr>
          <w:rFonts w:ascii="Verdana" w:hAnsi="Verdana"/>
          <w:sz w:val="16"/>
          <w:szCs w:val="16"/>
        </w:rPr>
        <w:t xml:space="preserve"> </w:t>
      </w:r>
      <w:r w:rsidR="002E46D2" w:rsidRPr="00CD4C3B">
        <w:rPr>
          <w:rFonts w:ascii="Verdana" w:hAnsi="Verdana"/>
          <w:sz w:val="16"/>
          <w:szCs w:val="16"/>
        </w:rPr>
        <w:t>dólares, pero no entiende</w:t>
      </w:r>
      <w:r w:rsidR="00F231D5" w:rsidRPr="00CD4C3B">
        <w:rPr>
          <w:rFonts w:ascii="Verdana" w:hAnsi="Verdana"/>
          <w:sz w:val="16"/>
          <w:szCs w:val="16"/>
        </w:rPr>
        <w:t xml:space="preserve"> a que obedece este cobro</w:t>
      </w:r>
      <w:r w:rsidR="002E46D2" w:rsidRPr="00CD4C3B">
        <w:rPr>
          <w:rFonts w:ascii="Verdana" w:hAnsi="Verdana"/>
          <w:sz w:val="16"/>
          <w:szCs w:val="16"/>
        </w:rPr>
        <w:t>.</w:t>
      </w:r>
    </w:p>
    <w:p w:rsidR="002E46D2" w:rsidRPr="00CD4C3B" w:rsidRDefault="002E46D2" w:rsidP="00F231D5">
      <w:pPr>
        <w:jc w:val="both"/>
        <w:rPr>
          <w:rFonts w:ascii="Verdana" w:hAnsi="Verdana"/>
          <w:sz w:val="16"/>
          <w:szCs w:val="16"/>
        </w:rPr>
      </w:pPr>
    </w:p>
    <w:p w:rsidR="002E46D2" w:rsidRPr="00CD4C3B" w:rsidRDefault="00B81BC1" w:rsidP="00F231D5">
      <w:pPr>
        <w:jc w:val="both"/>
        <w:rPr>
          <w:rFonts w:ascii="Verdana" w:hAnsi="Verdana"/>
          <w:sz w:val="16"/>
          <w:szCs w:val="16"/>
        </w:rPr>
      </w:pPr>
      <w:r w:rsidRPr="00CD4C3B">
        <w:rPr>
          <w:rFonts w:ascii="Verdana" w:hAnsi="Verdana"/>
          <w:b/>
          <w:sz w:val="16"/>
          <w:szCs w:val="16"/>
        </w:rPr>
        <w:t>La Ing. Nathalie Montiel</w:t>
      </w:r>
      <w:r w:rsidRPr="00CD4C3B">
        <w:rPr>
          <w:rFonts w:ascii="Verdana" w:hAnsi="Verdana"/>
          <w:sz w:val="16"/>
          <w:szCs w:val="16"/>
        </w:rPr>
        <w:t xml:space="preserve"> indica que e</w:t>
      </w:r>
      <w:r w:rsidR="002E46D2" w:rsidRPr="00CD4C3B">
        <w:rPr>
          <w:rFonts w:ascii="Verdana" w:hAnsi="Verdana"/>
          <w:sz w:val="16"/>
          <w:szCs w:val="16"/>
        </w:rPr>
        <w:t xml:space="preserve">s un canon </w:t>
      </w:r>
      <w:r w:rsidRPr="00CD4C3B">
        <w:rPr>
          <w:rFonts w:ascii="Verdana" w:hAnsi="Verdana"/>
          <w:sz w:val="16"/>
          <w:szCs w:val="16"/>
        </w:rPr>
        <w:t xml:space="preserve">que se cobra </w:t>
      </w:r>
      <w:r w:rsidR="002E46D2" w:rsidRPr="00CD4C3B">
        <w:rPr>
          <w:rFonts w:ascii="Verdana" w:hAnsi="Verdana"/>
          <w:sz w:val="16"/>
          <w:szCs w:val="16"/>
        </w:rPr>
        <w:t>por cada lote en verde</w:t>
      </w:r>
      <w:r w:rsidRPr="00CD4C3B">
        <w:rPr>
          <w:rFonts w:ascii="Verdana" w:hAnsi="Verdana"/>
          <w:sz w:val="16"/>
          <w:szCs w:val="16"/>
        </w:rPr>
        <w:t>. L</w:t>
      </w:r>
      <w:r w:rsidR="002E46D2" w:rsidRPr="00CD4C3B">
        <w:rPr>
          <w:rFonts w:ascii="Verdana" w:hAnsi="Verdana"/>
          <w:sz w:val="16"/>
          <w:szCs w:val="16"/>
        </w:rPr>
        <w:t>os desarrolladores privados son los pagan este canon</w:t>
      </w:r>
      <w:r w:rsidRPr="00CD4C3B">
        <w:rPr>
          <w:rFonts w:ascii="Verdana" w:hAnsi="Verdana"/>
          <w:sz w:val="16"/>
          <w:szCs w:val="16"/>
        </w:rPr>
        <w:t>, dado que h</w:t>
      </w:r>
      <w:r w:rsidR="002E46D2" w:rsidRPr="00CD4C3B">
        <w:rPr>
          <w:rFonts w:ascii="Verdana" w:hAnsi="Verdana"/>
          <w:sz w:val="16"/>
          <w:szCs w:val="16"/>
        </w:rPr>
        <w:t>ay una condición solidaria.</w:t>
      </w:r>
    </w:p>
    <w:p w:rsidR="002E46D2" w:rsidRPr="00CD4C3B" w:rsidRDefault="002E46D2" w:rsidP="00F231D5">
      <w:pPr>
        <w:jc w:val="both"/>
        <w:rPr>
          <w:rFonts w:ascii="Verdana" w:hAnsi="Verdana"/>
          <w:sz w:val="16"/>
          <w:szCs w:val="16"/>
        </w:rPr>
      </w:pPr>
    </w:p>
    <w:p w:rsidR="002E46D2" w:rsidRPr="00CD4C3B" w:rsidRDefault="00B81BC1" w:rsidP="00F231D5">
      <w:pPr>
        <w:jc w:val="both"/>
        <w:rPr>
          <w:rFonts w:ascii="Verdana" w:hAnsi="Verdana"/>
          <w:sz w:val="16"/>
          <w:szCs w:val="16"/>
        </w:rPr>
      </w:pPr>
      <w:r w:rsidRPr="00CD4C3B">
        <w:rPr>
          <w:rFonts w:ascii="Verdana" w:hAnsi="Verdana"/>
          <w:b/>
          <w:sz w:val="16"/>
          <w:szCs w:val="16"/>
        </w:rPr>
        <w:t xml:space="preserve">El regidor </w:t>
      </w:r>
      <w:r w:rsidR="002E46D2" w:rsidRPr="00CD4C3B">
        <w:rPr>
          <w:rFonts w:ascii="Verdana" w:hAnsi="Verdana"/>
          <w:b/>
          <w:sz w:val="16"/>
          <w:szCs w:val="16"/>
        </w:rPr>
        <w:t>Gerardo</w:t>
      </w:r>
      <w:r w:rsidRPr="00CD4C3B">
        <w:rPr>
          <w:rFonts w:ascii="Verdana" w:hAnsi="Verdana"/>
          <w:b/>
          <w:sz w:val="16"/>
          <w:szCs w:val="16"/>
        </w:rPr>
        <w:t xml:space="preserve"> Badilla</w:t>
      </w:r>
      <w:r w:rsidRPr="00CD4C3B">
        <w:rPr>
          <w:rFonts w:ascii="Verdana" w:hAnsi="Verdana"/>
          <w:sz w:val="16"/>
          <w:szCs w:val="16"/>
        </w:rPr>
        <w:t xml:space="preserve"> pregunta que c</w:t>
      </w:r>
      <w:r w:rsidR="002E46D2" w:rsidRPr="00CD4C3B">
        <w:rPr>
          <w:rFonts w:ascii="Verdana" w:hAnsi="Verdana"/>
          <w:sz w:val="16"/>
          <w:szCs w:val="16"/>
        </w:rPr>
        <w:t>uando e</w:t>
      </w:r>
      <w:r w:rsidRPr="00CD4C3B">
        <w:rPr>
          <w:rFonts w:ascii="Verdana" w:hAnsi="Verdana"/>
          <w:sz w:val="16"/>
          <w:szCs w:val="16"/>
        </w:rPr>
        <w:t>l desarrollo e</w:t>
      </w:r>
      <w:r w:rsidR="002E46D2" w:rsidRPr="00CD4C3B">
        <w:rPr>
          <w:rFonts w:ascii="Verdana" w:hAnsi="Verdana"/>
          <w:sz w:val="16"/>
          <w:szCs w:val="16"/>
        </w:rPr>
        <w:t>s vertical,</w:t>
      </w:r>
      <w:r w:rsidRPr="00CD4C3B">
        <w:rPr>
          <w:rFonts w:ascii="Verdana" w:hAnsi="Verdana"/>
          <w:sz w:val="16"/>
          <w:szCs w:val="16"/>
        </w:rPr>
        <w:t xml:space="preserve"> como se hace; a lo que responde la señora Montiel que </w:t>
      </w:r>
      <w:r w:rsidR="002E46D2" w:rsidRPr="00CD4C3B">
        <w:rPr>
          <w:rFonts w:ascii="Verdana" w:hAnsi="Verdana"/>
          <w:sz w:val="16"/>
          <w:szCs w:val="16"/>
        </w:rPr>
        <w:t>se hace por unidad de consumo</w:t>
      </w:r>
      <w:r w:rsidRPr="00CD4C3B">
        <w:rPr>
          <w:rFonts w:ascii="Verdana" w:hAnsi="Verdana"/>
          <w:sz w:val="16"/>
          <w:szCs w:val="16"/>
        </w:rPr>
        <w:t>,</w:t>
      </w:r>
      <w:r w:rsidR="002E46D2" w:rsidRPr="00CD4C3B">
        <w:rPr>
          <w:rFonts w:ascii="Verdana" w:hAnsi="Verdana"/>
          <w:sz w:val="16"/>
          <w:szCs w:val="16"/>
        </w:rPr>
        <w:t xml:space="preserve"> sea, por cada apartamento.</w:t>
      </w:r>
    </w:p>
    <w:p w:rsidR="002E46D2" w:rsidRPr="00CD4C3B" w:rsidRDefault="002E46D2" w:rsidP="00F231D5">
      <w:pPr>
        <w:jc w:val="both"/>
        <w:rPr>
          <w:rFonts w:ascii="Verdana" w:hAnsi="Verdana"/>
          <w:sz w:val="16"/>
          <w:szCs w:val="16"/>
        </w:rPr>
      </w:pPr>
    </w:p>
    <w:p w:rsidR="002E46D2" w:rsidRPr="00CD4C3B" w:rsidRDefault="00B81BC1" w:rsidP="00F231D5">
      <w:pPr>
        <w:jc w:val="both"/>
        <w:rPr>
          <w:rFonts w:ascii="Verdana" w:hAnsi="Verdana"/>
          <w:sz w:val="16"/>
          <w:szCs w:val="16"/>
        </w:rPr>
      </w:pPr>
      <w:r w:rsidRPr="00CD4C3B">
        <w:rPr>
          <w:rFonts w:ascii="Verdana" w:hAnsi="Verdana"/>
          <w:b/>
          <w:sz w:val="16"/>
          <w:szCs w:val="16"/>
        </w:rPr>
        <w:t>El regidor Gerardo Badilla</w:t>
      </w:r>
      <w:r w:rsidRPr="00CD4C3B">
        <w:rPr>
          <w:rFonts w:ascii="Verdana" w:hAnsi="Verdana"/>
          <w:sz w:val="16"/>
          <w:szCs w:val="16"/>
        </w:rPr>
        <w:t xml:space="preserve"> explica que h</w:t>
      </w:r>
      <w:r w:rsidR="002E46D2" w:rsidRPr="00CD4C3B">
        <w:rPr>
          <w:rFonts w:ascii="Verdana" w:hAnsi="Verdana"/>
          <w:sz w:val="16"/>
          <w:szCs w:val="16"/>
        </w:rPr>
        <w:t>ace 25 años conoció que una familia ten</w:t>
      </w:r>
      <w:r w:rsidRPr="00CD4C3B">
        <w:rPr>
          <w:rFonts w:ascii="Verdana" w:hAnsi="Verdana"/>
          <w:sz w:val="16"/>
          <w:szCs w:val="16"/>
        </w:rPr>
        <w:t>í</w:t>
      </w:r>
      <w:r w:rsidR="002E46D2" w:rsidRPr="00CD4C3B">
        <w:rPr>
          <w:rFonts w:ascii="Verdana" w:hAnsi="Verdana"/>
          <w:sz w:val="16"/>
          <w:szCs w:val="16"/>
        </w:rPr>
        <w:t>a pozos</w:t>
      </w:r>
      <w:r w:rsidRPr="00CD4C3B">
        <w:rPr>
          <w:rFonts w:ascii="Verdana" w:hAnsi="Verdana"/>
          <w:sz w:val="16"/>
          <w:szCs w:val="16"/>
        </w:rPr>
        <w:t xml:space="preserve"> y </w:t>
      </w:r>
      <w:r w:rsidR="002E46D2" w:rsidRPr="00CD4C3B">
        <w:rPr>
          <w:rFonts w:ascii="Verdana" w:hAnsi="Verdana"/>
          <w:sz w:val="16"/>
          <w:szCs w:val="16"/>
        </w:rPr>
        <w:t xml:space="preserve">es </w:t>
      </w:r>
      <w:r w:rsidRPr="00CD4C3B">
        <w:rPr>
          <w:rFonts w:ascii="Verdana" w:hAnsi="Verdana"/>
          <w:sz w:val="16"/>
          <w:szCs w:val="16"/>
        </w:rPr>
        <w:t xml:space="preserve">el </w:t>
      </w:r>
      <w:r w:rsidR="002E46D2" w:rsidRPr="00CD4C3B">
        <w:rPr>
          <w:rFonts w:ascii="Verdana" w:hAnsi="Verdana"/>
          <w:sz w:val="16"/>
          <w:szCs w:val="16"/>
        </w:rPr>
        <w:t xml:space="preserve">terreno </w:t>
      </w:r>
      <w:r w:rsidR="00142702" w:rsidRPr="00CD4C3B">
        <w:rPr>
          <w:rFonts w:ascii="Verdana" w:hAnsi="Verdana"/>
          <w:sz w:val="16"/>
          <w:szCs w:val="16"/>
        </w:rPr>
        <w:t xml:space="preserve">que está al </w:t>
      </w:r>
      <w:r w:rsidR="002E46D2" w:rsidRPr="00CD4C3B">
        <w:rPr>
          <w:rFonts w:ascii="Verdana" w:hAnsi="Verdana"/>
          <w:sz w:val="16"/>
          <w:szCs w:val="16"/>
        </w:rPr>
        <w:t>costado sur donde est</w:t>
      </w:r>
      <w:r w:rsidR="00142702" w:rsidRPr="00CD4C3B">
        <w:rPr>
          <w:rFonts w:ascii="Verdana" w:hAnsi="Verdana"/>
          <w:sz w:val="16"/>
          <w:szCs w:val="16"/>
        </w:rPr>
        <w:t>á</w:t>
      </w:r>
      <w:r w:rsidR="002E46D2" w:rsidRPr="00CD4C3B">
        <w:rPr>
          <w:rFonts w:ascii="Verdana" w:hAnsi="Verdana"/>
          <w:sz w:val="16"/>
          <w:szCs w:val="16"/>
        </w:rPr>
        <w:t xml:space="preserve"> el </w:t>
      </w:r>
      <w:r w:rsidR="00142702" w:rsidRPr="00CD4C3B">
        <w:rPr>
          <w:rFonts w:ascii="Verdana" w:hAnsi="Verdana"/>
          <w:sz w:val="16"/>
          <w:szCs w:val="16"/>
        </w:rPr>
        <w:t>C</w:t>
      </w:r>
      <w:r w:rsidR="002E46D2" w:rsidRPr="00CD4C3B">
        <w:rPr>
          <w:rFonts w:ascii="Verdana" w:hAnsi="Verdana"/>
          <w:sz w:val="16"/>
          <w:szCs w:val="16"/>
        </w:rPr>
        <w:t xml:space="preserve">risto por </w:t>
      </w:r>
      <w:r w:rsidR="00142702" w:rsidRPr="00CD4C3B">
        <w:rPr>
          <w:rFonts w:ascii="Verdana" w:hAnsi="Verdana"/>
          <w:sz w:val="16"/>
          <w:szCs w:val="16"/>
        </w:rPr>
        <w:t>R</w:t>
      </w:r>
      <w:r w:rsidR="002E46D2" w:rsidRPr="00CD4C3B">
        <w:rPr>
          <w:rFonts w:ascii="Verdana" w:hAnsi="Verdana"/>
          <w:sz w:val="16"/>
          <w:szCs w:val="16"/>
        </w:rPr>
        <w:t xml:space="preserve">eal </w:t>
      </w:r>
      <w:r w:rsidR="00142702" w:rsidRPr="00CD4C3B">
        <w:rPr>
          <w:rFonts w:ascii="Verdana" w:hAnsi="Verdana"/>
          <w:sz w:val="16"/>
          <w:szCs w:val="16"/>
        </w:rPr>
        <w:t>C</w:t>
      </w:r>
      <w:r w:rsidR="002E46D2" w:rsidRPr="00CD4C3B">
        <w:rPr>
          <w:rFonts w:ascii="Verdana" w:hAnsi="Verdana"/>
          <w:sz w:val="16"/>
          <w:szCs w:val="16"/>
        </w:rPr>
        <w:t>ariari</w:t>
      </w:r>
      <w:r w:rsidR="00142702" w:rsidRPr="00CD4C3B">
        <w:rPr>
          <w:rFonts w:ascii="Verdana" w:hAnsi="Verdana"/>
          <w:sz w:val="16"/>
          <w:szCs w:val="16"/>
        </w:rPr>
        <w:t xml:space="preserve">; a lo que responde el Ing. </w:t>
      </w:r>
      <w:r w:rsidR="002E46D2" w:rsidRPr="00CD4C3B">
        <w:rPr>
          <w:rFonts w:ascii="Verdana" w:hAnsi="Verdana"/>
          <w:sz w:val="16"/>
          <w:szCs w:val="16"/>
        </w:rPr>
        <w:t>Ulloa</w:t>
      </w:r>
      <w:r w:rsidR="00142702" w:rsidRPr="00CD4C3B">
        <w:rPr>
          <w:rFonts w:ascii="Verdana" w:hAnsi="Verdana"/>
          <w:sz w:val="16"/>
          <w:szCs w:val="16"/>
        </w:rPr>
        <w:t xml:space="preserve"> que </w:t>
      </w:r>
      <w:r w:rsidR="002E46D2" w:rsidRPr="00CD4C3B">
        <w:rPr>
          <w:rFonts w:ascii="Verdana" w:hAnsi="Verdana"/>
          <w:sz w:val="16"/>
          <w:szCs w:val="16"/>
        </w:rPr>
        <w:t xml:space="preserve"> ya los fue a ver y no están en uso.</w:t>
      </w:r>
    </w:p>
    <w:p w:rsidR="00142702" w:rsidRPr="00CD4C3B" w:rsidRDefault="00142702" w:rsidP="00F231D5">
      <w:pPr>
        <w:jc w:val="both"/>
        <w:rPr>
          <w:rFonts w:ascii="Verdana" w:hAnsi="Verdana"/>
          <w:sz w:val="16"/>
          <w:szCs w:val="16"/>
        </w:rPr>
      </w:pPr>
    </w:p>
    <w:p w:rsidR="002E46D2" w:rsidRPr="00CD4C3B" w:rsidRDefault="00142702" w:rsidP="00F231D5">
      <w:pPr>
        <w:jc w:val="both"/>
        <w:rPr>
          <w:rFonts w:ascii="Verdana" w:hAnsi="Verdana"/>
          <w:sz w:val="16"/>
          <w:szCs w:val="16"/>
        </w:rPr>
      </w:pPr>
      <w:r w:rsidRPr="00CD4C3B">
        <w:rPr>
          <w:rFonts w:ascii="Verdana" w:hAnsi="Verdana"/>
          <w:b/>
          <w:sz w:val="16"/>
          <w:szCs w:val="16"/>
        </w:rPr>
        <w:t>El regidor Gerardo Badilla</w:t>
      </w:r>
      <w:r w:rsidRPr="00CD4C3B">
        <w:rPr>
          <w:rFonts w:ascii="Verdana" w:hAnsi="Verdana"/>
          <w:sz w:val="16"/>
          <w:szCs w:val="16"/>
        </w:rPr>
        <w:t xml:space="preserve"> indica que y</w:t>
      </w:r>
      <w:r w:rsidR="002E46D2" w:rsidRPr="00CD4C3B">
        <w:rPr>
          <w:rFonts w:ascii="Verdana" w:hAnsi="Verdana"/>
          <w:sz w:val="16"/>
          <w:szCs w:val="16"/>
        </w:rPr>
        <w:t xml:space="preserve">a se siente más satisfecho y los felicita </w:t>
      </w:r>
      <w:r w:rsidRPr="00CD4C3B">
        <w:rPr>
          <w:rFonts w:ascii="Verdana" w:hAnsi="Verdana"/>
          <w:sz w:val="16"/>
          <w:szCs w:val="16"/>
        </w:rPr>
        <w:t xml:space="preserve">porque </w:t>
      </w:r>
      <w:r w:rsidR="002E46D2" w:rsidRPr="00CD4C3B">
        <w:rPr>
          <w:rFonts w:ascii="Verdana" w:hAnsi="Verdana"/>
          <w:sz w:val="16"/>
          <w:szCs w:val="16"/>
        </w:rPr>
        <w:t xml:space="preserve">ha sido amplia y enriquecedora </w:t>
      </w:r>
      <w:r w:rsidRPr="00CD4C3B">
        <w:rPr>
          <w:rFonts w:ascii="Verdana" w:hAnsi="Verdana"/>
          <w:sz w:val="16"/>
          <w:szCs w:val="16"/>
        </w:rPr>
        <w:t>la exposición. L</w:t>
      </w:r>
      <w:r w:rsidR="002E46D2" w:rsidRPr="00CD4C3B">
        <w:rPr>
          <w:rFonts w:ascii="Verdana" w:hAnsi="Verdana"/>
          <w:sz w:val="16"/>
          <w:szCs w:val="16"/>
        </w:rPr>
        <w:t>os felicita</w:t>
      </w:r>
      <w:r w:rsidRPr="00CD4C3B">
        <w:rPr>
          <w:rFonts w:ascii="Verdana" w:hAnsi="Verdana"/>
          <w:sz w:val="16"/>
          <w:szCs w:val="16"/>
        </w:rPr>
        <w:t xml:space="preserve">, porque el desarrollo del tema </w:t>
      </w:r>
      <w:r w:rsidR="002E46D2" w:rsidRPr="00CD4C3B">
        <w:rPr>
          <w:rFonts w:ascii="Verdana" w:hAnsi="Verdana"/>
          <w:sz w:val="16"/>
          <w:szCs w:val="16"/>
        </w:rPr>
        <w:t xml:space="preserve">ha sido muy convincente y </w:t>
      </w:r>
      <w:r w:rsidRPr="00CD4C3B">
        <w:rPr>
          <w:rFonts w:ascii="Verdana" w:hAnsi="Verdana"/>
          <w:sz w:val="16"/>
          <w:szCs w:val="16"/>
        </w:rPr>
        <w:t xml:space="preserve">agradece a don Rodrigo Vargas porque </w:t>
      </w:r>
      <w:r w:rsidR="002E46D2" w:rsidRPr="00CD4C3B">
        <w:rPr>
          <w:rFonts w:ascii="Verdana" w:hAnsi="Verdana"/>
          <w:sz w:val="16"/>
          <w:szCs w:val="16"/>
        </w:rPr>
        <w:t>abrió el camino para esta exposición, que ha sido muy buena.</w:t>
      </w:r>
    </w:p>
    <w:p w:rsidR="002E46D2" w:rsidRPr="00CD4C3B" w:rsidRDefault="002E46D2" w:rsidP="00F231D5">
      <w:pPr>
        <w:jc w:val="both"/>
        <w:rPr>
          <w:rFonts w:ascii="Verdana" w:hAnsi="Verdana"/>
          <w:sz w:val="16"/>
          <w:szCs w:val="16"/>
        </w:rPr>
      </w:pPr>
    </w:p>
    <w:p w:rsidR="002E46D2" w:rsidRPr="00CD4C3B" w:rsidRDefault="002E46D2" w:rsidP="00F231D5">
      <w:pPr>
        <w:ind w:left="720"/>
        <w:jc w:val="both"/>
        <w:rPr>
          <w:rFonts w:ascii="Verdana" w:hAnsi="Verdana"/>
          <w:sz w:val="16"/>
          <w:szCs w:val="16"/>
          <w:lang w:val="es-CR"/>
        </w:rPr>
      </w:pPr>
    </w:p>
    <w:p w:rsidR="002E46D2" w:rsidRPr="00CD4C3B" w:rsidRDefault="00142702" w:rsidP="00F231D5">
      <w:pPr>
        <w:jc w:val="both"/>
        <w:rPr>
          <w:rFonts w:ascii="Verdana" w:hAnsi="Verdana"/>
          <w:sz w:val="16"/>
          <w:szCs w:val="16"/>
          <w:lang w:val="es-CR"/>
        </w:rPr>
      </w:pPr>
      <w:r w:rsidRPr="00CD4C3B">
        <w:rPr>
          <w:rFonts w:ascii="Verdana" w:hAnsi="Verdana"/>
          <w:b/>
          <w:sz w:val="16"/>
          <w:szCs w:val="16"/>
          <w:lang w:val="es-CR"/>
        </w:rPr>
        <w:t xml:space="preserve">El regidor </w:t>
      </w:r>
      <w:r w:rsidR="002E46D2" w:rsidRPr="00CD4C3B">
        <w:rPr>
          <w:rFonts w:ascii="Verdana" w:hAnsi="Verdana"/>
          <w:b/>
          <w:sz w:val="16"/>
          <w:szCs w:val="16"/>
          <w:lang w:val="es-CR"/>
        </w:rPr>
        <w:t>Mainor</w:t>
      </w:r>
      <w:r w:rsidRPr="00CD4C3B">
        <w:rPr>
          <w:rFonts w:ascii="Verdana" w:hAnsi="Verdana"/>
          <w:b/>
          <w:sz w:val="16"/>
          <w:szCs w:val="16"/>
          <w:lang w:val="es-CR"/>
        </w:rPr>
        <w:t xml:space="preserve"> Meléndez</w:t>
      </w:r>
      <w:r w:rsidRPr="00CD4C3B">
        <w:rPr>
          <w:rFonts w:ascii="Verdana" w:hAnsi="Verdana"/>
          <w:sz w:val="16"/>
          <w:szCs w:val="16"/>
          <w:lang w:val="es-CR"/>
        </w:rPr>
        <w:t xml:space="preserve"> pregunta, -a</w:t>
      </w:r>
      <w:r w:rsidR="002E46D2" w:rsidRPr="00CD4C3B">
        <w:rPr>
          <w:rFonts w:ascii="Verdana" w:hAnsi="Verdana"/>
          <w:sz w:val="16"/>
          <w:szCs w:val="16"/>
          <w:lang w:val="es-CR"/>
        </w:rPr>
        <w:t xml:space="preserve"> qu</w:t>
      </w:r>
      <w:r w:rsidRPr="00CD4C3B">
        <w:rPr>
          <w:rFonts w:ascii="Verdana" w:hAnsi="Verdana"/>
          <w:sz w:val="16"/>
          <w:szCs w:val="16"/>
          <w:lang w:val="es-CR"/>
        </w:rPr>
        <w:t>é</w:t>
      </w:r>
      <w:r w:rsidR="002E46D2" w:rsidRPr="00CD4C3B">
        <w:rPr>
          <w:rFonts w:ascii="Verdana" w:hAnsi="Verdana"/>
          <w:sz w:val="16"/>
          <w:szCs w:val="16"/>
          <w:lang w:val="es-CR"/>
        </w:rPr>
        <w:t xml:space="preserve"> profundidad esta colima superior y colima inferior</w:t>
      </w:r>
      <w:r w:rsidRPr="00CD4C3B">
        <w:rPr>
          <w:rFonts w:ascii="Verdana" w:hAnsi="Verdana"/>
          <w:sz w:val="16"/>
          <w:szCs w:val="16"/>
          <w:lang w:val="es-CR"/>
        </w:rPr>
        <w:t xml:space="preserve">-; a lo que responde el señor Ulloa que Colima </w:t>
      </w:r>
      <w:r w:rsidR="002E46D2" w:rsidRPr="00CD4C3B">
        <w:rPr>
          <w:rFonts w:ascii="Verdana" w:hAnsi="Verdana"/>
          <w:sz w:val="16"/>
          <w:szCs w:val="16"/>
          <w:lang w:val="es-CR"/>
        </w:rPr>
        <w:t xml:space="preserve">Superior esta </w:t>
      </w:r>
      <w:r w:rsidRPr="00CD4C3B">
        <w:rPr>
          <w:rFonts w:ascii="Verdana" w:hAnsi="Verdana"/>
          <w:sz w:val="16"/>
          <w:szCs w:val="16"/>
          <w:lang w:val="es-CR"/>
        </w:rPr>
        <w:t xml:space="preserve">a </w:t>
      </w:r>
      <w:r w:rsidR="002E46D2" w:rsidRPr="00CD4C3B">
        <w:rPr>
          <w:rFonts w:ascii="Verdana" w:hAnsi="Verdana"/>
          <w:sz w:val="16"/>
          <w:szCs w:val="16"/>
          <w:lang w:val="es-CR"/>
        </w:rPr>
        <w:t>150 - 220 metros</w:t>
      </w:r>
      <w:r w:rsidRPr="00CD4C3B">
        <w:rPr>
          <w:rFonts w:ascii="Verdana" w:hAnsi="Verdana"/>
          <w:sz w:val="16"/>
          <w:szCs w:val="16"/>
          <w:lang w:val="es-CR"/>
        </w:rPr>
        <w:t xml:space="preserve"> y Colima Inferior está a </w:t>
      </w:r>
      <w:r w:rsidR="002E46D2" w:rsidRPr="00CD4C3B">
        <w:rPr>
          <w:rFonts w:ascii="Verdana" w:hAnsi="Verdana"/>
          <w:sz w:val="16"/>
          <w:szCs w:val="16"/>
          <w:lang w:val="es-CR"/>
        </w:rPr>
        <w:t>300 y 350 metros</w:t>
      </w:r>
      <w:r w:rsidRPr="00CD4C3B">
        <w:rPr>
          <w:rFonts w:ascii="Verdana" w:hAnsi="Verdana"/>
          <w:sz w:val="16"/>
          <w:szCs w:val="16"/>
          <w:lang w:val="es-CR"/>
        </w:rPr>
        <w:t>.</w:t>
      </w:r>
      <w:r w:rsidR="002E46D2" w:rsidRPr="00CD4C3B">
        <w:rPr>
          <w:rFonts w:ascii="Verdana" w:hAnsi="Verdana"/>
          <w:sz w:val="16"/>
          <w:szCs w:val="16"/>
          <w:lang w:val="es-CR"/>
        </w:rPr>
        <w:t xml:space="preserve"> </w:t>
      </w:r>
    </w:p>
    <w:p w:rsidR="002E46D2" w:rsidRPr="00CD4C3B" w:rsidRDefault="002E46D2" w:rsidP="00F231D5">
      <w:pPr>
        <w:jc w:val="both"/>
        <w:rPr>
          <w:rFonts w:ascii="Verdana" w:hAnsi="Verdana"/>
          <w:sz w:val="16"/>
          <w:szCs w:val="16"/>
          <w:lang w:val="es-CR"/>
        </w:rPr>
      </w:pPr>
    </w:p>
    <w:p w:rsidR="00142702" w:rsidRPr="00CD4C3B" w:rsidRDefault="00142702" w:rsidP="00F231D5">
      <w:pPr>
        <w:jc w:val="both"/>
        <w:rPr>
          <w:rFonts w:ascii="Verdana" w:hAnsi="Verdana"/>
          <w:sz w:val="16"/>
          <w:szCs w:val="16"/>
          <w:lang w:val="es-CR"/>
        </w:rPr>
      </w:pPr>
      <w:r w:rsidRPr="00CD4C3B">
        <w:rPr>
          <w:rFonts w:ascii="Verdana" w:hAnsi="Verdana"/>
          <w:b/>
          <w:sz w:val="16"/>
          <w:szCs w:val="16"/>
          <w:lang w:val="es-CR"/>
        </w:rPr>
        <w:t xml:space="preserve">El regidor </w:t>
      </w:r>
      <w:r w:rsidR="002E46D2" w:rsidRPr="00CD4C3B">
        <w:rPr>
          <w:rFonts w:ascii="Verdana" w:hAnsi="Verdana"/>
          <w:b/>
          <w:sz w:val="16"/>
          <w:szCs w:val="16"/>
          <w:lang w:val="es-CR"/>
        </w:rPr>
        <w:t>Minor</w:t>
      </w:r>
      <w:r w:rsidRPr="00CD4C3B">
        <w:rPr>
          <w:rFonts w:ascii="Verdana" w:hAnsi="Verdana"/>
          <w:b/>
          <w:sz w:val="16"/>
          <w:szCs w:val="16"/>
          <w:lang w:val="es-CR"/>
        </w:rPr>
        <w:t xml:space="preserve"> Meléndez</w:t>
      </w:r>
      <w:r w:rsidRPr="00CD4C3B">
        <w:rPr>
          <w:rFonts w:ascii="Verdana" w:hAnsi="Verdana"/>
          <w:sz w:val="16"/>
          <w:szCs w:val="16"/>
          <w:lang w:val="es-CR"/>
        </w:rPr>
        <w:t xml:space="preserve"> indica que siente p</w:t>
      </w:r>
      <w:r w:rsidR="002E46D2" w:rsidRPr="00CD4C3B">
        <w:rPr>
          <w:rFonts w:ascii="Verdana" w:hAnsi="Verdana"/>
          <w:sz w:val="16"/>
          <w:szCs w:val="16"/>
          <w:lang w:val="es-CR"/>
        </w:rPr>
        <w:t xml:space="preserve">reocupación </w:t>
      </w:r>
      <w:r w:rsidRPr="00CD4C3B">
        <w:rPr>
          <w:rFonts w:ascii="Verdana" w:hAnsi="Verdana"/>
          <w:sz w:val="16"/>
          <w:szCs w:val="16"/>
          <w:lang w:val="es-CR"/>
        </w:rPr>
        <w:t xml:space="preserve">y </w:t>
      </w:r>
      <w:r w:rsidR="002E46D2" w:rsidRPr="00CD4C3B">
        <w:rPr>
          <w:rFonts w:ascii="Verdana" w:hAnsi="Verdana"/>
          <w:sz w:val="16"/>
          <w:szCs w:val="16"/>
          <w:lang w:val="es-CR"/>
        </w:rPr>
        <w:t xml:space="preserve">es que en </w:t>
      </w:r>
      <w:r w:rsidRPr="00CD4C3B">
        <w:rPr>
          <w:rFonts w:ascii="Verdana" w:hAnsi="Verdana"/>
          <w:sz w:val="16"/>
          <w:szCs w:val="16"/>
          <w:lang w:val="es-CR"/>
        </w:rPr>
        <w:t xml:space="preserve">el </w:t>
      </w:r>
      <w:r w:rsidR="002E46D2" w:rsidRPr="00CD4C3B">
        <w:rPr>
          <w:rFonts w:ascii="Verdana" w:hAnsi="Verdana"/>
          <w:sz w:val="16"/>
          <w:szCs w:val="16"/>
          <w:lang w:val="es-CR"/>
        </w:rPr>
        <w:t xml:space="preserve">2008 </w:t>
      </w:r>
      <w:r w:rsidRPr="00CD4C3B">
        <w:rPr>
          <w:rFonts w:ascii="Verdana" w:hAnsi="Verdana"/>
          <w:sz w:val="16"/>
          <w:szCs w:val="16"/>
          <w:lang w:val="es-CR"/>
        </w:rPr>
        <w:t xml:space="preserve">les comunicaron que el </w:t>
      </w:r>
      <w:r w:rsidR="002E46D2" w:rsidRPr="00CD4C3B">
        <w:rPr>
          <w:rFonts w:ascii="Verdana" w:hAnsi="Verdana"/>
          <w:sz w:val="16"/>
          <w:szCs w:val="16"/>
          <w:lang w:val="es-CR"/>
        </w:rPr>
        <w:t xml:space="preserve"> equ</w:t>
      </w:r>
      <w:r w:rsidRPr="00CD4C3B">
        <w:rPr>
          <w:rFonts w:ascii="Verdana" w:hAnsi="Verdana"/>
          <w:sz w:val="16"/>
          <w:szCs w:val="16"/>
          <w:lang w:val="es-CR"/>
        </w:rPr>
        <w:t>i</w:t>
      </w:r>
      <w:r w:rsidR="002E46D2" w:rsidRPr="00CD4C3B">
        <w:rPr>
          <w:rFonts w:ascii="Verdana" w:hAnsi="Verdana"/>
          <w:sz w:val="16"/>
          <w:szCs w:val="16"/>
          <w:lang w:val="es-CR"/>
        </w:rPr>
        <w:t>librio entre lo que ingresa</w:t>
      </w:r>
      <w:r w:rsidRPr="00CD4C3B">
        <w:rPr>
          <w:rFonts w:ascii="Verdana" w:hAnsi="Verdana"/>
          <w:sz w:val="16"/>
          <w:szCs w:val="16"/>
          <w:lang w:val="es-CR"/>
        </w:rPr>
        <w:t xml:space="preserve">ba de agua </w:t>
      </w:r>
      <w:r w:rsidR="002E46D2" w:rsidRPr="00CD4C3B">
        <w:rPr>
          <w:rFonts w:ascii="Verdana" w:hAnsi="Verdana"/>
          <w:sz w:val="16"/>
          <w:szCs w:val="16"/>
          <w:lang w:val="es-CR"/>
        </w:rPr>
        <w:t>y lo que sale había llegado a s</w:t>
      </w:r>
      <w:r w:rsidRPr="00CD4C3B">
        <w:rPr>
          <w:rFonts w:ascii="Verdana" w:hAnsi="Verdana"/>
          <w:sz w:val="16"/>
          <w:szCs w:val="16"/>
          <w:lang w:val="es-CR"/>
        </w:rPr>
        <w:t>u</w:t>
      </w:r>
      <w:r w:rsidR="002E46D2" w:rsidRPr="00CD4C3B">
        <w:rPr>
          <w:rFonts w:ascii="Verdana" w:hAnsi="Verdana"/>
          <w:sz w:val="16"/>
          <w:szCs w:val="16"/>
          <w:lang w:val="es-CR"/>
        </w:rPr>
        <w:t xml:space="preserve"> punto</w:t>
      </w:r>
      <w:r w:rsidRPr="00CD4C3B">
        <w:rPr>
          <w:rFonts w:ascii="Verdana" w:hAnsi="Verdana"/>
          <w:sz w:val="16"/>
          <w:szCs w:val="16"/>
          <w:lang w:val="es-CR"/>
        </w:rPr>
        <w:t>; a lo que responde el señor ULLoa que</w:t>
      </w:r>
      <w:r w:rsidR="002E46D2" w:rsidRPr="00CD4C3B">
        <w:rPr>
          <w:rFonts w:ascii="Verdana" w:hAnsi="Verdana"/>
          <w:sz w:val="16"/>
          <w:szCs w:val="16"/>
          <w:lang w:val="es-CR"/>
        </w:rPr>
        <w:t xml:space="preserve"> no es así</w:t>
      </w:r>
      <w:r w:rsidRPr="00CD4C3B">
        <w:rPr>
          <w:rFonts w:ascii="Verdana" w:hAnsi="Verdana"/>
          <w:sz w:val="16"/>
          <w:szCs w:val="16"/>
          <w:lang w:val="es-CR"/>
        </w:rPr>
        <w:t>.</w:t>
      </w:r>
    </w:p>
    <w:p w:rsidR="00142702" w:rsidRPr="00CD4C3B" w:rsidRDefault="00142702" w:rsidP="00F231D5">
      <w:pPr>
        <w:jc w:val="both"/>
        <w:rPr>
          <w:rFonts w:ascii="Verdana" w:hAnsi="Verdana"/>
          <w:sz w:val="16"/>
          <w:szCs w:val="16"/>
          <w:lang w:val="es-CR"/>
        </w:rPr>
      </w:pPr>
    </w:p>
    <w:p w:rsidR="002E46D2" w:rsidRPr="00CD4C3B" w:rsidRDefault="00142702" w:rsidP="00F231D5">
      <w:pPr>
        <w:jc w:val="both"/>
        <w:rPr>
          <w:rFonts w:ascii="Verdana" w:hAnsi="Verdana"/>
          <w:sz w:val="16"/>
          <w:szCs w:val="16"/>
          <w:lang w:val="es-CR"/>
        </w:rPr>
      </w:pPr>
      <w:r w:rsidRPr="00CD4C3B">
        <w:rPr>
          <w:rFonts w:ascii="Verdana" w:hAnsi="Verdana"/>
          <w:b/>
          <w:sz w:val="16"/>
          <w:szCs w:val="16"/>
          <w:lang w:val="es-CR"/>
        </w:rPr>
        <w:t>El regidor Meléndez</w:t>
      </w:r>
      <w:r w:rsidRPr="00CD4C3B">
        <w:rPr>
          <w:rFonts w:ascii="Verdana" w:hAnsi="Verdana"/>
          <w:sz w:val="16"/>
          <w:szCs w:val="16"/>
          <w:lang w:val="es-CR"/>
        </w:rPr>
        <w:t xml:space="preserve"> dice, -q</w:t>
      </w:r>
      <w:r w:rsidR="002E46D2" w:rsidRPr="00CD4C3B">
        <w:rPr>
          <w:rFonts w:ascii="Verdana" w:hAnsi="Verdana"/>
          <w:sz w:val="16"/>
          <w:szCs w:val="16"/>
          <w:lang w:val="es-CR"/>
        </w:rPr>
        <w:t>ue dicha que es así</w:t>
      </w:r>
      <w:r w:rsidRPr="00CD4C3B">
        <w:rPr>
          <w:rFonts w:ascii="Verdana" w:hAnsi="Verdana"/>
          <w:sz w:val="16"/>
          <w:szCs w:val="16"/>
          <w:lang w:val="es-CR"/>
        </w:rPr>
        <w:t xml:space="preserve">-.  Comenta que los </w:t>
      </w:r>
      <w:r w:rsidR="002E46D2" w:rsidRPr="00CD4C3B">
        <w:rPr>
          <w:rFonts w:ascii="Verdana" w:hAnsi="Verdana"/>
          <w:sz w:val="16"/>
          <w:szCs w:val="16"/>
          <w:lang w:val="es-CR"/>
        </w:rPr>
        <w:t xml:space="preserve">permisos de construcción le tocan a la </w:t>
      </w:r>
      <w:r w:rsidRPr="00CD4C3B">
        <w:rPr>
          <w:rFonts w:ascii="Verdana" w:hAnsi="Verdana"/>
          <w:sz w:val="16"/>
          <w:szCs w:val="16"/>
          <w:lang w:val="es-CR"/>
        </w:rPr>
        <w:t xml:space="preserve">Municipalidad, pero se indica que </w:t>
      </w:r>
      <w:r w:rsidR="002E46D2" w:rsidRPr="00CD4C3B">
        <w:rPr>
          <w:rFonts w:ascii="Verdana" w:hAnsi="Verdana"/>
          <w:sz w:val="16"/>
          <w:szCs w:val="16"/>
          <w:lang w:val="es-CR"/>
        </w:rPr>
        <w:t xml:space="preserve">estamos en capacidad de suplir agua para el </w:t>
      </w:r>
      <w:r w:rsidRPr="00CD4C3B">
        <w:rPr>
          <w:rFonts w:ascii="Verdana" w:hAnsi="Verdana"/>
          <w:sz w:val="16"/>
          <w:szCs w:val="16"/>
          <w:lang w:val="es-CR"/>
        </w:rPr>
        <w:t>C</w:t>
      </w:r>
      <w:r w:rsidR="002E46D2" w:rsidRPr="00CD4C3B">
        <w:rPr>
          <w:rFonts w:ascii="Verdana" w:hAnsi="Verdana"/>
          <w:sz w:val="16"/>
          <w:szCs w:val="16"/>
          <w:lang w:val="es-CR"/>
        </w:rPr>
        <w:t>antón</w:t>
      </w:r>
      <w:r w:rsidRPr="00CD4C3B">
        <w:rPr>
          <w:rFonts w:ascii="Verdana" w:hAnsi="Verdana"/>
          <w:sz w:val="16"/>
          <w:szCs w:val="16"/>
          <w:lang w:val="es-CR"/>
        </w:rPr>
        <w:t xml:space="preserve"> C</w:t>
      </w:r>
      <w:r w:rsidR="002E46D2" w:rsidRPr="00CD4C3B">
        <w:rPr>
          <w:rFonts w:ascii="Verdana" w:hAnsi="Verdana"/>
          <w:sz w:val="16"/>
          <w:szCs w:val="16"/>
          <w:lang w:val="es-CR"/>
        </w:rPr>
        <w:t>entral</w:t>
      </w:r>
      <w:r w:rsidRPr="00CD4C3B">
        <w:rPr>
          <w:rFonts w:ascii="Verdana" w:hAnsi="Verdana"/>
          <w:sz w:val="16"/>
          <w:szCs w:val="16"/>
          <w:lang w:val="es-CR"/>
        </w:rPr>
        <w:t xml:space="preserve">. Agrega que </w:t>
      </w:r>
      <w:r w:rsidR="002E46D2" w:rsidRPr="00CD4C3B">
        <w:rPr>
          <w:rFonts w:ascii="Verdana" w:hAnsi="Verdana"/>
          <w:sz w:val="16"/>
          <w:szCs w:val="16"/>
          <w:lang w:val="es-CR"/>
        </w:rPr>
        <w:t xml:space="preserve">entonces </w:t>
      </w:r>
      <w:r w:rsidRPr="00CD4C3B">
        <w:rPr>
          <w:rFonts w:ascii="Verdana" w:hAnsi="Verdana"/>
          <w:sz w:val="16"/>
          <w:szCs w:val="16"/>
          <w:lang w:val="es-CR"/>
        </w:rPr>
        <w:t xml:space="preserve">los </w:t>
      </w:r>
      <w:r w:rsidR="002E46D2" w:rsidRPr="00CD4C3B">
        <w:rPr>
          <w:rFonts w:ascii="Verdana" w:hAnsi="Verdana"/>
          <w:sz w:val="16"/>
          <w:szCs w:val="16"/>
          <w:lang w:val="es-CR"/>
        </w:rPr>
        <w:t xml:space="preserve">permisos </w:t>
      </w:r>
      <w:r w:rsidRPr="00CD4C3B">
        <w:rPr>
          <w:rFonts w:ascii="Verdana" w:hAnsi="Verdana"/>
          <w:sz w:val="16"/>
          <w:szCs w:val="16"/>
          <w:lang w:val="es-CR"/>
        </w:rPr>
        <w:t xml:space="preserve"> de construcción son </w:t>
      </w:r>
      <w:r w:rsidR="002E46D2" w:rsidRPr="00CD4C3B">
        <w:rPr>
          <w:rFonts w:ascii="Verdana" w:hAnsi="Verdana"/>
          <w:sz w:val="16"/>
          <w:szCs w:val="16"/>
          <w:lang w:val="es-CR"/>
        </w:rPr>
        <w:t xml:space="preserve">competencia de </w:t>
      </w:r>
      <w:r w:rsidRPr="00CD4C3B">
        <w:rPr>
          <w:rFonts w:ascii="Verdana" w:hAnsi="Verdana"/>
          <w:sz w:val="16"/>
          <w:szCs w:val="16"/>
          <w:lang w:val="es-CR"/>
        </w:rPr>
        <w:t>la M</w:t>
      </w:r>
      <w:r w:rsidR="002E46D2" w:rsidRPr="00CD4C3B">
        <w:rPr>
          <w:rFonts w:ascii="Verdana" w:hAnsi="Verdana"/>
          <w:sz w:val="16"/>
          <w:szCs w:val="16"/>
          <w:lang w:val="es-CR"/>
        </w:rPr>
        <w:t>uni</w:t>
      </w:r>
      <w:r w:rsidRPr="00CD4C3B">
        <w:rPr>
          <w:rFonts w:ascii="Verdana" w:hAnsi="Verdana"/>
          <w:sz w:val="16"/>
          <w:szCs w:val="16"/>
          <w:lang w:val="es-CR"/>
        </w:rPr>
        <w:t>cipalidad</w:t>
      </w:r>
      <w:r w:rsidR="002E46D2" w:rsidRPr="00CD4C3B">
        <w:rPr>
          <w:rFonts w:ascii="Verdana" w:hAnsi="Verdana"/>
          <w:sz w:val="16"/>
          <w:szCs w:val="16"/>
          <w:lang w:val="es-CR"/>
        </w:rPr>
        <w:t xml:space="preserve"> y el agua es totalmente obligación de </w:t>
      </w:r>
      <w:r w:rsidRPr="00CD4C3B">
        <w:rPr>
          <w:rFonts w:ascii="Verdana" w:hAnsi="Verdana"/>
          <w:sz w:val="16"/>
          <w:szCs w:val="16"/>
          <w:lang w:val="es-CR"/>
        </w:rPr>
        <w:t>la ESPH</w:t>
      </w:r>
      <w:r w:rsidR="002E46D2" w:rsidRPr="00CD4C3B">
        <w:rPr>
          <w:rFonts w:ascii="Verdana" w:hAnsi="Verdana"/>
          <w:sz w:val="16"/>
          <w:szCs w:val="16"/>
          <w:lang w:val="es-CR"/>
        </w:rPr>
        <w:t xml:space="preserve"> de suplirla</w:t>
      </w:r>
      <w:r w:rsidRPr="00CD4C3B">
        <w:rPr>
          <w:rFonts w:ascii="Verdana" w:hAnsi="Verdana"/>
          <w:sz w:val="16"/>
          <w:szCs w:val="16"/>
          <w:lang w:val="es-CR"/>
        </w:rPr>
        <w:t xml:space="preserve">; a lo que responde la Ing. Nathalie Montiel que </w:t>
      </w:r>
      <w:r w:rsidR="00F231D5" w:rsidRPr="00CD4C3B">
        <w:rPr>
          <w:rFonts w:ascii="Verdana" w:hAnsi="Verdana"/>
          <w:sz w:val="16"/>
          <w:szCs w:val="16"/>
          <w:lang w:val="es-CR"/>
        </w:rPr>
        <w:t>así</w:t>
      </w:r>
      <w:r w:rsidR="002E46D2" w:rsidRPr="00CD4C3B">
        <w:rPr>
          <w:rFonts w:ascii="Verdana" w:hAnsi="Verdana"/>
          <w:sz w:val="16"/>
          <w:szCs w:val="16"/>
          <w:lang w:val="es-CR"/>
        </w:rPr>
        <w:t xml:space="preserve"> es</w:t>
      </w:r>
      <w:r w:rsidRPr="00CD4C3B">
        <w:rPr>
          <w:rFonts w:ascii="Verdana" w:hAnsi="Verdana"/>
          <w:sz w:val="16"/>
          <w:szCs w:val="16"/>
          <w:lang w:val="es-CR"/>
        </w:rPr>
        <w:t>.</w:t>
      </w:r>
    </w:p>
    <w:p w:rsidR="002E46D2" w:rsidRPr="00CD4C3B" w:rsidRDefault="002E46D2" w:rsidP="00F231D5">
      <w:pPr>
        <w:jc w:val="both"/>
        <w:rPr>
          <w:rFonts w:ascii="Verdana" w:hAnsi="Verdana"/>
          <w:sz w:val="16"/>
          <w:szCs w:val="16"/>
          <w:lang w:val="es-CR"/>
        </w:rPr>
      </w:pPr>
    </w:p>
    <w:p w:rsidR="002E46D2" w:rsidRPr="00CD4C3B" w:rsidRDefault="00142702" w:rsidP="00F231D5">
      <w:pPr>
        <w:jc w:val="both"/>
        <w:rPr>
          <w:rFonts w:ascii="Verdana" w:hAnsi="Verdana"/>
          <w:sz w:val="16"/>
          <w:szCs w:val="16"/>
          <w:lang w:val="es-CR"/>
        </w:rPr>
      </w:pPr>
      <w:r w:rsidRPr="00CD4C3B">
        <w:rPr>
          <w:rFonts w:ascii="Verdana" w:hAnsi="Verdana"/>
          <w:b/>
          <w:sz w:val="16"/>
          <w:szCs w:val="16"/>
          <w:lang w:val="es-CR"/>
        </w:rPr>
        <w:t xml:space="preserve">El regidor </w:t>
      </w:r>
      <w:r w:rsidR="002E46D2" w:rsidRPr="00CD4C3B">
        <w:rPr>
          <w:rFonts w:ascii="Verdana" w:hAnsi="Verdana"/>
          <w:b/>
          <w:sz w:val="16"/>
          <w:szCs w:val="16"/>
          <w:lang w:val="es-CR"/>
        </w:rPr>
        <w:t>Minor</w:t>
      </w:r>
      <w:r w:rsidRPr="00CD4C3B">
        <w:rPr>
          <w:rFonts w:ascii="Verdana" w:hAnsi="Verdana"/>
          <w:b/>
          <w:sz w:val="16"/>
          <w:szCs w:val="16"/>
          <w:lang w:val="es-CR"/>
        </w:rPr>
        <w:t xml:space="preserve"> Meléndez</w:t>
      </w:r>
      <w:r w:rsidRPr="00CD4C3B">
        <w:rPr>
          <w:rFonts w:ascii="Verdana" w:hAnsi="Verdana"/>
          <w:sz w:val="16"/>
          <w:szCs w:val="16"/>
          <w:lang w:val="es-CR"/>
        </w:rPr>
        <w:t xml:space="preserve"> indica que Grupo</w:t>
      </w:r>
      <w:r w:rsidR="002E46D2" w:rsidRPr="00CD4C3B">
        <w:rPr>
          <w:rFonts w:ascii="Verdana" w:hAnsi="Verdana"/>
          <w:sz w:val="16"/>
          <w:szCs w:val="16"/>
          <w:lang w:val="es-CR"/>
        </w:rPr>
        <w:t xml:space="preserve">Vila saco </w:t>
      </w:r>
      <w:r w:rsidRPr="00CD4C3B">
        <w:rPr>
          <w:rFonts w:ascii="Verdana" w:hAnsi="Verdana"/>
          <w:sz w:val="16"/>
          <w:szCs w:val="16"/>
          <w:lang w:val="es-CR"/>
        </w:rPr>
        <w:t xml:space="preserve">una </w:t>
      </w:r>
      <w:r w:rsidR="002E46D2" w:rsidRPr="00CD4C3B">
        <w:rPr>
          <w:rFonts w:ascii="Verdana" w:hAnsi="Verdana"/>
          <w:sz w:val="16"/>
          <w:szCs w:val="16"/>
          <w:lang w:val="es-CR"/>
        </w:rPr>
        <w:t xml:space="preserve">tubería de </w:t>
      </w:r>
      <w:r w:rsidRPr="00CD4C3B">
        <w:rPr>
          <w:rFonts w:ascii="Verdana" w:hAnsi="Verdana"/>
          <w:sz w:val="16"/>
          <w:szCs w:val="16"/>
          <w:lang w:val="es-CR"/>
        </w:rPr>
        <w:t>la ESPH</w:t>
      </w:r>
      <w:r w:rsidR="002E46D2" w:rsidRPr="00CD4C3B">
        <w:rPr>
          <w:rFonts w:ascii="Verdana" w:hAnsi="Verdana"/>
          <w:sz w:val="16"/>
          <w:szCs w:val="16"/>
          <w:lang w:val="es-CR"/>
        </w:rPr>
        <w:t xml:space="preserve"> y no sabe si fue con permiso.</w:t>
      </w:r>
      <w:r w:rsidRPr="00CD4C3B">
        <w:rPr>
          <w:rFonts w:ascii="Verdana" w:hAnsi="Verdana"/>
          <w:sz w:val="16"/>
          <w:szCs w:val="16"/>
          <w:lang w:val="es-CR"/>
        </w:rPr>
        <w:t xml:space="preserve"> </w:t>
      </w:r>
      <w:r w:rsidR="002E46D2" w:rsidRPr="00CD4C3B">
        <w:rPr>
          <w:rFonts w:ascii="Verdana" w:hAnsi="Verdana"/>
          <w:sz w:val="16"/>
          <w:szCs w:val="16"/>
          <w:lang w:val="es-CR"/>
        </w:rPr>
        <w:t xml:space="preserve">Les agradece </w:t>
      </w:r>
      <w:r w:rsidRPr="00CD4C3B">
        <w:rPr>
          <w:rFonts w:ascii="Verdana" w:hAnsi="Verdana"/>
          <w:sz w:val="16"/>
          <w:szCs w:val="16"/>
          <w:lang w:val="es-CR"/>
        </w:rPr>
        <w:t xml:space="preserve">por toda la exposición y la aclaración de las dudas que han tenido </w:t>
      </w:r>
      <w:r w:rsidR="002E46D2" w:rsidRPr="00CD4C3B">
        <w:rPr>
          <w:rFonts w:ascii="Verdana" w:hAnsi="Verdana"/>
          <w:sz w:val="16"/>
          <w:szCs w:val="16"/>
          <w:lang w:val="es-CR"/>
        </w:rPr>
        <w:t xml:space="preserve">y </w:t>
      </w:r>
      <w:r w:rsidRPr="00CD4C3B">
        <w:rPr>
          <w:rFonts w:ascii="Verdana" w:hAnsi="Verdana"/>
          <w:sz w:val="16"/>
          <w:szCs w:val="16"/>
          <w:lang w:val="es-CR"/>
        </w:rPr>
        <w:t xml:space="preserve">señala que han </w:t>
      </w:r>
      <w:r w:rsidR="002E46D2" w:rsidRPr="00CD4C3B">
        <w:rPr>
          <w:rFonts w:ascii="Verdana" w:hAnsi="Verdana"/>
          <w:sz w:val="16"/>
          <w:szCs w:val="16"/>
          <w:lang w:val="es-CR"/>
        </w:rPr>
        <w:t>qued</w:t>
      </w:r>
      <w:r w:rsidRPr="00CD4C3B">
        <w:rPr>
          <w:rFonts w:ascii="Verdana" w:hAnsi="Verdana"/>
          <w:sz w:val="16"/>
          <w:szCs w:val="16"/>
          <w:lang w:val="es-CR"/>
        </w:rPr>
        <w:t xml:space="preserve">ado </w:t>
      </w:r>
      <w:r w:rsidR="002E46D2" w:rsidRPr="00CD4C3B">
        <w:rPr>
          <w:rFonts w:ascii="Verdana" w:hAnsi="Verdana"/>
          <w:sz w:val="16"/>
          <w:szCs w:val="16"/>
          <w:lang w:val="es-CR"/>
        </w:rPr>
        <w:t>clar</w:t>
      </w:r>
      <w:r w:rsidRPr="00CD4C3B">
        <w:rPr>
          <w:rFonts w:ascii="Verdana" w:hAnsi="Verdana"/>
          <w:sz w:val="16"/>
          <w:szCs w:val="16"/>
          <w:lang w:val="es-CR"/>
        </w:rPr>
        <w:t xml:space="preserve">as </w:t>
      </w:r>
      <w:r w:rsidR="002E46D2" w:rsidRPr="00CD4C3B">
        <w:rPr>
          <w:rFonts w:ascii="Verdana" w:hAnsi="Verdana"/>
          <w:sz w:val="16"/>
          <w:szCs w:val="16"/>
          <w:lang w:val="es-CR"/>
        </w:rPr>
        <w:t>sus inquietudes.</w:t>
      </w:r>
    </w:p>
    <w:p w:rsidR="002E46D2" w:rsidRPr="00CD4C3B" w:rsidRDefault="002E46D2" w:rsidP="00F231D5">
      <w:pPr>
        <w:jc w:val="both"/>
        <w:rPr>
          <w:rFonts w:ascii="Verdana" w:hAnsi="Verdana"/>
          <w:b/>
          <w:sz w:val="16"/>
          <w:szCs w:val="16"/>
          <w:lang w:val="es-CR"/>
        </w:rPr>
      </w:pPr>
    </w:p>
    <w:p w:rsidR="002E46D2" w:rsidRPr="00CD4C3B" w:rsidRDefault="00142702" w:rsidP="00F231D5">
      <w:pPr>
        <w:jc w:val="both"/>
        <w:rPr>
          <w:rFonts w:ascii="Verdana" w:hAnsi="Verdana"/>
          <w:sz w:val="16"/>
          <w:szCs w:val="16"/>
          <w:lang w:val="es-CR"/>
        </w:rPr>
      </w:pPr>
      <w:r w:rsidRPr="00CD4C3B">
        <w:rPr>
          <w:rFonts w:ascii="Verdana" w:hAnsi="Verdana"/>
          <w:b/>
          <w:sz w:val="16"/>
          <w:szCs w:val="16"/>
          <w:lang w:val="es-CR"/>
        </w:rPr>
        <w:t xml:space="preserve">El síndico </w:t>
      </w:r>
      <w:r w:rsidR="002E46D2" w:rsidRPr="00CD4C3B">
        <w:rPr>
          <w:rFonts w:ascii="Verdana" w:hAnsi="Verdana"/>
          <w:b/>
          <w:sz w:val="16"/>
          <w:szCs w:val="16"/>
          <w:lang w:val="es-CR"/>
        </w:rPr>
        <w:t>Elías</w:t>
      </w:r>
      <w:r w:rsidRPr="00CD4C3B">
        <w:rPr>
          <w:rFonts w:ascii="Verdana" w:hAnsi="Verdana"/>
          <w:b/>
          <w:sz w:val="16"/>
          <w:szCs w:val="16"/>
          <w:lang w:val="es-CR"/>
        </w:rPr>
        <w:t xml:space="preserve"> Morera</w:t>
      </w:r>
      <w:r w:rsidRPr="00CD4C3B">
        <w:rPr>
          <w:rFonts w:ascii="Verdana" w:hAnsi="Verdana"/>
          <w:sz w:val="16"/>
          <w:szCs w:val="16"/>
          <w:lang w:val="es-CR"/>
        </w:rPr>
        <w:t xml:space="preserve"> pregunta que como </w:t>
      </w:r>
      <w:r w:rsidR="00070010" w:rsidRPr="00CD4C3B">
        <w:rPr>
          <w:rFonts w:ascii="Verdana" w:hAnsi="Verdana"/>
          <w:sz w:val="16"/>
          <w:szCs w:val="16"/>
          <w:lang w:val="es-CR"/>
        </w:rPr>
        <w:t>emplean la t</w:t>
      </w:r>
      <w:r w:rsidR="002E46D2" w:rsidRPr="00CD4C3B">
        <w:rPr>
          <w:rFonts w:ascii="Verdana" w:hAnsi="Verdana"/>
          <w:sz w:val="16"/>
          <w:szCs w:val="16"/>
          <w:lang w:val="es-CR"/>
        </w:rPr>
        <w:t>arifa hídrica</w:t>
      </w:r>
      <w:r w:rsidR="00070010" w:rsidRPr="00CD4C3B">
        <w:rPr>
          <w:rFonts w:ascii="Verdana" w:hAnsi="Verdana"/>
          <w:sz w:val="16"/>
          <w:szCs w:val="16"/>
          <w:lang w:val="es-CR"/>
        </w:rPr>
        <w:t xml:space="preserve"> y s</w:t>
      </w:r>
      <w:r w:rsidR="002E46D2" w:rsidRPr="00CD4C3B">
        <w:rPr>
          <w:rFonts w:ascii="Verdana" w:hAnsi="Verdana"/>
          <w:sz w:val="16"/>
          <w:szCs w:val="16"/>
          <w:lang w:val="es-CR"/>
        </w:rPr>
        <w:t xml:space="preserve">i </w:t>
      </w:r>
      <w:r w:rsidR="00070010" w:rsidRPr="00CD4C3B">
        <w:rPr>
          <w:rFonts w:ascii="Verdana" w:hAnsi="Verdana"/>
          <w:sz w:val="16"/>
          <w:szCs w:val="16"/>
          <w:lang w:val="es-CR"/>
        </w:rPr>
        <w:t xml:space="preserve">el </w:t>
      </w:r>
      <w:r w:rsidR="002E46D2" w:rsidRPr="00CD4C3B">
        <w:rPr>
          <w:rFonts w:ascii="Verdana" w:hAnsi="Verdana"/>
          <w:sz w:val="16"/>
          <w:szCs w:val="16"/>
          <w:lang w:val="es-CR"/>
        </w:rPr>
        <w:t>gobierno tiene control sobre eso</w:t>
      </w:r>
      <w:r w:rsidR="00070010" w:rsidRPr="00CD4C3B">
        <w:rPr>
          <w:rFonts w:ascii="Verdana" w:hAnsi="Verdana"/>
          <w:sz w:val="16"/>
          <w:szCs w:val="16"/>
          <w:lang w:val="es-CR"/>
        </w:rPr>
        <w:t xml:space="preserve">, y si </w:t>
      </w:r>
      <w:r w:rsidR="002E46D2" w:rsidRPr="00CD4C3B">
        <w:rPr>
          <w:rFonts w:ascii="Verdana" w:hAnsi="Verdana"/>
          <w:sz w:val="16"/>
          <w:szCs w:val="16"/>
          <w:lang w:val="es-CR"/>
        </w:rPr>
        <w:t>est</w:t>
      </w:r>
      <w:r w:rsidR="00070010" w:rsidRPr="00CD4C3B">
        <w:rPr>
          <w:rFonts w:ascii="Verdana" w:hAnsi="Verdana"/>
          <w:sz w:val="16"/>
          <w:szCs w:val="16"/>
          <w:lang w:val="es-CR"/>
        </w:rPr>
        <w:t>á</w:t>
      </w:r>
      <w:r w:rsidR="002E46D2" w:rsidRPr="00CD4C3B">
        <w:rPr>
          <w:rFonts w:ascii="Verdana" w:hAnsi="Verdana"/>
          <w:sz w:val="16"/>
          <w:szCs w:val="16"/>
          <w:lang w:val="es-CR"/>
        </w:rPr>
        <w:t xml:space="preserve"> protegido.</w:t>
      </w:r>
    </w:p>
    <w:p w:rsidR="002E46D2" w:rsidRPr="00CD4C3B" w:rsidRDefault="002E46D2" w:rsidP="00F231D5">
      <w:pPr>
        <w:jc w:val="both"/>
        <w:rPr>
          <w:rFonts w:ascii="Verdana" w:hAnsi="Verdana"/>
          <w:sz w:val="16"/>
          <w:szCs w:val="16"/>
          <w:lang w:val="es-CR"/>
        </w:rPr>
      </w:pPr>
    </w:p>
    <w:p w:rsidR="002E46D2" w:rsidRPr="00CD4C3B" w:rsidRDefault="00070010" w:rsidP="00F231D5">
      <w:pPr>
        <w:jc w:val="both"/>
        <w:rPr>
          <w:rFonts w:ascii="Verdana" w:hAnsi="Verdana"/>
          <w:sz w:val="16"/>
          <w:szCs w:val="16"/>
          <w:lang w:val="es-CR"/>
        </w:rPr>
      </w:pPr>
      <w:r w:rsidRPr="00CD4C3B">
        <w:rPr>
          <w:rFonts w:ascii="Verdana" w:hAnsi="Verdana"/>
          <w:b/>
          <w:sz w:val="16"/>
          <w:szCs w:val="16"/>
          <w:lang w:val="es-CR"/>
        </w:rPr>
        <w:t>El Ing. Allan Benavides</w:t>
      </w:r>
      <w:r w:rsidRPr="00CD4C3B">
        <w:rPr>
          <w:rFonts w:ascii="Verdana" w:hAnsi="Verdana"/>
          <w:sz w:val="16"/>
          <w:szCs w:val="16"/>
          <w:lang w:val="es-CR"/>
        </w:rPr>
        <w:t xml:space="preserve"> explica que fue </w:t>
      </w:r>
      <w:r w:rsidR="002E46D2" w:rsidRPr="00CD4C3B">
        <w:rPr>
          <w:rFonts w:ascii="Verdana" w:hAnsi="Verdana"/>
          <w:sz w:val="16"/>
          <w:szCs w:val="16"/>
          <w:lang w:val="es-CR"/>
        </w:rPr>
        <w:t>di</w:t>
      </w:r>
      <w:r w:rsidRPr="00CD4C3B">
        <w:rPr>
          <w:rFonts w:ascii="Verdana" w:hAnsi="Verdana"/>
          <w:sz w:val="16"/>
          <w:szCs w:val="16"/>
          <w:lang w:val="es-CR"/>
        </w:rPr>
        <w:t>s</w:t>
      </w:r>
      <w:r w:rsidR="002E46D2" w:rsidRPr="00CD4C3B">
        <w:rPr>
          <w:rFonts w:ascii="Verdana" w:hAnsi="Verdana"/>
          <w:sz w:val="16"/>
          <w:szCs w:val="16"/>
          <w:lang w:val="es-CR"/>
        </w:rPr>
        <w:t>eñada como una acción de todos los consumidores de agua</w:t>
      </w:r>
    </w:p>
    <w:p w:rsidR="002E46D2" w:rsidRPr="00CD4C3B" w:rsidRDefault="002E46D2" w:rsidP="00F231D5">
      <w:pPr>
        <w:jc w:val="both"/>
        <w:rPr>
          <w:rFonts w:ascii="Verdana" w:hAnsi="Verdana"/>
          <w:sz w:val="16"/>
          <w:szCs w:val="16"/>
          <w:lang w:val="es-CR"/>
        </w:rPr>
      </w:pPr>
      <w:r w:rsidRPr="00CD4C3B">
        <w:rPr>
          <w:rFonts w:ascii="Verdana" w:hAnsi="Verdana"/>
          <w:sz w:val="16"/>
          <w:szCs w:val="16"/>
          <w:lang w:val="es-CR"/>
        </w:rPr>
        <w:t>Es un acto muy generoso de la población</w:t>
      </w:r>
      <w:r w:rsidR="00070010" w:rsidRPr="00CD4C3B">
        <w:rPr>
          <w:rFonts w:ascii="Verdana" w:hAnsi="Verdana"/>
          <w:sz w:val="16"/>
          <w:szCs w:val="16"/>
          <w:lang w:val="es-CR"/>
        </w:rPr>
        <w:t xml:space="preserve"> y s</w:t>
      </w:r>
      <w:r w:rsidRPr="00CD4C3B">
        <w:rPr>
          <w:rFonts w:ascii="Verdana" w:hAnsi="Verdana"/>
          <w:sz w:val="16"/>
          <w:szCs w:val="16"/>
          <w:lang w:val="es-CR"/>
        </w:rPr>
        <w:t>e consulto a la población</w:t>
      </w:r>
      <w:r w:rsidR="00070010" w:rsidRPr="00CD4C3B">
        <w:rPr>
          <w:rFonts w:ascii="Verdana" w:hAnsi="Verdana"/>
          <w:sz w:val="16"/>
          <w:szCs w:val="16"/>
          <w:lang w:val="es-CR"/>
        </w:rPr>
        <w:t xml:space="preserve">. </w:t>
      </w:r>
      <w:r w:rsidRPr="00CD4C3B">
        <w:rPr>
          <w:rFonts w:ascii="Verdana" w:hAnsi="Verdana"/>
          <w:sz w:val="16"/>
          <w:szCs w:val="16"/>
          <w:lang w:val="es-CR"/>
        </w:rPr>
        <w:t>No hubo una persona que dijera que no.</w:t>
      </w:r>
      <w:r w:rsidR="00070010" w:rsidRPr="00CD4C3B">
        <w:rPr>
          <w:rFonts w:ascii="Verdana" w:hAnsi="Verdana"/>
          <w:sz w:val="16"/>
          <w:szCs w:val="16"/>
          <w:lang w:val="es-CR"/>
        </w:rPr>
        <w:t xml:space="preserve"> </w:t>
      </w:r>
      <w:r w:rsidRPr="00CD4C3B">
        <w:rPr>
          <w:rFonts w:ascii="Verdana" w:hAnsi="Verdana"/>
          <w:sz w:val="16"/>
          <w:szCs w:val="16"/>
          <w:lang w:val="es-CR"/>
        </w:rPr>
        <w:t xml:space="preserve">Se han comprado fincas y se siembran </w:t>
      </w:r>
      <w:r w:rsidR="00070010" w:rsidRPr="00CD4C3B">
        <w:rPr>
          <w:rFonts w:ascii="Verdana" w:hAnsi="Verdana"/>
          <w:sz w:val="16"/>
          <w:szCs w:val="16"/>
          <w:lang w:val="es-CR"/>
        </w:rPr>
        <w:t>á</w:t>
      </w:r>
      <w:r w:rsidRPr="00CD4C3B">
        <w:rPr>
          <w:rFonts w:ascii="Verdana" w:hAnsi="Verdana"/>
          <w:sz w:val="16"/>
          <w:szCs w:val="16"/>
          <w:lang w:val="es-CR"/>
        </w:rPr>
        <w:t>rboles</w:t>
      </w:r>
      <w:r w:rsidR="00070010" w:rsidRPr="00CD4C3B">
        <w:rPr>
          <w:rFonts w:ascii="Verdana" w:hAnsi="Verdana"/>
          <w:sz w:val="16"/>
          <w:szCs w:val="16"/>
          <w:lang w:val="es-CR"/>
        </w:rPr>
        <w:t>, para su protección, de ahí que ese es el objetivo del pago de esa tarifa.</w:t>
      </w:r>
    </w:p>
    <w:p w:rsidR="002E46D2" w:rsidRPr="00CD4C3B" w:rsidRDefault="002E46D2" w:rsidP="00F231D5">
      <w:pPr>
        <w:jc w:val="both"/>
        <w:rPr>
          <w:rFonts w:ascii="Verdana" w:hAnsi="Verdana"/>
          <w:sz w:val="16"/>
          <w:szCs w:val="16"/>
          <w:lang w:val="es-CR"/>
        </w:rPr>
      </w:pPr>
    </w:p>
    <w:p w:rsidR="002E46D2" w:rsidRPr="00CD4C3B" w:rsidRDefault="00070010" w:rsidP="00F231D5">
      <w:pPr>
        <w:jc w:val="both"/>
        <w:rPr>
          <w:rFonts w:ascii="Verdana" w:hAnsi="Verdana"/>
          <w:sz w:val="16"/>
          <w:szCs w:val="16"/>
          <w:lang w:val="es-CR"/>
        </w:rPr>
      </w:pPr>
      <w:r w:rsidRPr="00CD4C3B">
        <w:rPr>
          <w:rFonts w:ascii="Verdana" w:hAnsi="Verdana"/>
          <w:b/>
          <w:sz w:val="16"/>
          <w:szCs w:val="16"/>
          <w:lang w:val="es-CR"/>
        </w:rPr>
        <w:t xml:space="preserve">La regidora </w:t>
      </w:r>
      <w:r w:rsidR="002E46D2" w:rsidRPr="00CD4C3B">
        <w:rPr>
          <w:rFonts w:ascii="Verdana" w:hAnsi="Verdana"/>
          <w:b/>
          <w:sz w:val="16"/>
          <w:szCs w:val="16"/>
          <w:lang w:val="es-CR"/>
        </w:rPr>
        <w:t>Catalina</w:t>
      </w:r>
      <w:r w:rsidRPr="00CD4C3B">
        <w:rPr>
          <w:rFonts w:ascii="Verdana" w:hAnsi="Verdana"/>
          <w:b/>
          <w:sz w:val="16"/>
          <w:szCs w:val="16"/>
          <w:lang w:val="es-CR"/>
        </w:rPr>
        <w:t xml:space="preserve"> Montero</w:t>
      </w:r>
      <w:r w:rsidRPr="00CD4C3B">
        <w:rPr>
          <w:rFonts w:ascii="Verdana" w:hAnsi="Verdana"/>
          <w:sz w:val="16"/>
          <w:szCs w:val="16"/>
          <w:lang w:val="es-CR"/>
        </w:rPr>
        <w:t xml:space="preserve"> indica que se </w:t>
      </w:r>
      <w:r w:rsidR="002E46D2" w:rsidRPr="00CD4C3B">
        <w:rPr>
          <w:rFonts w:ascii="Verdana" w:hAnsi="Verdana"/>
          <w:sz w:val="16"/>
          <w:szCs w:val="16"/>
          <w:lang w:val="es-CR"/>
        </w:rPr>
        <w:t>un</w:t>
      </w:r>
      <w:r w:rsidRPr="00CD4C3B">
        <w:rPr>
          <w:rFonts w:ascii="Verdana" w:hAnsi="Verdana"/>
          <w:sz w:val="16"/>
          <w:szCs w:val="16"/>
          <w:lang w:val="es-CR"/>
        </w:rPr>
        <w:t>e</w:t>
      </w:r>
      <w:r w:rsidR="002E46D2" w:rsidRPr="00CD4C3B">
        <w:rPr>
          <w:rFonts w:ascii="Verdana" w:hAnsi="Verdana"/>
          <w:sz w:val="16"/>
          <w:szCs w:val="16"/>
          <w:lang w:val="es-CR"/>
        </w:rPr>
        <w:t xml:space="preserve"> a la felic</w:t>
      </w:r>
      <w:r w:rsidRPr="00CD4C3B">
        <w:rPr>
          <w:rFonts w:ascii="Verdana" w:hAnsi="Verdana"/>
          <w:sz w:val="16"/>
          <w:szCs w:val="16"/>
          <w:lang w:val="es-CR"/>
        </w:rPr>
        <w:t>i</w:t>
      </w:r>
      <w:r w:rsidR="002E46D2" w:rsidRPr="00CD4C3B">
        <w:rPr>
          <w:rFonts w:ascii="Verdana" w:hAnsi="Verdana"/>
          <w:sz w:val="16"/>
          <w:szCs w:val="16"/>
          <w:lang w:val="es-CR"/>
        </w:rPr>
        <w:t>tación</w:t>
      </w:r>
      <w:r w:rsidRPr="00CD4C3B">
        <w:rPr>
          <w:rFonts w:ascii="Verdana" w:hAnsi="Verdana"/>
          <w:sz w:val="16"/>
          <w:szCs w:val="16"/>
          <w:lang w:val="es-CR"/>
        </w:rPr>
        <w:t>. Señala que u</w:t>
      </w:r>
      <w:r w:rsidR="002E46D2" w:rsidRPr="00CD4C3B">
        <w:rPr>
          <w:rFonts w:ascii="Verdana" w:hAnsi="Verdana"/>
          <w:sz w:val="16"/>
          <w:szCs w:val="16"/>
          <w:lang w:val="es-CR"/>
        </w:rPr>
        <w:t>no de los proyectos gen</w:t>
      </w:r>
      <w:r w:rsidRPr="00CD4C3B">
        <w:rPr>
          <w:rFonts w:ascii="Verdana" w:hAnsi="Verdana"/>
          <w:sz w:val="16"/>
          <w:szCs w:val="16"/>
          <w:lang w:val="es-CR"/>
        </w:rPr>
        <w:t>e</w:t>
      </w:r>
      <w:r w:rsidR="002E46D2" w:rsidRPr="00CD4C3B">
        <w:rPr>
          <w:rFonts w:ascii="Verdana" w:hAnsi="Verdana"/>
          <w:sz w:val="16"/>
          <w:szCs w:val="16"/>
          <w:lang w:val="es-CR"/>
        </w:rPr>
        <w:t>ra agua para 12 mil familias</w:t>
      </w:r>
      <w:r w:rsidRPr="00CD4C3B">
        <w:rPr>
          <w:rFonts w:ascii="Verdana" w:hAnsi="Verdana"/>
          <w:sz w:val="16"/>
          <w:szCs w:val="16"/>
          <w:lang w:val="es-CR"/>
        </w:rPr>
        <w:t>, y e</w:t>
      </w:r>
      <w:r w:rsidR="002E46D2" w:rsidRPr="00CD4C3B">
        <w:rPr>
          <w:rFonts w:ascii="Verdana" w:hAnsi="Verdana"/>
          <w:sz w:val="16"/>
          <w:szCs w:val="16"/>
          <w:lang w:val="es-CR"/>
        </w:rPr>
        <w:t>s un colchoncito que tenemos ahí</w:t>
      </w:r>
      <w:r w:rsidRPr="00CD4C3B">
        <w:rPr>
          <w:rFonts w:ascii="Verdana" w:hAnsi="Verdana"/>
          <w:sz w:val="16"/>
          <w:szCs w:val="16"/>
          <w:lang w:val="es-CR"/>
        </w:rPr>
        <w:t xml:space="preserve">. Pregunta, </w:t>
      </w:r>
      <w:r w:rsidR="00F231D5" w:rsidRPr="00CD4C3B">
        <w:rPr>
          <w:rFonts w:ascii="Verdana" w:hAnsi="Verdana"/>
          <w:sz w:val="16"/>
          <w:szCs w:val="16"/>
          <w:lang w:val="es-CR"/>
        </w:rPr>
        <w:t>¿</w:t>
      </w:r>
      <w:r w:rsidRPr="00CD4C3B">
        <w:rPr>
          <w:rFonts w:ascii="Verdana" w:hAnsi="Verdana"/>
          <w:sz w:val="16"/>
          <w:szCs w:val="16"/>
          <w:lang w:val="es-CR"/>
        </w:rPr>
        <w:t>e</w:t>
      </w:r>
      <w:r w:rsidR="002E46D2" w:rsidRPr="00CD4C3B">
        <w:rPr>
          <w:rFonts w:ascii="Verdana" w:hAnsi="Verdana"/>
          <w:sz w:val="16"/>
          <w:szCs w:val="16"/>
          <w:lang w:val="es-CR"/>
        </w:rPr>
        <w:t>s un potencial o hay una parte de estas familias que d</w:t>
      </w:r>
      <w:r w:rsidRPr="00CD4C3B">
        <w:rPr>
          <w:rFonts w:ascii="Verdana" w:hAnsi="Verdana"/>
          <w:sz w:val="16"/>
          <w:szCs w:val="16"/>
          <w:lang w:val="es-CR"/>
        </w:rPr>
        <w:t>is</w:t>
      </w:r>
      <w:r w:rsidR="002E46D2" w:rsidRPr="00CD4C3B">
        <w:rPr>
          <w:rFonts w:ascii="Verdana" w:hAnsi="Verdana"/>
          <w:sz w:val="16"/>
          <w:szCs w:val="16"/>
          <w:lang w:val="es-CR"/>
        </w:rPr>
        <w:t>frutan de este servicio</w:t>
      </w:r>
      <w:r w:rsidR="00F231D5" w:rsidRPr="00CD4C3B">
        <w:rPr>
          <w:rFonts w:ascii="Verdana" w:hAnsi="Verdana"/>
          <w:sz w:val="16"/>
          <w:szCs w:val="16"/>
          <w:lang w:val="es-CR"/>
        </w:rPr>
        <w:t>?</w:t>
      </w:r>
      <w:r w:rsidRPr="00CD4C3B">
        <w:rPr>
          <w:rFonts w:ascii="Verdana" w:hAnsi="Verdana"/>
          <w:sz w:val="16"/>
          <w:szCs w:val="16"/>
          <w:lang w:val="es-CR"/>
        </w:rPr>
        <w:t>. Con respecto al a</w:t>
      </w:r>
      <w:r w:rsidR="002E46D2" w:rsidRPr="00CD4C3B">
        <w:rPr>
          <w:rFonts w:ascii="Verdana" w:hAnsi="Verdana"/>
          <w:sz w:val="16"/>
          <w:szCs w:val="16"/>
          <w:lang w:val="es-CR"/>
        </w:rPr>
        <w:t>lcantarillado sanitario</w:t>
      </w:r>
      <w:r w:rsidRPr="00CD4C3B">
        <w:rPr>
          <w:rFonts w:ascii="Verdana" w:hAnsi="Verdana"/>
          <w:sz w:val="16"/>
          <w:szCs w:val="16"/>
          <w:lang w:val="es-CR"/>
        </w:rPr>
        <w:t xml:space="preserve">, considera que </w:t>
      </w:r>
      <w:r w:rsidR="002E46D2" w:rsidRPr="00CD4C3B">
        <w:rPr>
          <w:rFonts w:ascii="Verdana" w:hAnsi="Verdana"/>
          <w:sz w:val="16"/>
          <w:szCs w:val="16"/>
          <w:lang w:val="es-CR"/>
        </w:rPr>
        <w:t xml:space="preserve">es un legado para las </w:t>
      </w:r>
      <w:r w:rsidRPr="00CD4C3B">
        <w:rPr>
          <w:rFonts w:ascii="Verdana" w:hAnsi="Verdana"/>
          <w:sz w:val="16"/>
          <w:szCs w:val="16"/>
          <w:lang w:val="es-CR"/>
        </w:rPr>
        <w:t>n</w:t>
      </w:r>
      <w:r w:rsidR="002E46D2" w:rsidRPr="00CD4C3B">
        <w:rPr>
          <w:rFonts w:ascii="Verdana" w:hAnsi="Verdana"/>
          <w:sz w:val="16"/>
          <w:szCs w:val="16"/>
          <w:lang w:val="es-CR"/>
        </w:rPr>
        <w:t>uevas generaciones</w:t>
      </w:r>
      <w:r w:rsidRPr="00CD4C3B">
        <w:rPr>
          <w:rFonts w:ascii="Verdana" w:hAnsi="Verdana"/>
          <w:sz w:val="16"/>
          <w:szCs w:val="16"/>
          <w:lang w:val="es-CR"/>
        </w:rPr>
        <w:t xml:space="preserve">, por tanto pregunta que </w:t>
      </w:r>
      <w:r w:rsidR="002E46D2" w:rsidRPr="00CD4C3B">
        <w:rPr>
          <w:rFonts w:ascii="Verdana" w:hAnsi="Verdana"/>
          <w:sz w:val="16"/>
          <w:szCs w:val="16"/>
          <w:lang w:val="es-CR"/>
        </w:rPr>
        <w:t>cu</w:t>
      </w:r>
      <w:r w:rsidRPr="00CD4C3B">
        <w:rPr>
          <w:rFonts w:ascii="Verdana" w:hAnsi="Verdana"/>
          <w:sz w:val="16"/>
          <w:szCs w:val="16"/>
          <w:lang w:val="es-CR"/>
        </w:rPr>
        <w:t>á</w:t>
      </w:r>
      <w:r w:rsidR="002E46D2" w:rsidRPr="00CD4C3B">
        <w:rPr>
          <w:rFonts w:ascii="Verdana" w:hAnsi="Verdana"/>
          <w:sz w:val="16"/>
          <w:szCs w:val="16"/>
          <w:lang w:val="es-CR"/>
        </w:rPr>
        <w:t>l es el estado</w:t>
      </w:r>
      <w:r w:rsidRPr="00CD4C3B">
        <w:rPr>
          <w:rFonts w:ascii="Verdana" w:hAnsi="Verdana"/>
          <w:sz w:val="16"/>
          <w:szCs w:val="16"/>
          <w:lang w:val="es-CR"/>
        </w:rPr>
        <w:t xml:space="preserve"> en que se encuentra ese proyecto.  Comenta que le</w:t>
      </w:r>
      <w:r w:rsidR="002E46D2" w:rsidRPr="00CD4C3B">
        <w:rPr>
          <w:rFonts w:ascii="Verdana" w:hAnsi="Verdana"/>
          <w:sz w:val="16"/>
          <w:szCs w:val="16"/>
          <w:lang w:val="es-CR"/>
        </w:rPr>
        <w:t xml:space="preserve"> fue bien a la </w:t>
      </w:r>
      <w:r w:rsidRPr="00CD4C3B">
        <w:rPr>
          <w:rFonts w:ascii="Verdana" w:hAnsi="Verdana"/>
          <w:sz w:val="16"/>
          <w:szCs w:val="16"/>
          <w:lang w:val="es-CR"/>
        </w:rPr>
        <w:t>ESPH</w:t>
      </w:r>
      <w:r w:rsidR="002E46D2" w:rsidRPr="00CD4C3B">
        <w:rPr>
          <w:rFonts w:ascii="Verdana" w:hAnsi="Verdana"/>
          <w:sz w:val="16"/>
          <w:szCs w:val="16"/>
          <w:lang w:val="es-CR"/>
        </w:rPr>
        <w:t xml:space="preserve"> en </w:t>
      </w:r>
      <w:r w:rsidRPr="00CD4C3B">
        <w:rPr>
          <w:rFonts w:ascii="Verdana" w:hAnsi="Verdana"/>
          <w:sz w:val="16"/>
          <w:szCs w:val="16"/>
          <w:lang w:val="es-CR"/>
        </w:rPr>
        <w:t xml:space="preserve">el </w:t>
      </w:r>
      <w:r w:rsidR="002E46D2" w:rsidRPr="00CD4C3B">
        <w:rPr>
          <w:rFonts w:ascii="Verdana" w:hAnsi="Verdana"/>
          <w:sz w:val="16"/>
          <w:szCs w:val="16"/>
          <w:lang w:val="es-CR"/>
        </w:rPr>
        <w:t xml:space="preserve">2013, pero </w:t>
      </w:r>
      <w:r w:rsidRPr="00CD4C3B">
        <w:rPr>
          <w:rFonts w:ascii="Verdana" w:hAnsi="Verdana"/>
          <w:sz w:val="16"/>
          <w:szCs w:val="16"/>
          <w:lang w:val="es-CR"/>
        </w:rPr>
        <w:t xml:space="preserve">quiere saber </w:t>
      </w:r>
      <w:r w:rsidR="002E46D2" w:rsidRPr="00CD4C3B">
        <w:rPr>
          <w:rFonts w:ascii="Verdana" w:hAnsi="Verdana"/>
          <w:sz w:val="16"/>
          <w:szCs w:val="16"/>
          <w:lang w:val="es-CR"/>
        </w:rPr>
        <w:t>si de esas utilidades</w:t>
      </w:r>
      <w:r w:rsidRPr="00CD4C3B">
        <w:rPr>
          <w:rFonts w:ascii="Verdana" w:hAnsi="Verdana"/>
          <w:sz w:val="16"/>
          <w:szCs w:val="16"/>
          <w:lang w:val="es-CR"/>
        </w:rPr>
        <w:t xml:space="preserve"> la M</w:t>
      </w:r>
      <w:r w:rsidR="002E46D2" w:rsidRPr="00CD4C3B">
        <w:rPr>
          <w:rFonts w:ascii="Verdana" w:hAnsi="Verdana"/>
          <w:sz w:val="16"/>
          <w:szCs w:val="16"/>
          <w:lang w:val="es-CR"/>
        </w:rPr>
        <w:t>uni</w:t>
      </w:r>
      <w:r w:rsidRPr="00CD4C3B">
        <w:rPr>
          <w:rFonts w:ascii="Verdana" w:hAnsi="Verdana"/>
          <w:sz w:val="16"/>
          <w:szCs w:val="16"/>
          <w:lang w:val="es-CR"/>
        </w:rPr>
        <w:t xml:space="preserve">cipalidad </w:t>
      </w:r>
      <w:r w:rsidR="002E46D2" w:rsidRPr="00CD4C3B">
        <w:rPr>
          <w:rFonts w:ascii="Verdana" w:hAnsi="Verdana"/>
          <w:sz w:val="16"/>
          <w:szCs w:val="16"/>
          <w:lang w:val="es-CR"/>
        </w:rPr>
        <w:t>recibe algún porcentaje por ser accionaria</w:t>
      </w:r>
      <w:r w:rsidRPr="00CD4C3B">
        <w:rPr>
          <w:rFonts w:ascii="Verdana" w:hAnsi="Verdana"/>
          <w:sz w:val="16"/>
          <w:szCs w:val="16"/>
          <w:lang w:val="es-CR"/>
        </w:rPr>
        <w:t xml:space="preserve">. </w:t>
      </w:r>
    </w:p>
    <w:p w:rsidR="00070010" w:rsidRPr="00CD4C3B" w:rsidRDefault="00070010" w:rsidP="00F231D5">
      <w:pPr>
        <w:jc w:val="both"/>
        <w:rPr>
          <w:rFonts w:ascii="Verdana" w:hAnsi="Verdana"/>
          <w:sz w:val="16"/>
          <w:szCs w:val="16"/>
          <w:lang w:val="es-CR"/>
        </w:rPr>
      </w:pPr>
    </w:p>
    <w:p w:rsidR="002E46D2" w:rsidRPr="00CD4C3B" w:rsidRDefault="002E46D2" w:rsidP="00F231D5">
      <w:pPr>
        <w:jc w:val="both"/>
        <w:rPr>
          <w:rFonts w:ascii="Verdana" w:hAnsi="Verdana"/>
          <w:sz w:val="16"/>
          <w:szCs w:val="16"/>
          <w:lang w:val="es-CR"/>
        </w:rPr>
      </w:pPr>
      <w:r w:rsidRPr="00CD4C3B">
        <w:rPr>
          <w:rFonts w:ascii="Verdana" w:hAnsi="Verdana"/>
          <w:sz w:val="16"/>
          <w:szCs w:val="16"/>
          <w:lang w:val="es-CR"/>
        </w:rPr>
        <w:t xml:space="preserve">Con todos estos proyectos y desarrollo de la </w:t>
      </w:r>
      <w:r w:rsidR="00070010" w:rsidRPr="00CD4C3B">
        <w:rPr>
          <w:rFonts w:ascii="Verdana" w:hAnsi="Verdana"/>
          <w:sz w:val="16"/>
          <w:szCs w:val="16"/>
          <w:lang w:val="es-CR"/>
        </w:rPr>
        <w:t>ESPH</w:t>
      </w:r>
      <w:r w:rsidRPr="00CD4C3B">
        <w:rPr>
          <w:rFonts w:ascii="Verdana" w:hAnsi="Verdana"/>
          <w:sz w:val="16"/>
          <w:szCs w:val="16"/>
          <w:lang w:val="es-CR"/>
        </w:rPr>
        <w:t xml:space="preserve"> </w:t>
      </w:r>
      <w:r w:rsidR="00070010" w:rsidRPr="00CD4C3B">
        <w:rPr>
          <w:rFonts w:ascii="Verdana" w:hAnsi="Verdana"/>
          <w:sz w:val="16"/>
          <w:szCs w:val="16"/>
          <w:lang w:val="es-CR"/>
        </w:rPr>
        <w:t xml:space="preserve">pregunta si </w:t>
      </w:r>
      <w:r w:rsidRPr="00CD4C3B">
        <w:rPr>
          <w:rFonts w:ascii="Verdana" w:hAnsi="Verdana"/>
          <w:sz w:val="16"/>
          <w:szCs w:val="16"/>
          <w:lang w:val="es-CR"/>
        </w:rPr>
        <w:t xml:space="preserve">hay posibilidad de generar </w:t>
      </w:r>
      <w:r w:rsidR="00070010" w:rsidRPr="00CD4C3B">
        <w:rPr>
          <w:rFonts w:ascii="Verdana" w:hAnsi="Verdana"/>
          <w:sz w:val="16"/>
          <w:szCs w:val="16"/>
          <w:lang w:val="es-CR"/>
        </w:rPr>
        <w:t xml:space="preserve">un </w:t>
      </w:r>
      <w:r w:rsidRPr="00CD4C3B">
        <w:rPr>
          <w:rFonts w:ascii="Verdana" w:hAnsi="Verdana"/>
          <w:sz w:val="16"/>
          <w:szCs w:val="16"/>
          <w:lang w:val="es-CR"/>
        </w:rPr>
        <w:t xml:space="preserve">proyecto tendiente a mejorar la accesibilidad, porque la  mala ubicación de </w:t>
      </w:r>
      <w:r w:rsidR="00070010" w:rsidRPr="00CD4C3B">
        <w:rPr>
          <w:rFonts w:ascii="Verdana" w:hAnsi="Verdana"/>
          <w:sz w:val="16"/>
          <w:szCs w:val="16"/>
          <w:lang w:val="es-CR"/>
        </w:rPr>
        <w:t xml:space="preserve">la </w:t>
      </w:r>
      <w:r w:rsidRPr="00CD4C3B">
        <w:rPr>
          <w:rFonts w:ascii="Verdana" w:hAnsi="Verdana"/>
          <w:sz w:val="16"/>
          <w:szCs w:val="16"/>
          <w:lang w:val="es-CR"/>
        </w:rPr>
        <w:t xml:space="preserve">posteria </w:t>
      </w:r>
      <w:r w:rsidR="00070010" w:rsidRPr="00CD4C3B">
        <w:rPr>
          <w:rFonts w:ascii="Verdana" w:hAnsi="Verdana"/>
          <w:sz w:val="16"/>
          <w:szCs w:val="16"/>
          <w:lang w:val="es-CR"/>
        </w:rPr>
        <w:t xml:space="preserve">y el </w:t>
      </w:r>
      <w:r w:rsidRPr="00CD4C3B">
        <w:rPr>
          <w:rFonts w:ascii="Verdana" w:hAnsi="Verdana"/>
          <w:sz w:val="16"/>
          <w:szCs w:val="16"/>
          <w:lang w:val="es-CR"/>
        </w:rPr>
        <w:t>anclaje causa problema  y no se tomo en cuenta la accesibilidad.</w:t>
      </w:r>
      <w:r w:rsidR="00070010" w:rsidRPr="00CD4C3B">
        <w:rPr>
          <w:rFonts w:ascii="Verdana" w:hAnsi="Verdana"/>
          <w:sz w:val="16"/>
          <w:szCs w:val="16"/>
          <w:lang w:val="es-CR"/>
        </w:rPr>
        <w:t xml:space="preserve"> Afirma que s</w:t>
      </w:r>
      <w:r w:rsidRPr="00CD4C3B">
        <w:rPr>
          <w:rFonts w:ascii="Verdana" w:hAnsi="Verdana"/>
          <w:sz w:val="16"/>
          <w:szCs w:val="16"/>
          <w:lang w:val="es-CR"/>
        </w:rPr>
        <w:t xml:space="preserve">e siente satisfecha por </w:t>
      </w:r>
      <w:r w:rsidR="00070010" w:rsidRPr="00CD4C3B">
        <w:rPr>
          <w:rFonts w:ascii="Verdana" w:hAnsi="Verdana"/>
          <w:sz w:val="16"/>
          <w:szCs w:val="16"/>
          <w:lang w:val="es-CR"/>
        </w:rPr>
        <w:t xml:space="preserve">el </w:t>
      </w:r>
      <w:r w:rsidRPr="00CD4C3B">
        <w:rPr>
          <w:rFonts w:ascii="Verdana" w:hAnsi="Verdana"/>
          <w:sz w:val="16"/>
          <w:szCs w:val="16"/>
          <w:lang w:val="es-CR"/>
        </w:rPr>
        <w:t xml:space="preserve">interés en </w:t>
      </w:r>
      <w:r w:rsidR="00070010" w:rsidRPr="00CD4C3B">
        <w:rPr>
          <w:rFonts w:ascii="Verdana" w:hAnsi="Verdana"/>
          <w:sz w:val="16"/>
          <w:szCs w:val="16"/>
          <w:lang w:val="es-CR"/>
        </w:rPr>
        <w:t xml:space="preserve">el </w:t>
      </w:r>
      <w:r w:rsidRPr="00CD4C3B">
        <w:rPr>
          <w:rFonts w:ascii="Verdana" w:hAnsi="Verdana"/>
          <w:sz w:val="16"/>
          <w:szCs w:val="16"/>
          <w:lang w:val="es-CR"/>
        </w:rPr>
        <w:t>desarrollo sostenible.</w:t>
      </w:r>
    </w:p>
    <w:p w:rsidR="00070010" w:rsidRPr="00CD4C3B" w:rsidRDefault="00070010" w:rsidP="00F231D5">
      <w:pPr>
        <w:jc w:val="both"/>
        <w:rPr>
          <w:rFonts w:ascii="Verdana" w:hAnsi="Verdana"/>
          <w:sz w:val="16"/>
          <w:szCs w:val="16"/>
          <w:lang w:val="es-CR"/>
        </w:rPr>
      </w:pPr>
    </w:p>
    <w:p w:rsidR="002E46D2" w:rsidRPr="00CD4C3B" w:rsidRDefault="00070010" w:rsidP="00F231D5">
      <w:pPr>
        <w:jc w:val="both"/>
        <w:rPr>
          <w:rFonts w:ascii="Verdana" w:hAnsi="Verdana"/>
          <w:sz w:val="16"/>
          <w:szCs w:val="16"/>
          <w:lang w:val="es-CR"/>
        </w:rPr>
      </w:pPr>
      <w:r w:rsidRPr="00CD4C3B">
        <w:rPr>
          <w:rFonts w:ascii="Verdana" w:hAnsi="Verdana"/>
          <w:b/>
          <w:sz w:val="16"/>
          <w:szCs w:val="16"/>
          <w:lang w:val="es-CR"/>
        </w:rPr>
        <w:t xml:space="preserve">El Lic. </w:t>
      </w:r>
      <w:r w:rsidR="002E46D2" w:rsidRPr="00CD4C3B">
        <w:rPr>
          <w:rFonts w:ascii="Verdana" w:hAnsi="Verdana"/>
          <w:b/>
          <w:sz w:val="16"/>
          <w:szCs w:val="16"/>
          <w:lang w:val="es-CR"/>
        </w:rPr>
        <w:t>Rodrigo</w:t>
      </w:r>
      <w:r w:rsidRPr="00CD4C3B">
        <w:rPr>
          <w:rFonts w:ascii="Verdana" w:hAnsi="Verdana"/>
          <w:b/>
          <w:sz w:val="16"/>
          <w:szCs w:val="16"/>
          <w:lang w:val="es-CR"/>
        </w:rPr>
        <w:t xml:space="preserve"> Vargas</w:t>
      </w:r>
      <w:r w:rsidRPr="00CD4C3B">
        <w:rPr>
          <w:rFonts w:ascii="Verdana" w:hAnsi="Verdana"/>
          <w:sz w:val="16"/>
          <w:szCs w:val="16"/>
          <w:lang w:val="es-CR"/>
        </w:rPr>
        <w:t xml:space="preserve"> explica que el s</w:t>
      </w:r>
      <w:r w:rsidR="002E46D2" w:rsidRPr="00CD4C3B">
        <w:rPr>
          <w:rFonts w:ascii="Verdana" w:hAnsi="Verdana"/>
          <w:sz w:val="16"/>
          <w:szCs w:val="16"/>
          <w:lang w:val="es-CR"/>
        </w:rPr>
        <w:t xml:space="preserve">uperávit fue de 5%. En principio no se puede remitir a </w:t>
      </w:r>
      <w:r w:rsidRPr="00CD4C3B">
        <w:rPr>
          <w:rFonts w:ascii="Verdana" w:hAnsi="Verdana"/>
          <w:sz w:val="16"/>
          <w:szCs w:val="16"/>
          <w:lang w:val="es-CR"/>
        </w:rPr>
        <w:t>la M</w:t>
      </w:r>
      <w:r w:rsidR="002E46D2" w:rsidRPr="00CD4C3B">
        <w:rPr>
          <w:rFonts w:ascii="Verdana" w:hAnsi="Verdana"/>
          <w:sz w:val="16"/>
          <w:szCs w:val="16"/>
          <w:lang w:val="es-CR"/>
        </w:rPr>
        <w:t>uni</w:t>
      </w:r>
      <w:r w:rsidRPr="00CD4C3B">
        <w:rPr>
          <w:rFonts w:ascii="Verdana" w:hAnsi="Verdana"/>
          <w:sz w:val="16"/>
          <w:szCs w:val="16"/>
          <w:lang w:val="es-CR"/>
        </w:rPr>
        <w:t xml:space="preserve">cipalidad </w:t>
      </w:r>
      <w:r w:rsidR="002E46D2" w:rsidRPr="00CD4C3B">
        <w:rPr>
          <w:rFonts w:ascii="Verdana" w:hAnsi="Verdana"/>
          <w:sz w:val="16"/>
          <w:szCs w:val="16"/>
          <w:lang w:val="es-CR"/>
        </w:rPr>
        <w:t>como accionario.</w:t>
      </w:r>
      <w:r w:rsidRPr="00CD4C3B">
        <w:rPr>
          <w:rFonts w:ascii="Verdana" w:hAnsi="Verdana"/>
          <w:sz w:val="16"/>
          <w:szCs w:val="16"/>
          <w:lang w:val="es-CR"/>
        </w:rPr>
        <w:t xml:space="preserve"> </w:t>
      </w:r>
      <w:r w:rsidR="002E46D2" w:rsidRPr="00CD4C3B">
        <w:rPr>
          <w:rFonts w:ascii="Verdana" w:hAnsi="Verdana"/>
          <w:sz w:val="16"/>
          <w:szCs w:val="16"/>
          <w:lang w:val="es-CR"/>
        </w:rPr>
        <w:t>Eso es para ver si</w:t>
      </w:r>
      <w:r w:rsidRPr="00CD4C3B">
        <w:rPr>
          <w:rFonts w:ascii="Verdana" w:hAnsi="Verdana"/>
          <w:sz w:val="16"/>
          <w:szCs w:val="16"/>
          <w:lang w:val="es-CR"/>
        </w:rPr>
        <w:t xml:space="preserve"> con respecto al</w:t>
      </w:r>
      <w:r w:rsidR="002E46D2" w:rsidRPr="00CD4C3B">
        <w:rPr>
          <w:rFonts w:ascii="Verdana" w:hAnsi="Verdana"/>
          <w:sz w:val="16"/>
          <w:szCs w:val="16"/>
          <w:lang w:val="es-CR"/>
        </w:rPr>
        <w:t xml:space="preserve"> recibo</w:t>
      </w:r>
      <w:r w:rsidRPr="00CD4C3B">
        <w:rPr>
          <w:rFonts w:ascii="Verdana" w:hAnsi="Verdana"/>
          <w:sz w:val="16"/>
          <w:szCs w:val="16"/>
          <w:lang w:val="es-CR"/>
        </w:rPr>
        <w:t>,</w:t>
      </w:r>
      <w:r w:rsidR="002E46D2" w:rsidRPr="00CD4C3B">
        <w:rPr>
          <w:rFonts w:ascii="Verdana" w:hAnsi="Verdana"/>
          <w:sz w:val="16"/>
          <w:szCs w:val="16"/>
          <w:lang w:val="es-CR"/>
        </w:rPr>
        <w:t xml:space="preserve"> el usuario</w:t>
      </w:r>
      <w:r w:rsidRPr="00CD4C3B">
        <w:rPr>
          <w:rFonts w:ascii="Verdana" w:hAnsi="Verdana"/>
          <w:sz w:val="16"/>
          <w:szCs w:val="16"/>
          <w:lang w:val="es-CR"/>
        </w:rPr>
        <w:t xml:space="preserve"> podría pagar menos</w:t>
      </w:r>
      <w:r w:rsidR="002E46D2" w:rsidRPr="00CD4C3B">
        <w:rPr>
          <w:rFonts w:ascii="Verdana" w:hAnsi="Verdana"/>
          <w:sz w:val="16"/>
          <w:szCs w:val="16"/>
          <w:lang w:val="es-CR"/>
        </w:rPr>
        <w:t>.</w:t>
      </w:r>
      <w:r w:rsidRPr="00CD4C3B">
        <w:rPr>
          <w:rFonts w:ascii="Verdana" w:hAnsi="Verdana"/>
          <w:sz w:val="16"/>
          <w:szCs w:val="16"/>
          <w:lang w:val="es-CR"/>
        </w:rPr>
        <w:t xml:space="preserve"> </w:t>
      </w:r>
      <w:r w:rsidR="00F231D5" w:rsidRPr="00CD4C3B">
        <w:rPr>
          <w:rFonts w:ascii="Verdana" w:hAnsi="Verdana"/>
          <w:sz w:val="16"/>
          <w:szCs w:val="16"/>
          <w:lang w:val="es-CR"/>
        </w:rPr>
        <w:t xml:space="preserve">En cuanto a la </w:t>
      </w:r>
      <w:r w:rsidR="002E46D2" w:rsidRPr="00CD4C3B">
        <w:rPr>
          <w:rFonts w:ascii="Verdana" w:hAnsi="Verdana"/>
          <w:sz w:val="16"/>
          <w:szCs w:val="16"/>
          <w:lang w:val="es-CR"/>
        </w:rPr>
        <w:t xml:space="preserve">Planta de </w:t>
      </w:r>
      <w:r w:rsidR="00F231D5" w:rsidRPr="00CD4C3B">
        <w:rPr>
          <w:rFonts w:ascii="Verdana" w:hAnsi="Verdana"/>
          <w:sz w:val="16"/>
          <w:szCs w:val="16"/>
          <w:lang w:val="es-CR"/>
        </w:rPr>
        <w:t>T</w:t>
      </w:r>
      <w:r w:rsidR="002E46D2" w:rsidRPr="00CD4C3B">
        <w:rPr>
          <w:rFonts w:ascii="Verdana" w:hAnsi="Verdana"/>
          <w:sz w:val="16"/>
          <w:szCs w:val="16"/>
          <w:lang w:val="es-CR"/>
        </w:rPr>
        <w:t>acares podía cubrir 12 mil familias, además de toda la</w:t>
      </w:r>
      <w:r w:rsidR="00F231D5" w:rsidRPr="00CD4C3B">
        <w:rPr>
          <w:rFonts w:ascii="Verdana" w:hAnsi="Verdana"/>
          <w:sz w:val="16"/>
          <w:szCs w:val="16"/>
          <w:lang w:val="es-CR"/>
        </w:rPr>
        <w:t xml:space="preserve"> </w:t>
      </w:r>
      <w:r w:rsidR="002E46D2" w:rsidRPr="00CD4C3B">
        <w:rPr>
          <w:rFonts w:ascii="Verdana" w:hAnsi="Verdana"/>
          <w:sz w:val="16"/>
          <w:szCs w:val="16"/>
          <w:lang w:val="es-CR"/>
        </w:rPr>
        <w:t>i</w:t>
      </w:r>
      <w:r w:rsidR="00F231D5" w:rsidRPr="00CD4C3B">
        <w:rPr>
          <w:rFonts w:ascii="Verdana" w:hAnsi="Verdana"/>
          <w:sz w:val="16"/>
          <w:szCs w:val="16"/>
          <w:lang w:val="es-CR"/>
        </w:rPr>
        <w:t>n</w:t>
      </w:r>
      <w:r w:rsidR="002E46D2" w:rsidRPr="00CD4C3B">
        <w:rPr>
          <w:rFonts w:ascii="Verdana" w:hAnsi="Verdana"/>
          <w:sz w:val="16"/>
          <w:szCs w:val="16"/>
          <w:lang w:val="es-CR"/>
        </w:rPr>
        <w:t>versi</w:t>
      </w:r>
      <w:r w:rsidR="00F231D5" w:rsidRPr="00CD4C3B">
        <w:rPr>
          <w:rFonts w:ascii="Verdana" w:hAnsi="Verdana"/>
          <w:sz w:val="16"/>
          <w:szCs w:val="16"/>
          <w:lang w:val="es-CR"/>
        </w:rPr>
        <w:t>ó</w:t>
      </w:r>
      <w:r w:rsidR="002E46D2" w:rsidRPr="00CD4C3B">
        <w:rPr>
          <w:rFonts w:ascii="Verdana" w:hAnsi="Verdana"/>
          <w:sz w:val="16"/>
          <w:szCs w:val="16"/>
          <w:lang w:val="es-CR"/>
        </w:rPr>
        <w:t xml:space="preserve">n viene </w:t>
      </w:r>
      <w:r w:rsidR="00F231D5" w:rsidRPr="00CD4C3B">
        <w:rPr>
          <w:rFonts w:ascii="Verdana" w:hAnsi="Verdana"/>
          <w:sz w:val="16"/>
          <w:szCs w:val="16"/>
          <w:lang w:val="es-CR"/>
        </w:rPr>
        <w:t xml:space="preserve">el </w:t>
      </w:r>
      <w:r w:rsidR="002E46D2" w:rsidRPr="00CD4C3B">
        <w:rPr>
          <w:rFonts w:ascii="Verdana" w:hAnsi="Verdana"/>
          <w:sz w:val="16"/>
          <w:szCs w:val="16"/>
          <w:lang w:val="es-CR"/>
        </w:rPr>
        <w:t>proyecto de los negros el proyecto eólico.</w:t>
      </w:r>
      <w:r w:rsidR="00F231D5" w:rsidRPr="00CD4C3B">
        <w:rPr>
          <w:rFonts w:ascii="Verdana" w:hAnsi="Verdana"/>
          <w:sz w:val="16"/>
          <w:szCs w:val="16"/>
          <w:lang w:val="es-CR"/>
        </w:rPr>
        <w:t xml:space="preserve"> </w:t>
      </w:r>
      <w:r w:rsidR="002E46D2" w:rsidRPr="00CD4C3B">
        <w:rPr>
          <w:rFonts w:ascii="Verdana" w:hAnsi="Verdana"/>
          <w:sz w:val="16"/>
          <w:szCs w:val="16"/>
          <w:lang w:val="es-CR"/>
        </w:rPr>
        <w:t>Adicional se enfocan al futuro a 10 años plazo.</w:t>
      </w:r>
    </w:p>
    <w:p w:rsidR="002E46D2" w:rsidRPr="00CD4C3B" w:rsidRDefault="002E46D2" w:rsidP="00F231D5">
      <w:pPr>
        <w:jc w:val="both"/>
        <w:rPr>
          <w:rFonts w:ascii="Verdana" w:hAnsi="Verdana"/>
          <w:sz w:val="16"/>
          <w:szCs w:val="16"/>
          <w:lang w:val="es-CR"/>
        </w:rPr>
      </w:pPr>
    </w:p>
    <w:p w:rsidR="002E46D2" w:rsidRPr="00CD4C3B" w:rsidRDefault="00F231D5" w:rsidP="00F231D5">
      <w:pPr>
        <w:jc w:val="both"/>
        <w:rPr>
          <w:rFonts w:ascii="Verdana" w:hAnsi="Verdana"/>
          <w:sz w:val="16"/>
          <w:szCs w:val="16"/>
          <w:lang w:val="es-CR"/>
        </w:rPr>
      </w:pPr>
      <w:r w:rsidRPr="00CD4C3B">
        <w:rPr>
          <w:rFonts w:ascii="Verdana" w:hAnsi="Verdana"/>
          <w:b/>
          <w:sz w:val="16"/>
          <w:szCs w:val="16"/>
          <w:lang w:val="es-CR"/>
        </w:rPr>
        <w:t xml:space="preserve">El Ing. </w:t>
      </w:r>
      <w:r w:rsidR="002E46D2" w:rsidRPr="00CD4C3B">
        <w:rPr>
          <w:rFonts w:ascii="Verdana" w:hAnsi="Verdana"/>
          <w:b/>
          <w:sz w:val="16"/>
          <w:szCs w:val="16"/>
          <w:lang w:val="es-CR"/>
        </w:rPr>
        <w:t>Allan</w:t>
      </w:r>
      <w:r w:rsidRPr="00CD4C3B">
        <w:rPr>
          <w:rFonts w:ascii="Verdana" w:hAnsi="Verdana"/>
          <w:b/>
          <w:sz w:val="16"/>
          <w:szCs w:val="16"/>
          <w:lang w:val="es-CR"/>
        </w:rPr>
        <w:t xml:space="preserve"> Benavides</w:t>
      </w:r>
      <w:r w:rsidRPr="00CD4C3B">
        <w:rPr>
          <w:rFonts w:ascii="Verdana" w:hAnsi="Verdana"/>
          <w:sz w:val="16"/>
          <w:szCs w:val="16"/>
          <w:lang w:val="es-CR"/>
        </w:rPr>
        <w:t xml:space="preserve"> explica que el </w:t>
      </w:r>
      <w:r w:rsidR="002E46D2" w:rsidRPr="00CD4C3B">
        <w:rPr>
          <w:rFonts w:ascii="Verdana" w:hAnsi="Verdana"/>
          <w:sz w:val="16"/>
          <w:szCs w:val="16"/>
          <w:lang w:val="es-CR"/>
        </w:rPr>
        <w:t>Alcantarillado sanitario esta adelantado en estudios y planos y una vez qu</w:t>
      </w:r>
      <w:r w:rsidRPr="00CD4C3B">
        <w:rPr>
          <w:rFonts w:ascii="Verdana" w:hAnsi="Verdana"/>
          <w:sz w:val="16"/>
          <w:szCs w:val="16"/>
          <w:lang w:val="es-CR"/>
        </w:rPr>
        <w:t>e</w:t>
      </w:r>
      <w:r w:rsidR="002E46D2" w:rsidRPr="00CD4C3B">
        <w:rPr>
          <w:rFonts w:ascii="Verdana" w:hAnsi="Verdana"/>
          <w:sz w:val="16"/>
          <w:szCs w:val="16"/>
          <w:lang w:val="es-CR"/>
        </w:rPr>
        <w:t xml:space="preserve"> est</w:t>
      </w:r>
      <w:r w:rsidRPr="00CD4C3B">
        <w:rPr>
          <w:rFonts w:ascii="Verdana" w:hAnsi="Verdana"/>
          <w:sz w:val="16"/>
          <w:szCs w:val="16"/>
          <w:lang w:val="es-CR"/>
        </w:rPr>
        <w:t>é</w:t>
      </w:r>
      <w:r w:rsidR="002E46D2" w:rsidRPr="00CD4C3B">
        <w:rPr>
          <w:rFonts w:ascii="Verdana" w:hAnsi="Verdana"/>
          <w:sz w:val="16"/>
          <w:szCs w:val="16"/>
          <w:lang w:val="es-CR"/>
        </w:rPr>
        <w:t xml:space="preserve"> </w:t>
      </w:r>
      <w:r w:rsidRPr="00CD4C3B">
        <w:rPr>
          <w:rFonts w:ascii="Verdana" w:hAnsi="Verdana"/>
          <w:sz w:val="16"/>
          <w:szCs w:val="16"/>
          <w:lang w:val="es-CR"/>
        </w:rPr>
        <w:t xml:space="preserve">concluido </w:t>
      </w:r>
      <w:r w:rsidR="002E46D2" w:rsidRPr="00CD4C3B">
        <w:rPr>
          <w:rFonts w:ascii="Verdana" w:hAnsi="Verdana"/>
          <w:sz w:val="16"/>
          <w:szCs w:val="16"/>
          <w:lang w:val="es-CR"/>
        </w:rPr>
        <w:t>est</w:t>
      </w:r>
      <w:r w:rsidRPr="00CD4C3B">
        <w:rPr>
          <w:rFonts w:ascii="Verdana" w:hAnsi="Verdana"/>
          <w:sz w:val="16"/>
          <w:szCs w:val="16"/>
          <w:lang w:val="es-CR"/>
        </w:rPr>
        <w:t>e proceso, se abocarán a</w:t>
      </w:r>
      <w:r w:rsidR="002E46D2" w:rsidRPr="00CD4C3B">
        <w:rPr>
          <w:rFonts w:ascii="Verdana" w:hAnsi="Verdana"/>
          <w:sz w:val="16"/>
          <w:szCs w:val="16"/>
          <w:lang w:val="es-CR"/>
        </w:rPr>
        <w:t xml:space="preserve"> busca</w:t>
      </w:r>
      <w:r w:rsidRPr="00CD4C3B">
        <w:rPr>
          <w:rFonts w:ascii="Verdana" w:hAnsi="Verdana"/>
          <w:sz w:val="16"/>
          <w:szCs w:val="16"/>
          <w:lang w:val="es-CR"/>
        </w:rPr>
        <w:t>r</w:t>
      </w:r>
      <w:r w:rsidR="002E46D2" w:rsidRPr="00CD4C3B">
        <w:rPr>
          <w:rFonts w:ascii="Verdana" w:hAnsi="Verdana"/>
          <w:sz w:val="16"/>
          <w:szCs w:val="16"/>
          <w:lang w:val="es-CR"/>
        </w:rPr>
        <w:t xml:space="preserve"> el financiamiento.</w:t>
      </w:r>
      <w:r w:rsidRPr="00CD4C3B">
        <w:rPr>
          <w:rFonts w:ascii="Verdana" w:hAnsi="Verdana"/>
          <w:sz w:val="16"/>
          <w:szCs w:val="16"/>
          <w:lang w:val="es-CR"/>
        </w:rPr>
        <w:t xml:space="preserve"> Con respecto a la a</w:t>
      </w:r>
      <w:r w:rsidR="002E46D2" w:rsidRPr="00CD4C3B">
        <w:rPr>
          <w:rFonts w:ascii="Verdana" w:hAnsi="Verdana"/>
          <w:sz w:val="16"/>
          <w:szCs w:val="16"/>
          <w:lang w:val="es-CR"/>
        </w:rPr>
        <w:t>ccesibilidad</w:t>
      </w:r>
      <w:r w:rsidRPr="00CD4C3B">
        <w:rPr>
          <w:rFonts w:ascii="Verdana" w:hAnsi="Verdana"/>
          <w:sz w:val="16"/>
          <w:szCs w:val="16"/>
          <w:lang w:val="es-CR"/>
        </w:rPr>
        <w:t>, solicita que se conforme una comisión para empezar a coordinar acciones en ese sentido. Informa que la ESPH</w:t>
      </w:r>
      <w:r w:rsidR="002E46D2" w:rsidRPr="00CD4C3B">
        <w:rPr>
          <w:rFonts w:ascii="Verdana" w:hAnsi="Verdana"/>
          <w:sz w:val="16"/>
          <w:szCs w:val="16"/>
          <w:lang w:val="es-CR"/>
        </w:rPr>
        <w:t xml:space="preserve"> acaba de ser certificada en responsabilidad social</w:t>
      </w:r>
      <w:r w:rsidRPr="00CD4C3B">
        <w:rPr>
          <w:rFonts w:ascii="Verdana" w:hAnsi="Verdana"/>
          <w:sz w:val="16"/>
          <w:szCs w:val="16"/>
          <w:lang w:val="es-CR"/>
        </w:rPr>
        <w:t xml:space="preserve"> y ellos pueden trabajar en ese tema, de ahí la importancia de hacer una comisión</w:t>
      </w:r>
      <w:r w:rsidR="002E46D2" w:rsidRPr="00CD4C3B">
        <w:rPr>
          <w:rFonts w:ascii="Verdana" w:hAnsi="Verdana"/>
          <w:sz w:val="16"/>
          <w:szCs w:val="16"/>
          <w:lang w:val="es-CR"/>
        </w:rPr>
        <w:t>.</w:t>
      </w:r>
    </w:p>
    <w:p w:rsidR="002E46D2" w:rsidRPr="00CD4C3B" w:rsidRDefault="002E46D2" w:rsidP="002E46D2">
      <w:pPr>
        <w:rPr>
          <w:rFonts w:ascii="Verdana" w:hAnsi="Verdana"/>
          <w:b/>
          <w:sz w:val="16"/>
          <w:szCs w:val="16"/>
          <w:lang w:val="es-CR"/>
        </w:rPr>
      </w:pPr>
    </w:p>
    <w:p w:rsidR="00061309" w:rsidRPr="00CD4C3B" w:rsidRDefault="00E46C38" w:rsidP="00E46C38">
      <w:pPr>
        <w:jc w:val="both"/>
        <w:rPr>
          <w:rFonts w:ascii="Arial" w:hAnsi="Arial" w:cs="Arial"/>
          <w:b/>
          <w:sz w:val="16"/>
          <w:szCs w:val="16"/>
          <w:lang w:val="es-CR"/>
        </w:rPr>
      </w:pPr>
      <w:r w:rsidRPr="00CD4C3B">
        <w:rPr>
          <w:rFonts w:ascii="Arial" w:hAnsi="Arial" w:cs="Arial"/>
          <w:b/>
          <w:sz w:val="16"/>
          <w:szCs w:val="16"/>
          <w:lang w:val="es-CR"/>
        </w:rPr>
        <w:t>// CON MOTIVO Y FUNDAMENTO EN LA EXPOSICIÓN REALIZADA POR LAS AUTORIDADES DE LA EMPRESA DE SERVICIOS PÚBLICOS DE HEREDIA, EL CONCEJO MUNICIPAL ACUERDA POR UNANIMIDAD:</w:t>
      </w:r>
    </w:p>
    <w:p w:rsidR="002E46D2" w:rsidRPr="00CD4C3B" w:rsidRDefault="00E46C38" w:rsidP="00E46C38">
      <w:pPr>
        <w:pStyle w:val="Prrafodelista"/>
        <w:numPr>
          <w:ilvl w:val="0"/>
          <w:numId w:val="9"/>
        </w:numPr>
        <w:jc w:val="both"/>
        <w:rPr>
          <w:rFonts w:ascii="Arial" w:hAnsi="Arial" w:cs="Arial"/>
          <w:b/>
          <w:sz w:val="16"/>
          <w:szCs w:val="16"/>
          <w:lang w:val="es-CR"/>
        </w:rPr>
      </w:pPr>
      <w:r w:rsidRPr="00CD4C3B">
        <w:rPr>
          <w:rFonts w:ascii="Arial" w:hAnsi="Arial" w:cs="Arial"/>
          <w:b/>
          <w:sz w:val="16"/>
          <w:szCs w:val="16"/>
          <w:lang w:val="es-CR"/>
        </w:rPr>
        <w:t>FELICITAR AL LIC. RODRIGO VARGAS ARAYA – VICEPRESIDENTE DE LA JUNTA DIRECTIVA DE LA ESPH POR EL INFORME QUE HA PRESENTADO ESTA NOCHE SOBRE SU GESTIÓN COMO REPRESENTANTE DE LA MUNICIPALIDAD DE HEREDIA EN LA JUNTA DIRECTIVA DE LA EMPRESA DE SERVICIOS PÚBLICOS DE HEREDIA. ASIMISMO SE LE BRINDA UN AGRADECIMIENTO POR LA COORDINACIÓN QUE HA REALIZADO A FIN DE QUE ESTE CONCEJO PUDIERA CONOCER AMPLIAMENTE Y DETALLADAMENTE EL TEMA SOBRE AGUA POTABLE, DADAS LAS DECISIONES Y ACUERDOS QUE DEBE TOMAR ESTE CONCEJO.</w:t>
      </w:r>
    </w:p>
    <w:p w:rsidR="002E46D2" w:rsidRPr="00CD4C3B" w:rsidRDefault="00E46C38" w:rsidP="00E46C38">
      <w:pPr>
        <w:pStyle w:val="Prrafodelista"/>
        <w:numPr>
          <w:ilvl w:val="0"/>
          <w:numId w:val="9"/>
        </w:numPr>
        <w:jc w:val="both"/>
        <w:rPr>
          <w:rFonts w:ascii="Arial" w:hAnsi="Arial" w:cs="Arial"/>
          <w:b/>
          <w:sz w:val="16"/>
          <w:szCs w:val="16"/>
          <w:lang w:val="es-CR"/>
        </w:rPr>
      </w:pPr>
      <w:r w:rsidRPr="00CD4C3B">
        <w:rPr>
          <w:rFonts w:ascii="Arial" w:hAnsi="Arial" w:cs="Arial"/>
          <w:b/>
          <w:sz w:val="16"/>
          <w:szCs w:val="16"/>
          <w:lang w:val="es-CR"/>
        </w:rPr>
        <w:t>TRASLADAR EL INFORME PRESENTADO POR LA ING. NATHALIE MONTIEL Y EL HIDROGEÓLOGO FRANZ ULLOA A LA COMISIÓN DE OBRAS Y A LA COMISIÓN DE JURÍDICOS, PARA LAS VALORACIONES Y RESOLUCIONES RESPECTIVAS.</w:t>
      </w:r>
    </w:p>
    <w:p w:rsidR="002E46D2" w:rsidRPr="00CD4C3B" w:rsidRDefault="00E46C38" w:rsidP="00E46C38">
      <w:pPr>
        <w:jc w:val="both"/>
        <w:rPr>
          <w:rFonts w:ascii="Arial" w:hAnsi="Arial" w:cs="Arial"/>
          <w:sz w:val="16"/>
          <w:szCs w:val="16"/>
          <w:lang w:val="es-CR"/>
        </w:rPr>
      </w:pPr>
      <w:r w:rsidRPr="00CD4C3B">
        <w:rPr>
          <w:rFonts w:ascii="Arial" w:hAnsi="Arial" w:cs="Arial"/>
          <w:b/>
          <w:sz w:val="16"/>
          <w:szCs w:val="16"/>
          <w:lang w:val="es-CR"/>
        </w:rPr>
        <w:t>//ACUERDO DEFINITIVAMENTE APROBADO.</w:t>
      </w:r>
      <w:r w:rsidRPr="00CD4C3B">
        <w:rPr>
          <w:rFonts w:ascii="Arial" w:hAnsi="Arial" w:cs="Arial"/>
          <w:sz w:val="16"/>
          <w:szCs w:val="16"/>
          <w:lang w:val="es-CR"/>
        </w:rPr>
        <w:t xml:space="preserve">  </w:t>
      </w:r>
    </w:p>
    <w:p w:rsidR="002E46D2" w:rsidRPr="00CD4C3B" w:rsidRDefault="002E46D2" w:rsidP="002E46D2">
      <w:pPr>
        <w:rPr>
          <w:rFonts w:ascii="Verdana" w:hAnsi="Verdana"/>
          <w:b/>
          <w:sz w:val="16"/>
          <w:szCs w:val="16"/>
          <w:lang w:val="es-CR"/>
        </w:rPr>
      </w:pPr>
    </w:p>
    <w:p w:rsidR="002E46D2" w:rsidRPr="00CD4C3B" w:rsidRDefault="002E46D2" w:rsidP="00322B7D">
      <w:pPr>
        <w:jc w:val="both"/>
        <w:rPr>
          <w:rFonts w:ascii="Verdana" w:hAnsi="Verdana"/>
          <w:sz w:val="16"/>
          <w:szCs w:val="16"/>
          <w:lang w:val="es-CR"/>
        </w:rPr>
      </w:pPr>
      <w:r w:rsidRPr="00CD4C3B">
        <w:rPr>
          <w:rFonts w:ascii="Verdana" w:hAnsi="Verdana"/>
          <w:b/>
          <w:sz w:val="16"/>
          <w:szCs w:val="16"/>
          <w:u w:val="single"/>
          <w:lang w:val="es-CR"/>
        </w:rPr>
        <w:t xml:space="preserve">Alt. </w:t>
      </w:r>
      <w:r w:rsidR="00281864" w:rsidRPr="00CD4C3B">
        <w:rPr>
          <w:rFonts w:ascii="Verdana" w:hAnsi="Verdana"/>
          <w:b/>
          <w:sz w:val="16"/>
          <w:szCs w:val="16"/>
          <w:u w:val="single"/>
          <w:lang w:val="es-CR"/>
        </w:rPr>
        <w:t>No.1.</w:t>
      </w:r>
      <w:r w:rsidR="00400263" w:rsidRPr="00CD4C3B">
        <w:rPr>
          <w:rFonts w:ascii="Verdana" w:hAnsi="Verdana"/>
          <w:b/>
          <w:sz w:val="16"/>
          <w:szCs w:val="16"/>
          <w:lang w:val="es-CR"/>
        </w:rPr>
        <w:t xml:space="preserve">  </w:t>
      </w:r>
      <w:r w:rsidR="00281864" w:rsidRPr="00CD4C3B">
        <w:rPr>
          <w:rFonts w:ascii="Verdana" w:hAnsi="Verdana"/>
          <w:b/>
          <w:sz w:val="16"/>
          <w:szCs w:val="16"/>
          <w:u w:val="single"/>
          <w:lang w:val="es-CR"/>
        </w:rPr>
        <w:t>SE ACUERDA POR UNANIMIDAD</w:t>
      </w:r>
      <w:r w:rsidR="00281864" w:rsidRPr="00CD4C3B">
        <w:rPr>
          <w:rFonts w:ascii="Verdana" w:hAnsi="Verdana"/>
          <w:b/>
          <w:sz w:val="16"/>
          <w:szCs w:val="16"/>
          <w:lang w:val="es-CR"/>
        </w:rPr>
        <w:t xml:space="preserve">: </w:t>
      </w:r>
      <w:r w:rsidR="00281864" w:rsidRPr="00CD4C3B">
        <w:rPr>
          <w:rFonts w:ascii="Verdana" w:hAnsi="Verdana"/>
          <w:sz w:val="16"/>
          <w:szCs w:val="16"/>
          <w:lang w:val="es-CR"/>
        </w:rPr>
        <w:t>Alterar el orden del día para conocer</w:t>
      </w:r>
      <w:r w:rsidR="00400263" w:rsidRPr="00CD4C3B">
        <w:rPr>
          <w:rFonts w:ascii="Verdana" w:hAnsi="Verdana"/>
          <w:sz w:val="16"/>
          <w:szCs w:val="16"/>
          <w:lang w:val="es-CR"/>
        </w:rPr>
        <w:t xml:space="preserve">, informes de la Comisión de Accesibilidad No. 58 y 59, informe de la Comisión de Becas y Moción que presenta el señor Alcalde Municipal </w:t>
      </w:r>
      <w:r w:rsidR="00322B7D" w:rsidRPr="00CD4C3B">
        <w:rPr>
          <w:rFonts w:ascii="Verdana" w:hAnsi="Verdana"/>
          <w:sz w:val="16"/>
          <w:szCs w:val="16"/>
          <w:lang w:val="es-CR"/>
        </w:rPr>
        <w:t>sobre traspaso de inmueble en Guararí</w:t>
      </w:r>
      <w:r w:rsidR="00400263" w:rsidRPr="00CD4C3B">
        <w:rPr>
          <w:rFonts w:ascii="Verdana" w:hAnsi="Verdana"/>
          <w:sz w:val="16"/>
          <w:szCs w:val="16"/>
          <w:lang w:val="es-CR"/>
        </w:rPr>
        <w:t>.</w:t>
      </w:r>
      <w:r w:rsidR="00281864" w:rsidRPr="00CD4C3B">
        <w:rPr>
          <w:rFonts w:ascii="Verdana" w:hAnsi="Verdana"/>
          <w:sz w:val="16"/>
          <w:szCs w:val="16"/>
          <w:lang w:val="es-CR"/>
        </w:rPr>
        <w:t xml:space="preserve"> </w:t>
      </w:r>
    </w:p>
    <w:p w:rsidR="002E46D2" w:rsidRPr="00CD4C3B" w:rsidRDefault="002E46D2" w:rsidP="002E46D2">
      <w:pPr>
        <w:rPr>
          <w:rFonts w:ascii="Verdana" w:hAnsi="Verdana"/>
          <w:b/>
          <w:sz w:val="16"/>
          <w:szCs w:val="16"/>
          <w:lang w:val="es-CR"/>
        </w:rPr>
      </w:pPr>
    </w:p>
    <w:p w:rsidR="00400263" w:rsidRPr="00CD4C3B" w:rsidRDefault="00400263" w:rsidP="002E46D2">
      <w:pPr>
        <w:rPr>
          <w:rFonts w:ascii="Verdana" w:hAnsi="Verdana"/>
          <w:b/>
          <w:sz w:val="16"/>
          <w:szCs w:val="16"/>
          <w:lang w:val="es-CR"/>
        </w:rPr>
      </w:pPr>
    </w:p>
    <w:p w:rsidR="00400263" w:rsidRPr="00CD4C3B" w:rsidRDefault="00400263" w:rsidP="00400263">
      <w:pPr>
        <w:rPr>
          <w:rFonts w:ascii="Verdana" w:hAnsi="Verdana"/>
          <w:b/>
          <w:sz w:val="16"/>
          <w:szCs w:val="16"/>
          <w:u w:val="single"/>
          <w:lang w:val="es-CR"/>
        </w:rPr>
      </w:pPr>
      <w:r w:rsidRPr="00CD4C3B">
        <w:rPr>
          <w:rFonts w:ascii="Verdana" w:hAnsi="Verdana"/>
          <w:b/>
          <w:sz w:val="16"/>
          <w:szCs w:val="16"/>
          <w:u w:val="single"/>
          <w:lang w:val="es-CR"/>
        </w:rPr>
        <w:t>Punto 1.</w:t>
      </w:r>
    </w:p>
    <w:p w:rsidR="00400263" w:rsidRPr="00CD4C3B" w:rsidRDefault="00400263" w:rsidP="00400263">
      <w:pPr>
        <w:jc w:val="both"/>
        <w:rPr>
          <w:rFonts w:ascii="Arial" w:hAnsi="Arial" w:cs="Arial"/>
          <w:b/>
          <w:sz w:val="16"/>
          <w:szCs w:val="16"/>
          <w:lang w:val="es-CR"/>
        </w:rPr>
      </w:pPr>
    </w:p>
    <w:p w:rsidR="00400263" w:rsidRPr="00400263" w:rsidRDefault="00400263" w:rsidP="00400263">
      <w:pPr>
        <w:jc w:val="both"/>
        <w:rPr>
          <w:rFonts w:ascii="Arial" w:hAnsi="Arial" w:cs="Arial"/>
          <w:b/>
          <w:sz w:val="16"/>
          <w:szCs w:val="16"/>
          <w:lang w:val="es-CR"/>
        </w:rPr>
      </w:pPr>
      <w:r w:rsidRPr="00CD4C3B">
        <w:rPr>
          <w:rFonts w:ascii="Arial" w:hAnsi="Arial" w:cs="Arial"/>
          <w:b/>
          <w:sz w:val="16"/>
          <w:szCs w:val="16"/>
          <w:lang w:val="es-CR"/>
        </w:rPr>
        <w:t>// DEJAR COMO ASUNTO ENTRADO LOS INFORMES DE LA COMISIÓN DE ACCESIBILIDAD NO. 58 Y 59, A FIN DE QUE SEAN INCLUIDOS EN LA SESIÓN ORDINARIA DEL LUNES 28 DE JULIO</w:t>
      </w:r>
      <w:r w:rsidRPr="00400263">
        <w:rPr>
          <w:rFonts w:ascii="Arial" w:hAnsi="Arial" w:cs="Arial"/>
          <w:b/>
          <w:sz w:val="16"/>
          <w:szCs w:val="16"/>
          <w:lang w:val="es-CR"/>
        </w:rPr>
        <w:t xml:space="preserve"> PARA SU ANÁLISIS.</w:t>
      </w:r>
    </w:p>
    <w:p w:rsidR="00400263" w:rsidRDefault="00400263" w:rsidP="00400263">
      <w:pPr>
        <w:ind w:left="360"/>
        <w:rPr>
          <w:rFonts w:ascii="Verdana" w:hAnsi="Verdana"/>
          <w:b/>
          <w:sz w:val="22"/>
          <w:szCs w:val="22"/>
          <w:lang w:val="es-CR"/>
        </w:rPr>
      </w:pPr>
    </w:p>
    <w:p w:rsidR="00400263" w:rsidRPr="00400263" w:rsidRDefault="00400263" w:rsidP="00400263">
      <w:pPr>
        <w:rPr>
          <w:rFonts w:ascii="Verdana" w:hAnsi="Verdana"/>
          <w:b/>
          <w:sz w:val="18"/>
          <w:szCs w:val="18"/>
          <w:u w:val="single"/>
          <w:lang w:val="es-CR"/>
        </w:rPr>
      </w:pPr>
      <w:r w:rsidRPr="00400263">
        <w:rPr>
          <w:rFonts w:ascii="Verdana" w:hAnsi="Verdana"/>
          <w:b/>
          <w:sz w:val="18"/>
          <w:szCs w:val="18"/>
          <w:u w:val="single"/>
          <w:lang w:val="es-CR"/>
        </w:rPr>
        <w:t>Punto 2.</w:t>
      </w:r>
    </w:p>
    <w:p w:rsidR="00400263" w:rsidRDefault="00400263" w:rsidP="00400263">
      <w:pPr>
        <w:rPr>
          <w:rFonts w:ascii="Verdana" w:hAnsi="Verdana"/>
          <w:b/>
          <w:sz w:val="22"/>
          <w:szCs w:val="22"/>
          <w:lang w:val="es-CR"/>
        </w:rPr>
      </w:pPr>
    </w:p>
    <w:p w:rsidR="00400263" w:rsidRPr="00400263" w:rsidRDefault="00400263" w:rsidP="00400263">
      <w:pPr>
        <w:jc w:val="both"/>
        <w:rPr>
          <w:rFonts w:ascii="Arial" w:hAnsi="Arial" w:cs="Arial"/>
          <w:b/>
          <w:sz w:val="16"/>
          <w:szCs w:val="16"/>
          <w:lang w:val="es-CR"/>
        </w:rPr>
      </w:pPr>
      <w:r w:rsidRPr="00400263">
        <w:rPr>
          <w:rFonts w:ascii="Arial" w:hAnsi="Arial" w:cs="Arial"/>
          <w:b/>
          <w:sz w:val="16"/>
          <w:szCs w:val="16"/>
          <w:lang w:val="es-CR"/>
        </w:rPr>
        <w:t xml:space="preserve">// DEJAR COMO ASUNTO ENTRADO </w:t>
      </w:r>
      <w:r>
        <w:rPr>
          <w:rFonts w:ascii="Arial" w:hAnsi="Arial" w:cs="Arial"/>
          <w:b/>
          <w:sz w:val="16"/>
          <w:szCs w:val="16"/>
          <w:lang w:val="es-CR"/>
        </w:rPr>
        <w:t xml:space="preserve">El </w:t>
      </w:r>
      <w:r w:rsidRPr="00400263">
        <w:rPr>
          <w:rFonts w:ascii="Arial" w:hAnsi="Arial" w:cs="Arial"/>
          <w:b/>
          <w:sz w:val="16"/>
          <w:szCs w:val="16"/>
          <w:lang w:val="es-CR"/>
        </w:rPr>
        <w:t xml:space="preserve">INFORME DE LA COMISIÓN DE </w:t>
      </w:r>
      <w:r>
        <w:rPr>
          <w:rFonts w:ascii="Arial" w:hAnsi="Arial" w:cs="Arial"/>
          <w:b/>
          <w:sz w:val="16"/>
          <w:szCs w:val="16"/>
          <w:lang w:val="es-CR"/>
        </w:rPr>
        <w:t>BECAS</w:t>
      </w:r>
      <w:r w:rsidRPr="00400263">
        <w:rPr>
          <w:rFonts w:ascii="Arial" w:hAnsi="Arial" w:cs="Arial"/>
          <w:b/>
          <w:sz w:val="16"/>
          <w:szCs w:val="16"/>
          <w:lang w:val="es-CR"/>
        </w:rPr>
        <w:t>, A FIN DE QUE SEAN INCLUIDO EN LA SESIÓN ORDINARIA DEL LUNES 28 DE JULIO PARA SU ANÁLISIS.</w:t>
      </w:r>
    </w:p>
    <w:p w:rsidR="00400263" w:rsidRDefault="00400263" w:rsidP="00400263">
      <w:pPr>
        <w:rPr>
          <w:rFonts w:ascii="Verdana" w:hAnsi="Verdana"/>
          <w:b/>
          <w:sz w:val="22"/>
          <w:szCs w:val="22"/>
          <w:lang w:val="es-CR"/>
        </w:rPr>
      </w:pPr>
    </w:p>
    <w:p w:rsidR="00400263" w:rsidRPr="00CD4C3B" w:rsidRDefault="00400263" w:rsidP="00400263">
      <w:pPr>
        <w:rPr>
          <w:rFonts w:ascii="Verdana" w:hAnsi="Verdana"/>
          <w:b/>
          <w:sz w:val="16"/>
          <w:szCs w:val="16"/>
          <w:u w:val="single"/>
          <w:lang w:val="es-CR"/>
        </w:rPr>
      </w:pPr>
      <w:r w:rsidRPr="00CD4C3B">
        <w:rPr>
          <w:rFonts w:ascii="Verdana" w:hAnsi="Verdana"/>
          <w:b/>
          <w:sz w:val="16"/>
          <w:szCs w:val="16"/>
          <w:u w:val="single"/>
          <w:lang w:val="es-CR"/>
        </w:rPr>
        <w:t>Punto 3.</w:t>
      </w:r>
    </w:p>
    <w:p w:rsidR="00400263" w:rsidRPr="00CD4C3B" w:rsidRDefault="00400263" w:rsidP="00322B7D">
      <w:pPr>
        <w:rPr>
          <w:rFonts w:ascii="Verdana" w:hAnsi="Verdana"/>
          <w:b/>
          <w:sz w:val="16"/>
          <w:szCs w:val="16"/>
          <w:lang w:val="es-CR"/>
        </w:rPr>
      </w:pPr>
    </w:p>
    <w:p w:rsidR="00322B7D" w:rsidRPr="00CD4C3B" w:rsidRDefault="00322B7D" w:rsidP="00322B7D">
      <w:pPr>
        <w:pStyle w:val="Prrafodelista"/>
        <w:numPr>
          <w:ilvl w:val="0"/>
          <w:numId w:val="3"/>
        </w:numPr>
        <w:rPr>
          <w:rFonts w:ascii="Verdana" w:hAnsi="Verdana"/>
          <w:b/>
          <w:sz w:val="16"/>
          <w:szCs w:val="16"/>
          <w:lang w:val="es-CR"/>
        </w:rPr>
      </w:pPr>
      <w:r w:rsidRPr="00CD4C3B">
        <w:rPr>
          <w:rFonts w:ascii="Verdana" w:hAnsi="Verdana"/>
          <w:b/>
          <w:sz w:val="16"/>
          <w:szCs w:val="16"/>
          <w:lang w:val="es-CR"/>
        </w:rPr>
        <w:t>MBA: José Manuel Ulate Avendaño – Alcalde Municipal</w:t>
      </w:r>
    </w:p>
    <w:p w:rsidR="00322B7D" w:rsidRPr="00CD4C3B" w:rsidRDefault="00322B7D" w:rsidP="00322B7D">
      <w:pPr>
        <w:ind w:firstLine="708"/>
        <w:jc w:val="both"/>
        <w:rPr>
          <w:rFonts w:ascii="Verdana" w:hAnsi="Verdana"/>
          <w:sz w:val="16"/>
          <w:szCs w:val="16"/>
          <w:lang w:val="es-CR"/>
        </w:rPr>
      </w:pPr>
      <w:r w:rsidRPr="00CD4C3B">
        <w:rPr>
          <w:rFonts w:ascii="Verdana" w:hAnsi="Verdana"/>
          <w:b/>
          <w:sz w:val="16"/>
          <w:szCs w:val="16"/>
          <w:lang w:val="es-CR"/>
        </w:rPr>
        <w:t xml:space="preserve">Asunto: </w:t>
      </w:r>
      <w:r w:rsidRPr="00CD4C3B">
        <w:rPr>
          <w:rFonts w:ascii="Verdana" w:hAnsi="Verdana"/>
          <w:sz w:val="16"/>
          <w:szCs w:val="16"/>
          <w:lang w:val="es-CR"/>
        </w:rPr>
        <w:t xml:space="preserve">Moción sobre traspaso de inmueble en Guararí. </w:t>
      </w:r>
    </w:p>
    <w:p w:rsidR="00322B7D" w:rsidRPr="00CD4C3B" w:rsidRDefault="00322B7D" w:rsidP="00322B7D">
      <w:pPr>
        <w:ind w:left="1080"/>
        <w:rPr>
          <w:rFonts w:ascii="Verdana" w:hAnsi="Verdana"/>
          <w:b/>
          <w:sz w:val="16"/>
          <w:szCs w:val="16"/>
          <w:lang w:val="es-CR"/>
        </w:rPr>
      </w:pPr>
    </w:p>
    <w:p w:rsidR="00322B7D" w:rsidRPr="00CD4C3B" w:rsidRDefault="00322B7D" w:rsidP="00322B7D">
      <w:pPr>
        <w:rPr>
          <w:rFonts w:ascii="Verdana" w:hAnsi="Verdana"/>
          <w:b/>
          <w:sz w:val="16"/>
          <w:szCs w:val="16"/>
          <w:lang w:val="es-CR"/>
        </w:rPr>
      </w:pPr>
      <w:r w:rsidRPr="00CD4C3B">
        <w:rPr>
          <w:rFonts w:ascii="Verdana" w:hAnsi="Verdana"/>
          <w:b/>
          <w:sz w:val="16"/>
          <w:szCs w:val="16"/>
          <w:lang w:val="es-CR"/>
        </w:rPr>
        <w:t>Texto de la Moción:</w:t>
      </w:r>
    </w:p>
    <w:p w:rsidR="00322B7D" w:rsidRPr="00CD4C3B" w:rsidRDefault="00322B7D" w:rsidP="00400263">
      <w:pPr>
        <w:ind w:left="284"/>
        <w:rPr>
          <w:rFonts w:ascii="Verdana" w:hAnsi="Verdana"/>
          <w:b/>
          <w:sz w:val="16"/>
          <w:szCs w:val="16"/>
          <w:lang w:val="es-CR"/>
        </w:rPr>
      </w:pPr>
    </w:p>
    <w:p w:rsidR="00322B7D" w:rsidRPr="00CD4C3B" w:rsidRDefault="00322B7D" w:rsidP="00322B7D">
      <w:pPr>
        <w:jc w:val="both"/>
        <w:rPr>
          <w:rFonts w:ascii="Verdana" w:hAnsi="Verdana" w:cs="Tahoma"/>
          <w:b/>
          <w:sz w:val="16"/>
          <w:szCs w:val="16"/>
        </w:rPr>
      </w:pPr>
      <w:r w:rsidRPr="00CD4C3B">
        <w:rPr>
          <w:rFonts w:ascii="Verdana" w:hAnsi="Verdana" w:cs="Tahoma"/>
          <w:b/>
          <w:sz w:val="16"/>
          <w:szCs w:val="16"/>
        </w:rPr>
        <w:t>MOCION PARA AUTORIZAR A LA NOTARIA DEL ESTADO PARA QUE REALICE LA RESPECTIVA ESCRITURA DE TRASPASO DEL INMUEBLE INSCRITO BAJO FOLIO REAL 4-214957-000 Y PLANO CATASTRADO H-1396182-2010 (2621 METROS CUADRADOS) A LAS TEMPORALIDADES DE LA ARQUIDIÓCESIS DE SAN JOSÉ, CÉDULA JURÍDICA 3-010-045148 Y AUTORIZAR AL ALCALDE MUNICIPAL PARA QUE SUSCRIBA LA REFERIDA ESCRITURA.</w:t>
      </w:r>
    </w:p>
    <w:p w:rsidR="00322B7D" w:rsidRPr="00CD4C3B" w:rsidRDefault="00322B7D" w:rsidP="00322B7D">
      <w:pPr>
        <w:jc w:val="both"/>
        <w:rPr>
          <w:rFonts w:ascii="Verdana" w:hAnsi="Verdana" w:cs="Tahoma"/>
          <w:b/>
          <w:sz w:val="16"/>
          <w:szCs w:val="16"/>
        </w:rPr>
      </w:pPr>
    </w:p>
    <w:p w:rsidR="00322B7D" w:rsidRPr="00CD4C3B" w:rsidRDefault="00322B7D" w:rsidP="00322B7D">
      <w:pPr>
        <w:jc w:val="center"/>
        <w:rPr>
          <w:rFonts w:ascii="Verdana" w:hAnsi="Verdana" w:cs="Tahoma"/>
          <w:b/>
          <w:sz w:val="16"/>
          <w:szCs w:val="16"/>
          <w:lang w:val="es-CR"/>
        </w:rPr>
      </w:pPr>
      <w:r w:rsidRPr="00CD4C3B">
        <w:rPr>
          <w:rFonts w:ascii="Verdana" w:hAnsi="Verdana" w:cs="Tahoma"/>
          <w:b/>
          <w:sz w:val="16"/>
          <w:szCs w:val="16"/>
          <w:lang w:val="es-CR"/>
        </w:rPr>
        <w:t>CONSIDERANDO:</w:t>
      </w:r>
    </w:p>
    <w:p w:rsidR="00322B7D" w:rsidRPr="00CD4C3B" w:rsidRDefault="00322B7D" w:rsidP="00322B7D">
      <w:pPr>
        <w:jc w:val="center"/>
        <w:rPr>
          <w:rFonts w:ascii="Verdana" w:hAnsi="Verdana" w:cs="Tahoma"/>
          <w:b/>
          <w:sz w:val="16"/>
          <w:szCs w:val="16"/>
          <w:u w:val="single"/>
        </w:rPr>
      </w:pPr>
    </w:p>
    <w:p w:rsidR="00322B7D" w:rsidRPr="00CD4C3B" w:rsidRDefault="00322B7D" w:rsidP="00322B7D">
      <w:pPr>
        <w:pStyle w:val="Sinespaciado"/>
        <w:ind w:firstLine="708"/>
        <w:jc w:val="both"/>
        <w:rPr>
          <w:rFonts w:ascii="Verdana" w:hAnsi="Verdana" w:cs="Tahoma"/>
          <w:sz w:val="16"/>
          <w:szCs w:val="16"/>
          <w:lang w:val="es-CR"/>
        </w:rPr>
      </w:pPr>
      <w:r w:rsidRPr="00CD4C3B">
        <w:rPr>
          <w:rFonts w:ascii="Verdana" w:hAnsi="Verdana" w:cs="Tahoma"/>
          <w:b/>
          <w:sz w:val="16"/>
          <w:szCs w:val="16"/>
        </w:rPr>
        <w:t xml:space="preserve">I.- </w:t>
      </w:r>
      <w:r w:rsidRPr="00CD4C3B">
        <w:rPr>
          <w:rFonts w:ascii="Verdana" w:hAnsi="Verdana" w:cs="Tahoma"/>
          <w:sz w:val="16"/>
          <w:szCs w:val="16"/>
        </w:rPr>
        <w:t>Que mediante acuerdo tomado en Sesión Ordinaria No. 048-2010 el Concejo Municipal acordó elaborar un proyecto de ley para que se desafecte el inmueble propiedad de la Municipalidad, inscrito en el Registro Nacional bajo número de Folio Real 4-214957-000 y en el mismo acto donarlo a las Temporalidades de la Arquidiócesis de San José</w:t>
      </w:r>
      <w:r w:rsidRPr="00CD4C3B">
        <w:rPr>
          <w:rFonts w:ascii="Verdana" w:hAnsi="Verdana" w:cs="Tahoma"/>
          <w:sz w:val="16"/>
          <w:szCs w:val="16"/>
          <w:lang w:val="es-CR"/>
        </w:rPr>
        <w:t>. Por esa razón, en Sesión Ordinaria 72-2011 se acordó aprobar en todos sus extremos el texto propuesto por la Administración y remitirlo a la Asamblea Legislativa (Exp. 18.028).</w:t>
      </w:r>
    </w:p>
    <w:p w:rsidR="00322B7D" w:rsidRPr="00CD4C3B" w:rsidRDefault="00322B7D" w:rsidP="00322B7D">
      <w:pPr>
        <w:pStyle w:val="Sinespaciado"/>
        <w:ind w:firstLine="708"/>
        <w:jc w:val="both"/>
        <w:rPr>
          <w:rFonts w:ascii="Verdana" w:hAnsi="Verdana" w:cs="Tahoma"/>
          <w:sz w:val="16"/>
          <w:szCs w:val="16"/>
        </w:rPr>
      </w:pPr>
    </w:p>
    <w:p w:rsidR="00322B7D" w:rsidRPr="00CD4C3B" w:rsidRDefault="00322B7D" w:rsidP="00322B7D">
      <w:pPr>
        <w:pStyle w:val="Sinespaciado"/>
        <w:ind w:firstLine="708"/>
        <w:jc w:val="both"/>
        <w:rPr>
          <w:rFonts w:ascii="Verdana" w:hAnsi="Verdana" w:cs="Tahoma"/>
          <w:sz w:val="16"/>
          <w:szCs w:val="16"/>
        </w:rPr>
      </w:pPr>
      <w:r w:rsidRPr="00CD4C3B">
        <w:rPr>
          <w:rFonts w:ascii="Verdana" w:hAnsi="Verdana" w:cs="Tahoma"/>
          <w:b/>
          <w:caps/>
          <w:sz w:val="16"/>
          <w:szCs w:val="16"/>
        </w:rPr>
        <w:t>II.-</w:t>
      </w:r>
      <w:r w:rsidRPr="00CD4C3B">
        <w:rPr>
          <w:rFonts w:ascii="Verdana" w:hAnsi="Verdana" w:cs="Tahoma"/>
          <w:sz w:val="16"/>
          <w:szCs w:val="16"/>
        </w:rPr>
        <w:t xml:space="preserve"> Que mediante acuerdo tomado en Sesión Ordinaria No. 179-2012 celebrada el 09 de julio del 2012, se acuerda:</w:t>
      </w:r>
    </w:p>
    <w:p w:rsidR="00322B7D" w:rsidRPr="00CD4C3B" w:rsidRDefault="00322B7D" w:rsidP="00322B7D">
      <w:pPr>
        <w:pStyle w:val="Sinespaciado"/>
        <w:ind w:firstLine="708"/>
        <w:jc w:val="both"/>
        <w:rPr>
          <w:rFonts w:ascii="Verdana" w:hAnsi="Verdana" w:cs="Tahoma"/>
          <w:sz w:val="16"/>
          <w:szCs w:val="16"/>
        </w:rPr>
      </w:pPr>
    </w:p>
    <w:p w:rsidR="00322B7D" w:rsidRPr="00CD4C3B" w:rsidRDefault="00322B7D" w:rsidP="00322B7D">
      <w:pPr>
        <w:autoSpaceDE w:val="0"/>
        <w:autoSpaceDN w:val="0"/>
        <w:adjustRightInd w:val="0"/>
        <w:jc w:val="both"/>
        <w:rPr>
          <w:rFonts w:ascii="Verdana" w:hAnsi="Verdana"/>
          <w:b/>
          <w:bCs/>
          <w:color w:val="18242B"/>
          <w:sz w:val="16"/>
          <w:szCs w:val="16"/>
          <w:lang w:val="es-CR" w:eastAsia="es-CR"/>
        </w:rPr>
      </w:pPr>
      <w:r w:rsidRPr="00CD4C3B">
        <w:rPr>
          <w:rFonts w:ascii="Verdana" w:hAnsi="Verdana"/>
          <w:b/>
          <w:bCs/>
          <w:i/>
          <w:iCs/>
          <w:color w:val="18242B"/>
          <w:sz w:val="16"/>
          <w:szCs w:val="16"/>
          <w:lang w:val="es-CR" w:eastAsia="es-CR"/>
        </w:rPr>
        <w:t xml:space="preserve">“CON </w:t>
      </w:r>
      <w:r w:rsidRPr="00CD4C3B">
        <w:rPr>
          <w:rFonts w:ascii="Verdana" w:hAnsi="Verdana"/>
          <w:b/>
          <w:bCs/>
          <w:color w:val="18242B"/>
          <w:sz w:val="16"/>
          <w:szCs w:val="16"/>
          <w:lang w:val="es-CR" w:eastAsia="es-CR"/>
        </w:rPr>
        <w:t>MOTIVO Y  FUNDAMENTO EN EL DOCUMENTO AMH-0832</w:t>
      </w:r>
      <w:r w:rsidRPr="00CD4C3B">
        <w:rPr>
          <w:rFonts w:ascii="Verdana" w:hAnsi="Verdana"/>
          <w:b/>
          <w:bCs/>
          <w:color w:val="394A4E"/>
          <w:sz w:val="16"/>
          <w:szCs w:val="16"/>
          <w:lang w:val="es-CR" w:eastAsia="es-CR"/>
        </w:rPr>
        <w:t>-</w:t>
      </w:r>
      <w:r w:rsidRPr="00CD4C3B">
        <w:rPr>
          <w:rFonts w:ascii="Verdana" w:hAnsi="Verdana"/>
          <w:b/>
          <w:bCs/>
          <w:color w:val="18242B"/>
          <w:sz w:val="16"/>
          <w:szCs w:val="16"/>
          <w:lang w:val="es-CR" w:eastAsia="es-CR"/>
        </w:rPr>
        <w:t>2012, SUSCRITO POR EL SEÑOR M8A. JOSÉ MANUEL ULATE, SE ACUERDA POR UNANIMIDAD: AUTORIZAR A LA MUNICIPALIDAD DEL CANTÓN CENTRAL DE HEREDIA PARA QUE DONE Y DESAFECTE UN INMUEBLE DE SU PROPIEDAD A LAS TEMPORALIDADES DE LA ARQUIDIOCESIS DE SAN JOSE. EN CONSECUENCIA:</w:t>
      </w:r>
    </w:p>
    <w:p w:rsidR="00322B7D" w:rsidRPr="00CD4C3B" w:rsidRDefault="00322B7D" w:rsidP="00322B7D">
      <w:pPr>
        <w:autoSpaceDE w:val="0"/>
        <w:autoSpaceDN w:val="0"/>
        <w:adjustRightInd w:val="0"/>
        <w:jc w:val="both"/>
        <w:rPr>
          <w:rFonts w:ascii="Verdana" w:hAnsi="Verdana"/>
          <w:b/>
          <w:bCs/>
          <w:color w:val="18242B"/>
          <w:sz w:val="16"/>
          <w:szCs w:val="16"/>
          <w:lang w:val="es-CR" w:eastAsia="es-CR"/>
        </w:rPr>
      </w:pPr>
    </w:p>
    <w:p w:rsidR="00322B7D" w:rsidRPr="00CD4C3B" w:rsidRDefault="00322B7D" w:rsidP="00322B7D">
      <w:pPr>
        <w:autoSpaceDE w:val="0"/>
        <w:autoSpaceDN w:val="0"/>
        <w:adjustRightInd w:val="0"/>
        <w:jc w:val="both"/>
        <w:rPr>
          <w:rFonts w:ascii="Verdana" w:hAnsi="Verdana"/>
          <w:b/>
          <w:bCs/>
          <w:color w:val="18242B"/>
          <w:sz w:val="16"/>
          <w:szCs w:val="16"/>
          <w:lang w:val="es-CR" w:eastAsia="es-CR"/>
        </w:rPr>
      </w:pPr>
      <w:r w:rsidRPr="00CD4C3B">
        <w:rPr>
          <w:rFonts w:ascii="Verdana" w:hAnsi="Verdana"/>
          <w:b/>
          <w:bCs/>
          <w:color w:val="18242B"/>
          <w:sz w:val="16"/>
          <w:szCs w:val="16"/>
          <w:lang w:val="es-CR" w:eastAsia="es-CR"/>
        </w:rPr>
        <w:t>ARTÍCULO 1</w:t>
      </w:r>
      <w:r w:rsidRPr="00CD4C3B">
        <w:rPr>
          <w:rFonts w:ascii="Verdana" w:hAnsi="Verdana"/>
          <w:b/>
          <w:bCs/>
          <w:color w:val="000000"/>
          <w:sz w:val="16"/>
          <w:szCs w:val="16"/>
          <w:lang w:val="es-CR" w:eastAsia="es-CR"/>
        </w:rPr>
        <w:t>.</w:t>
      </w:r>
      <w:r w:rsidRPr="00CD4C3B">
        <w:rPr>
          <w:rFonts w:ascii="Verdana" w:hAnsi="Verdana"/>
          <w:b/>
          <w:bCs/>
          <w:color w:val="18242B"/>
          <w:sz w:val="16"/>
          <w:szCs w:val="16"/>
          <w:lang w:val="es-CR" w:eastAsia="es-CR"/>
        </w:rPr>
        <w:t>- DESAFECTASE DEL USO O FIN PÚBLICO AL QUE ESTÁ VINCULADO EL INMUEBLE DE LA PROVINCIA DE HEREDIA INSCRITO EN EL REGISTRO NACIONAL BAJO MATRÍCULA  No. 214957</w:t>
      </w:r>
      <w:r w:rsidRPr="00CD4C3B">
        <w:rPr>
          <w:rFonts w:ascii="Verdana" w:hAnsi="Verdana"/>
          <w:b/>
          <w:bCs/>
          <w:color w:val="394A4E"/>
          <w:sz w:val="16"/>
          <w:szCs w:val="16"/>
          <w:lang w:val="es-CR" w:eastAsia="es-CR"/>
        </w:rPr>
        <w:t>-</w:t>
      </w:r>
      <w:r w:rsidRPr="00CD4C3B">
        <w:rPr>
          <w:rFonts w:ascii="Verdana" w:hAnsi="Verdana"/>
          <w:b/>
          <w:bCs/>
          <w:color w:val="18242B"/>
          <w:sz w:val="16"/>
          <w:szCs w:val="16"/>
          <w:lang w:val="es-CR" w:eastAsia="es-CR"/>
        </w:rPr>
        <w:t>000, PLANO CATASTRADO H-1396182-2010.</w:t>
      </w:r>
    </w:p>
    <w:p w:rsidR="00322B7D" w:rsidRPr="00CD4C3B" w:rsidRDefault="00322B7D" w:rsidP="00322B7D">
      <w:pPr>
        <w:autoSpaceDE w:val="0"/>
        <w:autoSpaceDN w:val="0"/>
        <w:adjustRightInd w:val="0"/>
        <w:jc w:val="both"/>
        <w:rPr>
          <w:rFonts w:ascii="Verdana" w:hAnsi="Verdana"/>
          <w:b/>
          <w:bCs/>
          <w:color w:val="18242B"/>
          <w:sz w:val="16"/>
          <w:szCs w:val="16"/>
          <w:lang w:val="es-CR" w:eastAsia="es-CR"/>
        </w:rPr>
      </w:pPr>
    </w:p>
    <w:p w:rsidR="00322B7D" w:rsidRPr="00CD4C3B" w:rsidRDefault="00322B7D" w:rsidP="00322B7D">
      <w:pPr>
        <w:autoSpaceDE w:val="0"/>
        <w:autoSpaceDN w:val="0"/>
        <w:adjustRightInd w:val="0"/>
        <w:jc w:val="both"/>
        <w:rPr>
          <w:rFonts w:ascii="Verdana" w:hAnsi="Verdana"/>
          <w:b/>
          <w:bCs/>
          <w:color w:val="18242B"/>
          <w:sz w:val="16"/>
          <w:szCs w:val="16"/>
          <w:lang w:val="es-CR" w:eastAsia="es-CR"/>
        </w:rPr>
      </w:pPr>
      <w:r w:rsidRPr="00CD4C3B">
        <w:rPr>
          <w:rFonts w:ascii="Verdana" w:hAnsi="Verdana"/>
          <w:b/>
          <w:bCs/>
          <w:color w:val="18242B"/>
          <w:sz w:val="16"/>
          <w:szCs w:val="16"/>
          <w:lang w:val="es-CR" w:eastAsia="es-CR"/>
        </w:rPr>
        <w:t>ARTÍCULO 2.- AUTORÍCESE A LA MUNICIPALIDAD DEL CANTÓN CENTRAL DE HEREDIA,</w:t>
      </w:r>
      <w:r w:rsidRPr="00CD4C3B">
        <w:rPr>
          <w:rFonts w:ascii="Verdana" w:hAnsi="Verdana"/>
          <w:b/>
          <w:bCs/>
          <w:color w:val="FBFBFF"/>
          <w:sz w:val="16"/>
          <w:szCs w:val="16"/>
          <w:lang w:val="es-CR" w:eastAsia="es-CR"/>
        </w:rPr>
        <w:t xml:space="preserve">  </w:t>
      </w:r>
      <w:r w:rsidRPr="00CD4C3B">
        <w:rPr>
          <w:rFonts w:ascii="Verdana" w:hAnsi="Verdana"/>
          <w:b/>
          <w:bCs/>
          <w:color w:val="18242B"/>
          <w:sz w:val="16"/>
          <w:szCs w:val="16"/>
          <w:lang w:val="es-CR" w:eastAsia="es-CR"/>
        </w:rPr>
        <w:t>CÉDULA JURÍDICA No. 3-014-042092, PARA QUE DONE A FAVOR DE LAS TEMPORALIDADES DE LA ARQUIDIÓCESIS DE SAN JOSÉ, CÉDULA JURÍDICA No  3-010-045148, LA FINCA INSCRITA EN EL PARTIDO DE HEREDIA BAJO MATRÍCULA No. 214957-000, PLANO CATASTRADO H-1396182-2010, SITUADA EN EL DISTRITO 3° SAN FRANCISCO, CANTÓN I, HEREDIA, DE LA PROVINCIA DE HEREDIA, CON LOS SIGUIENTES LINDEROS: AL NORTE, CON EL ESTADO; AL SUR, CON EL MINISTERIO DE SALUD Y CONJUNTO RESIDENCIAL</w:t>
      </w:r>
      <w:r w:rsidRPr="00CD4C3B">
        <w:rPr>
          <w:rFonts w:ascii="Verdana" w:hAnsi="Verdana"/>
          <w:b/>
          <w:bCs/>
          <w:color w:val="000000"/>
          <w:sz w:val="16"/>
          <w:szCs w:val="16"/>
          <w:lang w:val="es-CR" w:eastAsia="es-CR"/>
        </w:rPr>
        <w:t xml:space="preserve">. </w:t>
      </w:r>
      <w:r w:rsidRPr="00CD4C3B">
        <w:rPr>
          <w:rFonts w:ascii="Verdana" w:hAnsi="Verdana"/>
          <w:b/>
          <w:bCs/>
          <w:color w:val="18242B"/>
          <w:sz w:val="16"/>
          <w:szCs w:val="16"/>
          <w:lang w:val="es-CR" w:eastAsia="es-CR"/>
        </w:rPr>
        <w:t>LA RADIAL II; AL ESTE, CON CALLE PÚBLICA Y AL OESTE, CON CALLE PÚBLICA, LA FINCA TIENE UN ÁREA DE 2621,00 METROS CUADRADOS.</w:t>
      </w:r>
    </w:p>
    <w:p w:rsidR="00322B7D" w:rsidRPr="00CD4C3B" w:rsidRDefault="00322B7D" w:rsidP="00322B7D">
      <w:pPr>
        <w:autoSpaceDE w:val="0"/>
        <w:autoSpaceDN w:val="0"/>
        <w:adjustRightInd w:val="0"/>
        <w:jc w:val="both"/>
        <w:rPr>
          <w:rFonts w:ascii="Verdana" w:hAnsi="Verdana"/>
          <w:b/>
          <w:bCs/>
          <w:color w:val="18242B"/>
          <w:sz w:val="16"/>
          <w:szCs w:val="16"/>
          <w:lang w:val="es-CR" w:eastAsia="es-CR"/>
        </w:rPr>
      </w:pPr>
    </w:p>
    <w:p w:rsidR="00322B7D" w:rsidRPr="00CD4C3B" w:rsidRDefault="00322B7D" w:rsidP="00322B7D">
      <w:pPr>
        <w:autoSpaceDE w:val="0"/>
        <w:autoSpaceDN w:val="0"/>
        <w:adjustRightInd w:val="0"/>
        <w:jc w:val="both"/>
        <w:rPr>
          <w:rFonts w:ascii="Verdana" w:hAnsi="Verdana"/>
          <w:b/>
          <w:bCs/>
          <w:color w:val="18242B"/>
          <w:sz w:val="16"/>
          <w:szCs w:val="16"/>
          <w:lang w:val="es-CR" w:eastAsia="es-CR"/>
        </w:rPr>
      </w:pPr>
      <w:r w:rsidRPr="00CD4C3B">
        <w:rPr>
          <w:rFonts w:ascii="Verdana" w:hAnsi="Verdana"/>
          <w:b/>
          <w:bCs/>
          <w:color w:val="18242B"/>
          <w:sz w:val="16"/>
          <w:szCs w:val="16"/>
          <w:lang w:val="es-CR" w:eastAsia="es-CR"/>
        </w:rPr>
        <w:t>ARTÍCULO 3.- EL INMUEBLE CUYA DONACIÓN SE AUTORIZA EN ESTA LEY, SOLO PODRÁ SER UTILIZADO POR LAS TEMPORALIDADES DE LA ARQUIDIÓCESIS DE SAN JOSÉ PARA LA EDIFICACIÓN DE UN TEMPLO CATÓLICO. SE PROHÍBE A DICHA ORGANIZACIÓN RELIGIOSA VENDER, TRASPASAR</w:t>
      </w:r>
      <w:r w:rsidRPr="00CD4C3B">
        <w:rPr>
          <w:rFonts w:ascii="Verdana" w:hAnsi="Verdana"/>
          <w:b/>
          <w:bCs/>
          <w:color w:val="394A4E"/>
          <w:sz w:val="16"/>
          <w:szCs w:val="16"/>
          <w:lang w:val="es-CR" w:eastAsia="es-CR"/>
        </w:rPr>
        <w:t xml:space="preserve">, </w:t>
      </w:r>
      <w:r w:rsidRPr="00CD4C3B">
        <w:rPr>
          <w:rFonts w:ascii="Verdana" w:hAnsi="Verdana"/>
          <w:b/>
          <w:bCs/>
          <w:color w:val="18242B"/>
          <w:sz w:val="16"/>
          <w:szCs w:val="16"/>
          <w:lang w:val="es-CR" w:eastAsia="es-CR"/>
        </w:rPr>
        <w:t>CEDER, ARRENDAR, GRAVAR O DESTINAR EL INMUEBLE A OTRO FIN CONTRARIO AL QUE AQUÍ SE AUTORIZA.</w:t>
      </w:r>
    </w:p>
    <w:p w:rsidR="00322B7D" w:rsidRPr="00CD4C3B" w:rsidRDefault="00322B7D" w:rsidP="00322B7D">
      <w:pPr>
        <w:autoSpaceDE w:val="0"/>
        <w:autoSpaceDN w:val="0"/>
        <w:adjustRightInd w:val="0"/>
        <w:jc w:val="both"/>
        <w:rPr>
          <w:rFonts w:ascii="Verdana" w:hAnsi="Verdana"/>
          <w:b/>
          <w:bCs/>
          <w:color w:val="18242B"/>
          <w:sz w:val="16"/>
          <w:szCs w:val="16"/>
          <w:lang w:val="es-CR" w:eastAsia="es-CR"/>
        </w:rPr>
      </w:pPr>
    </w:p>
    <w:p w:rsidR="00322B7D" w:rsidRPr="00CD4C3B" w:rsidRDefault="00322B7D" w:rsidP="00322B7D">
      <w:pPr>
        <w:autoSpaceDE w:val="0"/>
        <w:autoSpaceDN w:val="0"/>
        <w:adjustRightInd w:val="0"/>
        <w:jc w:val="both"/>
        <w:rPr>
          <w:rFonts w:ascii="Verdana" w:hAnsi="Verdana" w:cs="Tahoma"/>
          <w:sz w:val="16"/>
          <w:szCs w:val="16"/>
        </w:rPr>
      </w:pPr>
      <w:r w:rsidRPr="00CD4C3B">
        <w:rPr>
          <w:rFonts w:ascii="Verdana" w:hAnsi="Verdana"/>
          <w:b/>
          <w:bCs/>
          <w:color w:val="18242B"/>
          <w:sz w:val="16"/>
          <w:szCs w:val="16"/>
          <w:lang w:val="es-CR" w:eastAsia="es-CR"/>
        </w:rPr>
        <w:t>SE EXCEPTÚAN DE LAS ANTERIORES LIMITACIONES, LOS GRAVÁMENES QUE REQUIERAN CONSTITUIR A FAVOR DE CUALQUIER ENTIDAD DEL SISTEMA FINANCIERO NACIONAL PARA FINANCIAR LA CONSTRUCCIÓN DEL TEMPLO CATÓLICO O CUALQUIER MEJORA QUE ESA EDIFICACIÓN REQUIERA.</w:t>
      </w:r>
    </w:p>
    <w:p w:rsidR="00322B7D" w:rsidRPr="00CD4C3B" w:rsidRDefault="00322B7D" w:rsidP="00322B7D">
      <w:pPr>
        <w:pStyle w:val="Sinespaciado"/>
        <w:ind w:firstLine="708"/>
        <w:jc w:val="both"/>
        <w:rPr>
          <w:rFonts w:ascii="Verdana" w:hAnsi="Verdana" w:cs="Tahoma"/>
          <w:sz w:val="16"/>
          <w:szCs w:val="16"/>
        </w:rPr>
      </w:pPr>
      <w:r w:rsidRPr="00CD4C3B">
        <w:rPr>
          <w:rFonts w:ascii="Verdana" w:hAnsi="Verdana" w:cs="Tahoma"/>
          <w:sz w:val="16"/>
          <w:szCs w:val="16"/>
        </w:rPr>
        <w:t xml:space="preserve"> </w:t>
      </w:r>
    </w:p>
    <w:p w:rsidR="00322B7D" w:rsidRPr="00CD4C3B" w:rsidRDefault="00322B7D" w:rsidP="00322B7D">
      <w:pPr>
        <w:pStyle w:val="Prrafodelista"/>
        <w:ind w:left="0" w:firstLine="708"/>
        <w:jc w:val="both"/>
        <w:rPr>
          <w:rFonts w:ascii="Verdana" w:eastAsia="MS Mincho" w:hAnsi="Verdana" w:cs="Tahoma"/>
          <w:sz w:val="16"/>
          <w:szCs w:val="16"/>
          <w:lang w:val="es-CR"/>
        </w:rPr>
      </w:pPr>
      <w:r w:rsidRPr="00CD4C3B">
        <w:rPr>
          <w:rFonts w:ascii="Verdana" w:hAnsi="Verdana" w:cs="Tahoma"/>
          <w:b/>
          <w:caps/>
          <w:sz w:val="16"/>
          <w:szCs w:val="16"/>
        </w:rPr>
        <w:t>III</w:t>
      </w:r>
      <w:r w:rsidRPr="00CD4C3B">
        <w:rPr>
          <w:rFonts w:ascii="Verdana" w:eastAsia="MS Mincho" w:hAnsi="Verdana" w:cs="Tahoma"/>
          <w:sz w:val="16"/>
          <w:szCs w:val="16"/>
          <w:lang w:val="es-CR"/>
        </w:rPr>
        <w:t>.- Mediante Oficio AMH-0420-2013 con fecha 21 de marzo de 2013, la alcaldía Municipal le solicita colaboración a la Licda. Rosa María Vega Campos, Jefa de Área Comisiones Legislativas, para que se realice la convocatoria del proyecto de ley 18.028.</w:t>
      </w:r>
    </w:p>
    <w:p w:rsidR="00322B7D" w:rsidRPr="00CD4C3B" w:rsidRDefault="00322B7D" w:rsidP="00322B7D">
      <w:pPr>
        <w:autoSpaceDE w:val="0"/>
        <w:autoSpaceDN w:val="0"/>
        <w:adjustRightInd w:val="0"/>
        <w:jc w:val="both"/>
        <w:rPr>
          <w:rFonts w:ascii="Verdana" w:hAnsi="Verdana" w:cs="Tahoma"/>
          <w:b/>
          <w:sz w:val="16"/>
          <w:szCs w:val="16"/>
        </w:rPr>
      </w:pPr>
    </w:p>
    <w:p w:rsidR="00322B7D" w:rsidRPr="00CD4C3B" w:rsidRDefault="00322B7D" w:rsidP="00322B7D">
      <w:pPr>
        <w:autoSpaceDE w:val="0"/>
        <w:autoSpaceDN w:val="0"/>
        <w:adjustRightInd w:val="0"/>
        <w:ind w:firstLine="708"/>
        <w:jc w:val="both"/>
        <w:rPr>
          <w:rFonts w:ascii="Verdana" w:hAnsi="Verdana" w:cs="Tahoma"/>
          <w:sz w:val="16"/>
          <w:szCs w:val="16"/>
          <w:lang w:val="es-CR"/>
        </w:rPr>
      </w:pPr>
      <w:r w:rsidRPr="00CD4C3B">
        <w:rPr>
          <w:rFonts w:ascii="Verdana" w:hAnsi="Verdana" w:cs="Tahoma"/>
          <w:b/>
          <w:sz w:val="16"/>
          <w:szCs w:val="16"/>
        </w:rPr>
        <w:t>IV.-</w:t>
      </w:r>
      <w:r w:rsidRPr="00CD4C3B">
        <w:rPr>
          <w:rFonts w:ascii="Verdana" w:hAnsi="Verdana" w:cs="Tahoma"/>
          <w:sz w:val="16"/>
          <w:szCs w:val="16"/>
          <w:lang w:val="es-CR"/>
        </w:rPr>
        <w:t>En la Gaceta No. 234, del 04 de diciembre del 2013 se publica la Ley 9181: “DESAFECTACIÓN DE UN INMUEBLE PROPIEDAD DE LA MUNICIPALIDAD DE HEREDIA Y AUTORIZACIÓN PARA QUE LO DONE A LAS TEMPORALIDADES DE LA ARQUIDIÓCESIS DE SAN JOSÉ”. Dicho inmueble está inscrito en el partido de Heredia bajo la matrícula número dos uno cuatro nueve cinco siete- cero cero cero (No. 214957-000), de naturaleza facilidades comunales, plano catastrado número H-uno tres nueve seis uno ocho dos- dos cero uno cero (H-1396182-2010), situado en el distrito 3° San Francisco, Cantón I, Heredia, de la provincia de Heredia, con los siguientes linderos: al Norte, con el Estado; al Sur, con el Ministerio de Salud y conjunto residencial La Radial II; al Este, con calle pública y al Oeste, con calle pública. La finca tiene un área de dos mil seiscientos veintiún metros cuadrados (2621,00 m2). La donación de dicho inmueble se autoriza en esta Ley para ser utilizado solo por las Temporalidades de la Arquidiócesis de San José para la edificación de un templo católico. Se prohíbe a dicha organización religiosa, vender, traspasar, ceder, arrendar, gravar o destinar el inmueble a otro fin contrario al que se autoriza en esta ley.</w:t>
      </w:r>
    </w:p>
    <w:p w:rsidR="00322B7D" w:rsidRPr="00CD4C3B" w:rsidRDefault="00322B7D" w:rsidP="00322B7D">
      <w:pPr>
        <w:pStyle w:val="Prrafodelista"/>
        <w:ind w:left="0" w:firstLine="708"/>
        <w:jc w:val="both"/>
        <w:rPr>
          <w:rFonts w:ascii="Verdana" w:eastAsia="MS Mincho" w:hAnsi="Verdana" w:cs="Tahoma"/>
          <w:sz w:val="16"/>
          <w:szCs w:val="16"/>
          <w:lang w:val="es-CR"/>
        </w:rPr>
      </w:pPr>
    </w:p>
    <w:p w:rsidR="00322B7D" w:rsidRPr="00CD4C3B" w:rsidRDefault="00322B7D" w:rsidP="00322B7D">
      <w:pPr>
        <w:pStyle w:val="Prrafodelista"/>
        <w:ind w:left="0" w:firstLine="708"/>
        <w:jc w:val="both"/>
        <w:rPr>
          <w:rFonts w:ascii="Verdana" w:hAnsi="Verdana" w:cs="Tahoma"/>
          <w:sz w:val="16"/>
          <w:szCs w:val="16"/>
          <w:lang w:val="es-CR"/>
        </w:rPr>
      </w:pPr>
      <w:r w:rsidRPr="00CD4C3B">
        <w:rPr>
          <w:rFonts w:ascii="Verdana" w:hAnsi="Verdana" w:cs="Tahoma"/>
          <w:b/>
          <w:sz w:val="16"/>
          <w:szCs w:val="16"/>
        </w:rPr>
        <w:t>V</w:t>
      </w:r>
      <w:r w:rsidRPr="00CD4C3B">
        <w:rPr>
          <w:rFonts w:ascii="Verdana" w:hAnsi="Verdana" w:cs="Tahoma"/>
          <w:b/>
          <w:sz w:val="16"/>
          <w:szCs w:val="16"/>
          <w:lang w:val="es-CR"/>
        </w:rPr>
        <w:t xml:space="preserve">.- </w:t>
      </w:r>
      <w:r w:rsidRPr="00CD4C3B">
        <w:rPr>
          <w:rFonts w:ascii="Verdana" w:hAnsi="Verdana" w:cs="Tahoma"/>
          <w:sz w:val="16"/>
          <w:szCs w:val="16"/>
          <w:lang w:val="es-CR"/>
        </w:rPr>
        <w:t xml:space="preserve">Que por tal motivo, debe ese Concejo Municipal autorizar a la Notaría del Estado para la confección y  suscripción de la escritura de traspaso de dicho inmueble. </w:t>
      </w:r>
    </w:p>
    <w:p w:rsidR="00322B7D" w:rsidRPr="00CD4C3B" w:rsidRDefault="00322B7D" w:rsidP="00322B7D">
      <w:pPr>
        <w:pStyle w:val="Prrafodelista"/>
        <w:ind w:left="0"/>
        <w:jc w:val="both"/>
        <w:rPr>
          <w:rFonts w:ascii="Verdana" w:hAnsi="Verdana" w:cs="Tahoma"/>
          <w:b/>
          <w:sz w:val="16"/>
          <w:szCs w:val="16"/>
          <w:lang w:val="es-CR"/>
        </w:rPr>
      </w:pPr>
    </w:p>
    <w:p w:rsidR="00322B7D" w:rsidRPr="00CD4C3B" w:rsidRDefault="00322B7D" w:rsidP="00322B7D">
      <w:pPr>
        <w:jc w:val="center"/>
        <w:rPr>
          <w:rFonts w:ascii="Verdana" w:hAnsi="Verdana" w:cs="Tahoma"/>
          <w:b/>
          <w:caps/>
          <w:sz w:val="16"/>
          <w:szCs w:val="16"/>
          <w:lang w:val="es-CR"/>
        </w:rPr>
      </w:pPr>
      <w:r w:rsidRPr="00CD4C3B">
        <w:rPr>
          <w:rFonts w:ascii="Verdana" w:hAnsi="Verdana" w:cs="Tahoma"/>
          <w:b/>
          <w:caps/>
          <w:sz w:val="16"/>
          <w:szCs w:val="16"/>
          <w:lang w:val="es-CR"/>
        </w:rPr>
        <w:t>Por tanto:</w:t>
      </w:r>
    </w:p>
    <w:p w:rsidR="00322B7D" w:rsidRPr="00CD4C3B" w:rsidRDefault="00322B7D" w:rsidP="00322B7D">
      <w:pPr>
        <w:jc w:val="both"/>
        <w:rPr>
          <w:rFonts w:ascii="Verdana" w:hAnsi="Verdana" w:cs="Tahoma"/>
          <w:b/>
          <w:sz w:val="16"/>
          <w:szCs w:val="16"/>
          <w:lang w:val="es-CR"/>
        </w:rPr>
      </w:pPr>
    </w:p>
    <w:p w:rsidR="00322B7D" w:rsidRPr="00CD4C3B" w:rsidRDefault="00322B7D" w:rsidP="00322B7D">
      <w:pPr>
        <w:spacing w:line="360" w:lineRule="auto"/>
        <w:ind w:firstLine="708"/>
        <w:jc w:val="both"/>
        <w:rPr>
          <w:rFonts w:ascii="Verdana" w:hAnsi="Verdana" w:cs="Tahoma"/>
          <w:sz w:val="16"/>
          <w:szCs w:val="16"/>
        </w:rPr>
      </w:pPr>
      <w:r w:rsidRPr="00CD4C3B">
        <w:rPr>
          <w:rFonts w:ascii="Verdana" w:hAnsi="Verdana" w:cs="Tahoma"/>
          <w:sz w:val="16"/>
          <w:szCs w:val="16"/>
        </w:rPr>
        <w:t xml:space="preserve">Al amparo de los anteriores fundamentos, este Concejo Municipal acuerda:  </w:t>
      </w:r>
    </w:p>
    <w:p w:rsidR="00322B7D" w:rsidRPr="00CD4C3B" w:rsidRDefault="00322B7D" w:rsidP="00322B7D">
      <w:pPr>
        <w:ind w:firstLine="708"/>
        <w:jc w:val="both"/>
        <w:rPr>
          <w:rFonts w:ascii="Verdana" w:hAnsi="Verdana" w:cs="Tahoma"/>
          <w:sz w:val="16"/>
          <w:szCs w:val="16"/>
        </w:rPr>
      </w:pPr>
    </w:p>
    <w:p w:rsidR="00322B7D" w:rsidRPr="00CD4C3B" w:rsidRDefault="00322B7D" w:rsidP="00322B7D">
      <w:pPr>
        <w:pStyle w:val="Prrafodelista"/>
        <w:numPr>
          <w:ilvl w:val="0"/>
          <w:numId w:val="5"/>
        </w:numPr>
        <w:spacing w:after="200"/>
        <w:jc w:val="both"/>
        <w:rPr>
          <w:rFonts w:ascii="Verdana" w:hAnsi="Verdana" w:cs="Tahoma"/>
          <w:sz w:val="16"/>
          <w:szCs w:val="16"/>
          <w:lang w:val="es-CR"/>
        </w:rPr>
      </w:pPr>
      <w:r w:rsidRPr="00CD4C3B">
        <w:rPr>
          <w:rFonts w:ascii="Verdana" w:hAnsi="Verdana" w:cs="Tahoma"/>
          <w:b/>
          <w:sz w:val="16"/>
          <w:szCs w:val="16"/>
        </w:rPr>
        <w:t>PRIMERO:</w:t>
      </w:r>
      <w:r w:rsidRPr="00CD4C3B">
        <w:rPr>
          <w:rFonts w:ascii="Verdana" w:hAnsi="Verdana" w:cs="Tahoma"/>
          <w:sz w:val="16"/>
          <w:szCs w:val="16"/>
        </w:rPr>
        <w:t xml:space="preserve"> </w:t>
      </w:r>
      <w:r w:rsidRPr="00CD4C3B">
        <w:rPr>
          <w:rFonts w:ascii="Verdana" w:hAnsi="Verdana" w:cs="Tahoma"/>
          <w:sz w:val="16"/>
          <w:szCs w:val="16"/>
          <w:lang w:val="es-CR"/>
        </w:rPr>
        <w:t>Se autoriza y comisiona a la Procuraduría General de la República para que a través de la Notaría del Estado, confeccione la respectiva escritura de traspaso del  inmueble bajo Folio Real 4-214957-000  y  plano catastrado H-1396182-2010</w:t>
      </w:r>
      <w:r w:rsidRPr="00CD4C3B">
        <w:rPr>
          <w:rFonts w:ascii="Verdana" w:hAnsi="Verdana"/>
          <w:sz w:val="16"/>
          <w:szCs w:val="16"/>
        </w:rPr>
        <w:t xml:space="preserve">, </w:t>
      </w:r>
      <w:r w:rsidRPr="00CD4C3B">
        <w:rPr>
          <w:rFonts w:ascii="Verdana" w:hAnsi="Verdana" w:cs="Tahoma"/>
          <w:sz w:val="16"/>
          <w:szCs w:val="16"/>
          <w:lang w:val="es-CR"/>
        </w:rPr>
        <w:t>a las Temporalidades de la Arquidiócesis de San José, cédula jurídica 3-010-045148.</w:t>
      </w:r>
    </w:p>
    <w:p w:rsidR="00322B7D" w:rsidRPr="00CD4C3B" w:rsidRDefault="00322B7D" w:rsidP="00322B7D">
      <w:pPr>
        <w:pStyle w:val="Prrafodelista"/>
        <w:ind w:left="1068"/>
        <w:jc w:val="both"/>
        <w:rPr>
          <w:rFonts w:ascii="Verdana" w:hAnsi="Verdana" w:cs="Tahoma"/>
          <w:sz w:val="16"/>
          <w:szCs w:val="16"/>
          <w:lang w:val="es-CR"/>
        </w:rPr>
      </w:pPr>
    </w:p>
    <w:p w:rsidR="00322B7D" w:rsidRPr="00CD4C3B" w:rsidRDefault="00322B7D" w:rsidP="00322B7D">
      <w:pPr>
        <w:pStyle w:val="Prrafodelista"/>
        <w:numPr>
          <w:ilvl w:val="0"/>
          <w:numId w:val="5"/>
        </w:numPr>
        <w:spacing w:after="200"/>
        <w:jc w:val="both"/>
        <w:rPr>
          <w:rFonts w:ascii="Verdana" w:hAnsi="Verdana"/>
          <w:sz w:val="16"/>
          <w:szCs w:val="16"/>
        </w:rPr>
      </w:pPr>
      <w:r w:rsidRPr="00CD4C3B">
        <w:rPr>
          <w:rFonts w:ascii="Verdana" w:hAnsi="Verdana" w:cs="Tahoma"/>
          <w:b/>
          <w:sz w:val="16"/>
          <w:szCs w:val="16"/>
        </w:rPr>
        <w:t xml:space="preserve">SEGUNDO: </w:t>
      </w:r>
      <w:r w:rsidRPr="00CD4C3B">
        <w:rPr>
          <w:rFonts w:ascii="Verdana" w:hAnsi="Verdana" w:cs="Tahoma"/>
          <w:sz w:val="16"/>
          <w:szCs w:val="16"/>
          <w:lang w:val="es-CR"/>
        </w:rPr>
        <w:t>Se autoriza también al Alcalde Municipal para que suscriba la referida escritura.</w:t>
      </w:r>
    </w:p>
    <w:p w:rsidR="00322B7D" w:rsidRPr="00CD4C3B" w:rsidRDefault="00322B7D" w:rsidP="00322B7D">
      <w:pPr>
        <w:pStyle w:val="Prrafodelista"/>
        <w:ind w:left="1068"/>
        <w:jc w:val="both"/>
        <w:rPr>
          <w:rFonts w:ascii="Verdana" w:hAnsi="Verdana"/>
          <w:sz w:val="16"/>
          <w:szCs w:val="16"/>
        </w:rPr>
      </w:pPr>
    </w:p>
    <w:p w:rsidR="00322B7D" w:rsidRPr="00CD4C3B" w:rsidRDefault="00322B7D" w:rsidP="00322B7D">
      <w:pPr>
        <w:pStyle w:val="Prrafodelista"/>
        <w:numPr>
          <w:ilvl w:val="0"/>
          <w:numId w:val="5"/>
        </w:numPr>
        <w:spacing w:after="200"/>
        <w:jc w:val="both"/>
        <w:rPr>
          <w:rFonts w:ascii="Verdana" w:hAnsi="Verdana" w:cs="Tahoma"/>
          <w:sz w:val="16"/>
          <w:szCs w:val="16"/>
        </w:rPr>
      </w:pPr>
      <w:r w:rsidRPr="00CD4C3B">
        <w:rPr>
          <w:rFonts w:ascii="Verdana" w:hAnsi="Verdana" w:cs="Tahoma"/>
          <w:b/>
          <w:sz w:val="16"/>
          <w:szCs w:val="16"/>
        </w:rPr>
        <w:t xml:space="preserve">TERCERO: </w:t>
      </w:r>
      <w:r w:rsidRPr="00CD4C3B">
        <w:rPr>
          <w:rFonts w:ascii="Verdana" w:hAnsi="Verdana" w:cs="Tahoma"/>
          <w:sz w:val="16"/>
          <w:szCs w:val="16"/>
          <w:lang w:val="es-CR"/>
        </w:rPr>
        <w:t>Se dispensa del trámite de Comisión y se toma acuerdo firme</w:t>
      </w:r>
      <w:r w:rsidRPr="00CD4C3B">
        <w:rPr>
          <w:rFonts w:ascii="Verdana" w:hAnsi="Verdana" w:cs="Tahoma"/>
          <w:sz w:val="16"/>
          <w:szCs w:val="16"/>
        </w:rPr>
        <w:t>.</w:t>
      </w:r>
    </w:p>
    <w:p w:rsidR="00322B7D" w:rsidRPr="00CD4C3B" w:rsidRDefault="00322B7D" w:rsidP="00225CAD">
      <w:pPr>
        <w:pStyle w:val="Sinespaciado"/>
        <w:jc w:val="both"/>
        <w:rPr>
          <w:rFonts w:ascii="Arial" w:hAnsi="Arial" w:cs="Arial"/>
          <w:b/>
          <w:sz w:val="16"/>
          <w:szCs w:val="16"/>
          <w:lang w:val="es-CR"/>
        </w:rPr>
      </w:pPr>
      <w:r w:rsidRPr="00CD4C3B">
        <w:rPr>
          <w:rFonts w:ascii="Arial" w:hAnsi="Arial" w:cs="Arial"/>
          <w:b/>
          <w:sz w:val="16"/>
          <w:szCs w:val="16"/>
          <w:lang w:val="es-CR"/>
        </w:rPr>
        <w:t>// ANALIZADA LA MOCIÓN QUE PRESENTA EL SEÑOR ALCALDE MUNICIPAL, SE ACUERDA POR UNANIMIDAD:</w:t>
      </w:r>
      <w:r w:rsidR="00225CAD" w:rsidRPr="00CD4C3B">
        <w:rPr>
          <w:rFonts w:ascii="Arial" w:hAnsi="Arial" w:cs="Arial"/>
          <w:b/>
          <w:sz w:val="16"/>
          <w:szCs w:val="16"/>
          <w:lang w:val="es-CR"/>
        </w:rPr>
        <w:t xml:space="preserve"> </w:t>
      </w:r>
    </w:p>
    <w:p w:rsidR="00322B7D" w:rsidRPr="00CD4C3B" w:rsidRDefault="00322B7D" w:rsidP="00225CAD">
      <w:pPr>
        <w:pStyle w:val="Sinespaciado"/>
        <w:numPr>
          <w:ilvl w:val="0"/>
          <w:numId w:val="8"/>
        </w:numPr>
        <w:jc w:val="both"/>
        <w:rPr>
          <w:rFonts w:ascii="Arial" w:hAnsi="Arial" w:cs="Arial"/>
          <w:b/>
          <w:sz w:val="16"/>
          <w:szCs w:val="16"/>
          <w:lang w:val="es-CR"/>
        </w:rPr>
      </w:pPr>
      <w:r w:rsidRPr="00CD4C3B">
        <w:rPr>
          <w:rFonts w:ascii="Arial" w:hAnsi="Arial" w:cs="Arial"/>
          <w:b/>
          <w:sz w:val="16"/>
          <w:szCs w:val="16"/>
          <w:lang w:val="es-CR"/>
        </w:rPr>
        <w:t>AUTORIZAR Y COMISIONAR A LA PROCURADURÍA GENERAL DE LA REPÚBLICA PARA QUE A TRAVÉS DE LA NOTARÍA DEL ESTADO, CONFECCIONE LA RESPECTIVA ESCRITURA DE TRASPASO DEL  INMUEBLE BAJO FOLIO REAL 4-214957-000  Y  PLANO CATASTRADO H-1396182-2010</w:t>
      </w:r>
      <w:r w:rsidRPr="00CD4C3B">
        <w:rPr>
          <w:rFonts w:ascii="Arial" w:hAnsi="Arial" w:cs="Arial"/>
          <w:b/>
          <w:sz w:val="16"/>
          <w:szCs w:val="16"/>
        </w:rPr>
        <w:t xml:space="preserve">, </w:t>
      </w:r>
      <w:r w:rsidRPr="00CD4C3B">
        <w:rPr>
          <w:rFonts w:ascii="Arial" w:hAnsi="Arial" w:cs="Arial"/>
          <w:b/>
          <w:sz w:val="16"/>
          <w:szCs w:val="16"/>
          <w:lang w:val="es-CR"/>
        </w:rPr>
        <w:t>A LAS TEMPORALIDADES DE LA ARQUIDIÓCESIS DE SAN JOSÉ, CÉDULA JURÍDICA 3-010-045148.</w:t>
      </w:r>
    </w:p>
    <w:p w:rsidR="00322B7D" w:rsidRPr="00CD4C3B" w:rsidRDefault="00322B7D" w:rsidP="00225CAD">
      <w:pPr>
        <w:pStyle w:val="Sinespaciado"/>
        <w:numPr>
          <w:ilvl w:val="0"/>
          <w:numId w:val="8"/>
        </w:numPr>
        <w:jc w:val="both"/>
        <w:rPr>
          <w:rFonts w:ascii="Arial" w:hAnsi="Arial" w:cs="Arial"/>
          <w:b/>
          <w:sz w:val="16"/>
          <w:szCs w:val="16"/>
        </w:rPr>
      </w:pPr>
      <w:r w:rsidRPr="00CD4C3B">
        <w:rPr>
          <w:rFonts w:ascii="Arial" w:hAnsi="Arial" w:cs="Arial"/>
          <w:b/>
          <w:sz w:val="16"/>
          <w:szCs w:val="16"/>
          <w:lang w:val="es-CR"/>
        </w:rPr>
        <w:t>AUTORIZAR AL ALCALDE MUNICIPAL PARA QUE SUSCRIBA LA REFERIDA ESCRITURA.</w:t>
      </w:r>
    </w:p>
    <w:p w:rsidR="00322B7D" w:rsidRPr="00CD4C3B" w:rsidRDefault="00322B7D" w:rsidP="00225CAD">
      <w:pPr>
        <w:pStyle w:val="Sinespaciado"/>
        <w:numPr>
          <w:ilvl w:val="0"/>
          <w:numId w:val="8"/>
        </w:numPr>
        <w:jc w:val="both"/>
        <w:rPr>
          <w:rFonts w:ascii="Arial" w:hAnsi="Arial" w:cs="Arial"/>
          <w:b/>
          <w:sz w:val="16"/>
          <w:szCs w:val="16"/>
          <w:lang w:val="es-CR"/>
        </w:rPr>
      </w:pPr>
      <w:r w:rsidRPr="00CD4C3B">
        <w:rPr>
          <w:rFonts w:ascii="Arial" w:hAnsi="Arial" w:cs="Arial"/>
          <w:b/>
          <w:sz w:val="16"/>
          <w:szCs w:val="16"/>
          <w:lang w:val="es-CR"/>
        </w:rPr>
        <w:t>DISPENSAR DEL TRÁMITE DE COMISIÓN.</w:t>
      </w:r>
    </w:p>
    <w:p w:rsidR="00A3694F" w:rsidRPr="00CD4C3B" w:rsidRDefault="00A3694F" w:rsidP="00225CAD">
      <w:pPr>
        <w:pStyle w:val="Sinespaciado"/>
        <w:jc w:val="both"/>
        <w:rPr>
          <w:rFonts w:ascii="Arial" w:hAnsi="Arial" w:cs="Arial"/>
          <w:b/>
          <w:sz w:val="16"/>
          <w:szCs w:val="16"/>
          <w:lang w:val="es-CR"/>
        </w:rPr>
      </w:pPr>
      <w:r w:rsidRPr="00CD4C3B">
        <w:rPr>
          <w:rFonts w:ascii="Arial" w:hAnsi="Arial" w:cs="Arial"/>
          <w:b/>
          <w:sz w:val="16"/>
          <w:szCs w:val="16"/>
          <w:lang w:val="es-CR"/>
        </w:rPr>
        <w:t>// ACUERDO DEFINITIVAMENTE APROBADO.</w:t>
      </w:r>
    </w:p>
    <w:p w:rsidR="00A3694F" w:rsidRPr="00CD4C3B" w:rsidRDefault="00A3694F" w:rsidP="00225CAD">
      <w:pPr>
        <w:pStyle w:val="Prrafodelista"/>
        <w:ind w:left="0"/>
        <w:jc w:val="both"/>
        <w:rPr>
          <w:rFonts w:ascii="Arial" w:hAnsi="Arial" w:cs="Arial"/>
          <w:b/>
          <w:sz w:val="16"/>
          <w:szCs w:val="16"/>
          <w:lang w:val="es-CR"/>
        </w:rPr>
      </w:pPr>
    </w:p>
    <w:p w:rsidR="00E46C38" w:rsidRDefault="00E46C38" w:rsidP="008D193C">
      <w:pPr>
        <w:jc w:val="both"/>
        <w:rPr>
          <w:rFonts w:ascii="Arial" w:hAnsi="Arial" w:cs="Arial"/>
          <w:b/>
          <w:sz w:val="28"/>
          <w:szCs w:val="28"/>
          <w:u w:val="single"/>
          <w:lang w:val="es-CR"/>
        </w:rPr>
      </w:pPr>
    </w:p>
    <w:p w:rsidR="002E46D2" w:rsidRPr="008D193C" w:rsidRDefault="008D193C" w:rsidP="008D193C">
      <w:pPr>
        <w:jc w:val="both"/>
        <w:rPr>
          <w:rFonts w:ascii="Arial" w:hAnsi="Arial" w:cs="Arial"/>
          <w:b/>
          <w:sz w:val="28"/>
          <w:szCs w:val="28"/>
          <w:lang w:val="es-CR"/>
        </w:rPr>
      </w:pPr>
      <w:r w:rsidRPr="008D193C">
        <w:rPr>
          <w:rFonts w:ascii="Arial" w:hAnsi="Arial" w:cs="Arial"/>
          <w:b/>
          <w:sz w:val="28"/>
          <w:szCs w:val="28"/>
          <w:u w:val="single"/>
          <w:lang w:val="es-CR"/>
        </w:rPr>
        <w:t>// SIN MÁS ASUNTOS QUE TRATAR SE DA POR FINALIZADA LA SESIÓN AL SER LAS  VEINTIDOS HORAS CON DIEZ MINUTOS.</w:t>
      </w:r>
    </w:p>
    <w:p w:rsidR="002E46D2" w:rsidRPr="008D193C" w:rsidRDefault="008D193C" w:rsidP="008D193C">
      <w:pPr>
        <w:jc w:val="both"/>
        <w:rPr>
          <w:rFonts w:ascii="Arial" w:hAnsi="Arial" w:cs="Arial"/>
          <w:sz w:val="28"/>
          <w:szCs w:val="28"/>
        </w:rPr>
      </w:pPr>
      <w:r w:rsidRPr="008D193C">
        <w:rPr>
          <w:rFonts w:ascii="Arial" w:hAnsi="Arial" w:cs="Arial"/>
          <w:sz w:val="28"/>
          <w:szCs w:val="28"/>
        </w:rPr>
        <w:t xml:space="preserve">   </w:t>
      </w:r>
    </w:p>
    <w:p w:rsidR="008D193C" w:rsidRDefault="008D193C" w:rsidP="002E46D2">
      <w:pPr>
        <w:rPr>
          <w:rFonts w:ascii="Verdana" w:hAnsi="Verdana"/>
          <w:sz w:val="18"/>
          <w:szCs w:val="18"/>
        </w:rPr>
      </w:pPr>
    </w:p>
    <w:p w:rsidR="008D193C" w:rsidRDefault="008D193C" w:rsidP="002E46D2">
      <w:pPr>
        <w:rPr>
          <w:rFonts w:ascii="Verdana" w:hAnsi="Verdana"/>
          <w:sz w:val="18"/>
          <w:szCs w:val="18"/>
        </w:rPr>
      </w:pPr>
    </w:p>
    <w:p w:rsidR="008D193C" w:rsidRDefault="008D193C" w:rsidP="002E46D2">
      <w:pPr>
        <w:rPr>
          <w:rFonts w:ascii="Verdana" w:hAnsi="Verdana"/>
          <w:sz w:val="18"/>
          <w:szCs w:val="18"/>
        </w:rPr>
      </w:pPr>
    </w:p>
    <w:p w:rsidR="002E46D2" w:rsidRDefault="002E46D2" w:rsidP="002E46D2">
      <w:pPr>
        <w:rPr>
          <w:rFonts w:ascii="Verdana" w:hAnsi="Verdana"/>
          <w:sz w:val="18"/>
          <w:szCs w:val="18"/>
        </w:rPr>
      </w:pPr>
      <w:r>
        <w:rPr>
          <w:rFonts w:ascii="Verdana" w:hAnsi="Verdana"/>
          <w:sz w:val="18"/>
          <w:szCs w:val="18"/>
        </w:rPr>
        <w:t xml:space="preserve"> </w:t>
      </w:r>
    </w:p>
    <w:p w:rsidR="002E46D2" w:rsidRDefault="002E46D2" w:rsidP="002E46D2">
      <w:pPr>
        <w:rPr>
          <w:rFonts w:ascii="Verdana" w:hAnsi="Verdana"/>
          <w:sz w:val="18"/>
          <w:szCs w:val="18"/>
        </w:rPr>
      </w:pPr>
      <w:r>
        <w:rPr>
          <w:rFonts w:ascii="Verdana" w:hAnsi="Verdana"/>
          <w:sz w:val="18"/>
          <w:szCs w:val="18"/>
        </w:rPr>
        <w:t xml:space="preserve">  </w:t>
      </w:r>
    </w:p>
    <w:p w:rsidR="002E46D2" w:rsidRPr="008D193C" w:rsidRDefault="008D193C" w:rsidP="002E46D2">
      <w:pPr>
        <w:rPr>
          <w:rFonts w:ascii="Arial" w:hAnsi="Arial" w:cs="Arial"/>
          <w:b/>
        </w:rPr>
      </w:pPr>
      <w:r w:rsidRPr="008D193C">
        <w:rPr>
          <w:rFonts w:ascii="Arial" w:hAnsi="Arial" w:cs="Arial"/>
          <w:b/>
        </w:rPr>
        <w:t xml:space="preserve"> MSC. FLORY A. ÁLVAREZ RODRÍGUEZ   </w:t>
      </w:r>
      <w:r>
        <w:rPr>
          <w:rFonts w:ascii="Arial" w:hAnsi="Arial" w:cs="Arial"/>
          <w:b/>
        </w:rPr>
        <w:t xml:space="preserve">   </w:t>
      </w:r>
      <w:r w:rsidRPr="008D193C">
        <w:rPr>
          <w:rFonts w:ascii="Arial" w:hAnsi="Arial" w:cs="Arial"/>
          <w:b/>
        </w:rPr>
        <w:t xml:space="preserve">LIC. MANUEL ZUMBADO ARAYA </w:t>
      </w:r>
    </w:p>
    <w:p w:rsidR="00390CA3" w:rsidRDefault="008D193C" w:rsidP="002E46D2">
      <w:pPr>
        <w:rPr>
          <w:rFonts w:ascii="Arial" w:hAnsi="Arial" w:cs="Arial"/>
          <w:b/>
        </w:rPr>
      </w:pPr>
      <w:r w:rsidRPr="008D193C">
        <w:rPr>
          <w:rFonts w:ascii="Arial" w:hAnsi="Arial" w:cs="Arial"/>
          <w:b/>
        </w:rPr>
        <w:t>SECRETARIA CONCEJO MUNICIPAL</w:t>
      </w:r>
      <w:r>
        <w:rPr>
          <w:rFonts w:ascii="Arial" w:hAnsi="Arial" w:cs="Arial"/>
          <w:b/>
        </w:rPr>
        <w:t xml:space="preserve">          </w:t>
      </w:r>
      <w:r w:rsidRPr="008D193C">
        <w:rPr>
          <w:rFonts w:ascii="Arial" w:hAnsi="Arial" w:cs="Arial"/>
          <w:b/>
        </w:rPr>
        <w:t xml:space="preserve"> PRESIDENTE MUNICIPAL</w:t>
      </w:r>
    </w:p>
    <w:p w:rsidR="008D193C" w:rsidRDefault="008D193C" w:rsidP="002E46D2">
      <w:pPr>
        <w:rPr>
          <w:rFonts w:ascii="Arial" w:hAnsi="Arial" w:cs="Arial"/>
          <w:b/>
        </w:rPr>
      </w:pPr>
    </w:p>
    <w:p w:rsidR="008D193C" w:rsidRDefault="008D193C" w:rsidP="002E46D2">
      <w:pPr>
        <w:rPr>
          <w:rFonts w:ascii="Arial" w:hAnsi="Arial" w:cs="Arial"/>
          <w:b/>
        </w:rPr>
      </w:pPr>
    </w:p>
    <w:p w:rsidR="008D193C" w:rsidRDefault="008D193C" w:rsidP="002E46D2">
      <w:pPr>
        <w:rPr>
          <w:rFonts w:ascii="Arial" w:hAnsi="Arial" w:cs="Arial"/>
          <w:b/>
        </w:rPr>
      </w:pPr>
    </w:p>
    <w:p w:rsidR="008D193C" w:rsidRPr="008D193C" w:rsidRDefault="008D193C" w:rsidP="002E46D2">
      <w:pPr>
        <w:rPr>
          <w:rFonts w:ascii="Bookman Old Style" w:hAnsi="Bookman Old Style" w:cs="Arial"/>
          <w:i/>
          <w:lang w:val="es-ES_tradnl"/>
        </w:rPr>
      </w:pPr>
      <w:r w:rsidRPr="008D193C">
        <w:rPr>
          <w:rFonts w:ascii="Bookman Old Style" w:hAnsi="Bookman Old Style" w:cs="Arial"/>
          <w:i/>
        </w:rPr>
        <w:t xml:space="preserve">far/. </w:t>
      </w:r>
    </w:p>
    <w:sectPr w:rsidR="008D193C" w:rsidRPr="008D193C" w:rsidSect="00E5477B">
      <w:headerReference w:type="default" r:id="rId32"/>
      <w:footerReference w:type="default" r:id="rId33"/>
      <w:pgSz w:w="12242" w:h="20163" w:code="5"/>
      <w:pgMar w:top="1418" w:right="760" w:bottom="2268" w:left="2126"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42702" w:rsidRDefault="00142702" w:rsidP="005E72D0">
      <w:r>
        <w:separator/>
      </w:r>
    </w:p>
  </w:endnote>
  <w:endnote w:type="continuationSeparator" w:id="0">
    <w:p w:rsidR="00142702" w:rsidRDefault="00142702" w:rsidP="005E72D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Corbel">
    <w:panose1 w:val="020B0503020204020204"/>
    <w:charset w:val="00"/>
    <w:family w:val="swiss"/>
    <w:pitch w:val="variable"/>
    <w:sig w:usb0="A00002EF" w:usb1="4000A44B"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3022"/>
      <w:docPartObj>
        <w:docPartGallery w:val="Page Numbers (Bottom of Page)"/>
        <w:docPartUnique/>
      </w:docPartObj>
    </w:sdtPr>
    <w:sdtContent>
      <w:p w:rsidR="00E5477B" w:rsidRDefault="004D12C6">
        <w:pPr>
          <w:pStyle w:val="Piedepgina"/>
          <w:jc w:val="center"/>
        </w:pPr>
        <w:fldSimple w:instr=" PAGE   \* MERGEFORMAT ">
          <w:r w:rsidR="006C5D15">
            <w:rPr>
              <w:noProof/>
            </w:rPr>
            <w:t>1</w:t>
          </w:r>
        </w:fldSimple>
      </w:p>
    </w:sdtContent>
  </w:sdt>
  <w:p w:rsidR="00E5477B" w:rsidRDefault="00E5477B">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42702" w:rsidRDefault="00142702" w:rsidP="005E72D0">
      <w:r>
        <w:separator/>
      </w:r>
    </w:p>
  </w:footnote>
  <w:footnote w:type="continuationSeparator" w:id="0">
    <w:p w:rsidR="00142702" w:rsidRDefault="00142702" w:rsidP="005E72D0">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63021"/>
      <w:docPartObj>
        <w:docPartGallery w:val="Page Numbers (Top of Page)"/>
        <w:docPartUnique/>
      </w:docPartObj>
    </w:sdtPr>
    <w:sdtContent>
      <w:p w:rsidR="00E5477B" w:rsidRDefault="004D12C6">
        <w:pPr>
          <w:pStyle w:val="Encabezado"/>
          <w:jc w:val="center"/>
        </w:pPr>
        <w:fldSimple w:instr=" PAGE   \* MERGEFORMAT ">
          <w:r w:rsidR="006C5D15">
            <w:rPr>
              <w:noProof/>
            </w:rPr>
            <w:t>1</w:t>
          </w:r>
        </w:fldSimple>
      </w:p>
    </w:sdtContent>
  </w:sdt>
  <w:p w:rsidR="00E5477B" w:rsidRDefault="00E5477B">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AA7C20"/>
    <w:multiLevelType w:val="hybridMultilevel"/>
    <w:tmpl w:val="71E49F9C"/>
    <w:lvl w:ilvl="0" w:tplc="94ECB65C">
      <w:start w:val="1"/>
      <w:numFmt w:val="lowerLetter"/>
      <w:lvlText w:val="%1."/>
      <w:lvlJc w:val="left"/>
      <w:pPr>
        <w:ind w:left="1068" w:hanging="360"/>
      </w:pPr>
      <w:rPr>
        <w:rFonts w:hint="default"/>
      </w:rPr>
    </w:lvl>
    <w:lvl w:ilvl="1" w:tplc="140A0019" w:tentative="1">
      <w:start w:val="1"/>
      <w:numFmt w:val="lowerLetter"/>
      <w:lvlText w:val="%2."/>
      <w:lvlJc w:val="left"/>
      <w:pPr>
        <w:ind w:left="1788" w:hanging="360"/>
      </w:pPr>
    </w:lvl>
    <w:lvl w:ilvl="2" w:tplc="140A001B" w:tentative="1">
      <w:start w:val="1"/>
      <w:numFmt w:val="lowerRoman"/>
      <w:lvlText w:val="%3."/>
      <w:lvlJc w:val="right"/>
      <w:pPr>
        <w:ind w:left="2508" w:hanging="180"/>
      </w:pPr>
    </w:lvl>
    <w:lvl w:ilvl="3" w:tplc="140A000F" w:tentative="1">
      <w:start w:val="1"/>
      <w:numFmt w:val="decimal"/>
      <w:lvlText w:val="%4."/>
      <w:lvlJc w:val="left"/>
      <w:pPr>
        <w:ind w:left="3228" w:hanging="360"/>
      </w:pPr>
    </w:lvl>
    <w:lvl w:ilvl="4" w:tplc="140A0019" w:tentative="1">
      <w:start w:val="1"/>
      <w:numFmt w:val="lowerLetter"/>
      <w:lvlText w:val="%5."/>
      <w:lvlJc w:val="left"/>
      <w:pPr>
        <w:ind w:left="3948" w:hanging="360"/>
      </w:pPr>
    </w:lvl>
    <w:lvl w:ilvl="5" w:tplc="140A001B" w:tentative="1">
      <w:start w:val="1"/>
      <w:numFmt w:val="lowerRoman"/>
      <w:lvlText w:val="%6."/>
      <w:lvlJc w:val="right"/>
      <w:pPr>
        <w:ind w:left="4668" w:hanging="180"/>
      </w:pPr>
    </w:lvl>
    <w:lvl w:ilvl="6" w:tplc="140A000F" w:tentative="1">
      <w:start w:val="1"/>
      <w:numFmt w:val="decimal"/>
      <w:lvlText w:val="%7."/>
      <w:lvlJc w:val="left"/>
      <w:pPr>
        <w:ind w:left="5388" w:hanging="360"/>
      </w:pPr>
    </w:lvl>
    <w:lvl w:ilvl="7" w:tplc="140A0019" w:tentative="1">
      <w:start w:val="1"/>
      <w:numFmt w:val="lowerLetter"/>
      <w:lvlText w:val="%8."/>
      <w:lvlJc w:val="left"/>
      <w:pPr>
        <w:ind w:left="6108" w:hanging="360"/>
      </w:pPr>
    </w:lvl>
    <w:lvl w:ilvl="8" w:tplc="140A001B" w:tentative="1">
      <w:start w:val="1"/>
      <w:numFmt w:val="lowerRoman"/>
      <w:lvlText w:val="%9."/>
      <w:lvlJc w:val="right"/>
      <w:pPr>
        <w:ind w:left="6828" w:hanging="180"/>
      </w:pPr>
    </w:lvl>
  </w:abstractNum>
  <w:abstractNum w:abstractNumId="1">
    <w:nsid w:val="02B92F18"/>
    <w:multiLevelType w:val="hybridMultilevel"/>
    <w:tmpl w:val="B97C5D12"/>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
    <w:nsid w:val="065479A4"/>
    <w:multiLevelType w:val="hybridMultilevel"/>
    <w:tmpl w:val="EE280578"/>
    <w:lvl w:ilvl="0" w:tplc="7A4C3B78">
      <w:numFmt w:val="bullet"/>
      <w:lvlText w:val="-"/>
      <w:lvlJc w:val="left"/>
      <w:pPr>
        <w:ind w:left="720" w:hanging="360"/>
      </w:pPr>
      <w:rPr>
        <w:rFonts w:ascii="Tahoma" w:eastAsiaTheme="minorHAnsi" w:hAnsi="Tahoma" w:cs="Tahoma"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
    <w:nsid w:val="1CED5FEC"/>
    <w:multiLevelType w:val="hybridMultilevel"/>
    <w:tmpl w:val="BEE86E10"/>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4">
    <w:nsid w:val="2A4F4A67"/>
    <w:multiLevelType w:val="hybridMultilevel"/>
    <w:tmpl w:val="26D29E1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nsid w:val="37E340B5"/>
    <w:multiLevelType w:val="hybridMultilevel"/>
    <w:tmpl w:val="359620F6"/>
    <w:lvl w:ilvl="0" w:tplc="D99002DC">
      <w:start w:val="1"/>
      <w:numFmt w:val="bullet"/>
      <w:lvlText w:val="•"/>
      <w:lvlJc w:val="left"/>
      <w:pPr>
        <w:tabs>
          <w:tab w:val="num" w:pos="720"/>
        </w:tabs>
        <w:ind w:left="720" w:hanging="360"/>
      </w:pPr>
      <w:rPr>
        <w:rFonts w:ascii="Arial" w:hAnsi="Arial" w:hint="default"/>
      </w:rPr>
    </w:lvl>
    <w:lvl w:ilvl="1" w:tplc="FED86CBC" w:tentative="1">
      <w:start w:val="1"/>
      <w:numFmt w:val="bullet"/>
      <w:lvlText w:val="•"/>
      <w:lvlJc w:val="left"/>
      <w:pPr>
        <w:tabs>
          <w:tab w:val="num" w:pos="1440"/>
        </w:tabs>
        <w:ind w:left="1440" w:hanging="360"/>
      </w:pPr>
      <w:rPr>
        <w:rFonts w:ascii="Arial" w:hAnsi="Arial" w:hint="default"/>
      </w:rPr>
    </w:lvl>
    <w:lvl w:ilvl="2" w:tplc="F9E08F3A" w:tentative="1">
      <w:start w:val="1"/>
      <w:numFmt w:val="bullet"/>
      <w:lvlText w:val="•"/>
      <w:lvlJc w:val="left"/>
      <w:pPr>
        <w:tabs>
          <w:tab w:val="num" w:pos="2160"/>
        </w:tabs>
        <w:ind w:left="2160" w:hanging="360"/>
      </w:pPr>
      <w:rPr>
        <w:rFonts w:ascii="Arial" w:hAnsi="Arial" w:hint="default"/>
      </w:rPr>
    </w:lvl>
    <w:lvl w:ilvl="3" w:tplc="2C6C92D4" w:tentative="1">
      <w:start w:val="1"/>
      <w:numFmt w:val="bullet"/>
      <w:lvlText w:val="•"/>
      <w:lvlJc w:val="left"/>
      <w:pPr>
        <w:tabs>
          <w:tab w:val="num" w:pos="2880"/>
        </w:tabs>
        <w:ind w:left="2880" w:hanging="360"/>
      </w:pPr>
      <w:rPr>
        <w:rFonts w:ascii="Arial" w:hAnsi="Arial" w:hint="default"/>
      </w:rPr>
    </w:lvl>
    <w:lvl w:ilvl="4" w:tplc="4F96BA74" w:tentative="1">
      <w:start w:val="1"/>
      <w:numFmt w:val="bullet"/>
      <w:lvlText w:val="•"/>
      <w:lvlJc w:val="left"/>
      <w:pPr>
        <w:tabs>
          <w:tab w:val="num" w:pos="3600"/>
        </w:tabs>
        <w:ind w:left="3600" w:hanging="360"/>
      </w:pPr>
      <w:rPr>
        <w:rFonts w:ascii="Arial" w:hAnsi="Arial" w:hint="default"/>
      </w:rPr>
    </w:lvl>
    <w:lvl w:ilvl="5" w:tplc="74C42830" w:tentative="1">
      <w:start w:val="1"/>
      <w:numFmt w:val="bullet"/>
      <w:lvlText w:val="•"/>
      <w:lvlJc w:val="left"/>
      <w:pPr>
        <w:tabs>
          <w:tab w:val="num" w:pos="4320"/>
        </w:tabs>
        <w:ind w:left="4320" w:hanging="360"/>
      </w:pPr>
      <w:rPr>
        <w:rFonts w:ascii="Arial" w:hAnsi="Arial" w:hint="default"/>
      </w:rPr>
    </w:lvl>
    <w:lvl w:ilvl="6" w:tplc="43DCAE68" w:tentative="1">
      <w:start w:val="1"/>
      <w:numFmt w:val="bullet"/>
      <w:lvlText w:val="•"/>
      <w:lvlJc w:val="left"/>
      <w:pPr>
        <w:tabs>
          <w:tab w:val="num" w:pos="5040"/>
        </w:tabs>
        <w:ind w:left="5040" w:hanging="360"/>
      </w:pPr>
      <w:rPr>
        <w:rFonts w:ascii="Arial" w:hAnsi="Arial" w:hint="default"/>
      </w:rPr>
    </w:lvl>
    <w:lvl w:ilvl="7" w:tplc="4FB426C6" w:tentative="1">
      <w:start w:val="1"/>
      <w:numFmt w:val="bullet"/>
      <w:lvlText w:val="•"/>
      <w:lvlJc w:val="left"/>
      <w:pPr>
        <w:tabs>
          <w:tab w:val="num" w:pos="5760"/>
        </w:tabs>
        <w:ind w:left="5760" w:hanging="360"/>
      </w:pPr>
      <w:rPr>
        <w:rFonts w:ascii="Arial" w:hAnsi="Arial" w:hint="default"/>
      </w:rPr>
    </w:lvl>
    <w:lvl w:ilvl="8" w:tplc="BE68424C" w:tentative="1">
      <w:start w:val="1"/>
      <w:numFmt w:val="bullet"/>
      <w:lvlText w:val="•"/>
      <w:lvlJc w:val="left"/>
      <w:pPr>
        <w:tabs>
          <w:tab w:val="num" w:pos="6480"/>
        </w:tabs>
        <w:ind w:left="6480" w:hanging="360"/>
      </w:pPr>
      <w:rPr>
        <w:rFonts w:ascii="Arial" w:hAnsi="Arial" w:hint="default"/>
      </w:rPr>
    </w:lvl>
  </w:abstractNum>
  <w:abstractNum w:abstractNumId="6">
    <w:nsid w:val="57104B8B"/>
    <w:multiLevelType w:val="hybridMultilevel"/>
    <w:tmpl w:val="ADECED00"/>
    <w:lvl w:ilvl="0" w:tplc="140A000F">
      <w:start w:val="1"/>
      <w:numFmt w:val="decimal"/>
      <w:lvlText w:val="%1."/>
      <w:lvlJc w:val="left"/>
      <w:pPr>
        <w:ind w:left="720" w:hanging="360"/>
      </w:p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7">
    <w:nsid w:val="65E24FE5"/>
    <w:multiLevelType w:val="hybridMultilevel"/>
    <w:tmpl w:val="845E77CA"/>
    <w:lvl w:ilvl="0" w:tplc="140A0001">
      <w:start w:val="1"/>
      <w:numFmt w:val="bullet"/>
      <w:lvlText w:val=""/>
      <w:lvlJc w:val="left"/>
      <w:pPr>
        <w:ind w:left="1068" w:hanging="360"/>
      </w:pPr>
      <w:rPr>
        <w:rFonts w:ascii="Symbol" w:hAnsi="Symbol" w:hint="default"/>
      </w:rPr>
    </w:lvl>
    <w:lvl w:ilvl="1" w:tplc="140A0003" w:tentative="1">
      <w:start w:val="1"/>
      <w:numFmt w:val="bullet"/>
      <w:lvlText w:val="o"/>
      <w:lvlJc w:val="left"/>
      <w:pPr>
        <w:ind w:left="1788" w:hanging="360"/>
      </w:pPr>
      <w:rPr>
        <w:rFonts w:ascii="Courier New" w:hAnsi="Courier New" w:cs="Courier New" w:hint="default"/>
      </w:rPr>
    </w:lvl>
    <w:lvl w:ilvl="2" w:tplc="140A0005" w:tentative="1">
      <w:start w:val="1"/>
      <w:numFmt w:val="bullet"/>
      <w:lvlText w:val=""/>
      <w:lvlJc w:val="left"/>
      <w:pPr>
        <w:ind w:left="2508" w:hanging="360"/>
      </w:pPr>
      <w:rPr>
        <w:rFonts w:ascii="Wingdings" w:hAnsi="Wingdings" w:hint="default"/>
      </w:rPr>
    </w:lvl>
    <w:lvl w:ilvl="3" w:tplc="140A0001" w:tentative="1">
      <w:start w:val="1"/>
      <w:numFmt w:val="bullet"/>
      <w:lvlText w:val=""/>
      <w:lvlJc w:val="left"/>
      <w:pPr>
        <w:ind w:left="3228" w:hanging="360"/>
      </w:pPr>
      <w:rPr>
        <w:rFonts w:ascii="Symbol" w:hAnsi="Symbol" w:hint="default"/>
      </w:rPr>
    </w:lvl>
    <w:lvl w:ilvl="4" w:tplc="140A0003" w:tentative="1">
      <w:start w:val="1"/>
      <w:numFmt w:val="bullet"/>
      <w:lvlText w:val="o"/>
      <w:lvlJc w:val="left"/>
      <w:pPr>
        <w:ind w:left="3948" w:hanging="360"/>
      </w:pPr>
      <w:rPr>
        <w:rFonts w:ascii="Courier New" w:hAnsi="Courier New" w:cs="Courier New" w:hint="default"/>
      </w:rPr>
    </w:lvl>
    <w:lvl w:ilvl="5" w:tplc="140A0005" w:tentative="1">
      <w:start w:val="1"/>
      <w:numFmt w:val="bullet"/>
      <w:lvlText w:val=""/>
      <w:lvlJc w:val="left"/>
      <w:pPr>
        <w:ind w:left="4668" w:hanging="360"/>
      </w:pPr>
      <w:rPr>
        <w:rFonts w:ascii="Wingdings" w:hAnsi="Wingdings" w:hint="default"/>
      </w:rPr>
    </w:lvl>
    <w:lvl w:ilvl="6" w:tplc="140A0001" w:tentative="1">
      <w:start w:val="1"/>
      <w:numFmt w:val="bullet"/>
      <w:lvlText w:val=""/>
      <w:lvlJc w:val="left"/>
      <w:pPr>
        <w:ind w:left="5388" w:hanging="360"/>
      </w:pPr>
      <w:rPr>
        <w:rFonts w:ascii="Symbol" w:hAnsi="Symbol" w:hint="default"/>
      </w:rPr>
    </w:lvl>
    <w:lvl w:ilvl="7" w:tplc="140A0003" w:tentative="1">
      <w:start w:val="1"/>
      <w:numFmt w:val="bullet"/>
      <w:lvlText w:val="o"/>
      <w:lvlJc w:val="left"/>
      <w:pPr>
        <w:ind w:left="6108" w:hanging="360"/>
      </w:pPr>
      <w:rPr>
        <w:rFonts w:ascii="Courier New" w:hAnsi="Courier New" w:cs="Courier New" w:hint="default"/>
      </w:rPr>
    </w:lvl>
    <w:lvl w:ilvl="8" w:tplc="140A0005" w:tentative="1">
      <w:start w:val="1"/>
      <w:numFmt w:val="bullet"/>
      <w:lvlText w:val=""/>
      <w:lvlJc w:val="left"/>
      <w:pPr>
        <w:ind w:left="6828" w:hanging="360"/>
      </w:pPr>
      <w:rPr>
        <w:rFonts w:ascii="Wingdings" w:hAnsi="Wingdings" w:hint="default"/>
      </w:rPr>
    </w:lvl>
  </w:abstractNum>
  <w:abstractNum w:abstractNumId="8">
    <w:nsid w:val="68670FAA"/>
    <w:multiLevelType w:val="hybridMultilevel"/>
    <w:tmpl w:val="2A4C014E"/>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9">
    <w:nsid w:val="7592216E"/>
    <w:multiLevelType w:val="hybridMultilevel"/>
    <w:tmpl w:val="6114B98A"/>
    <w:lvl w:ilvl="0" w:tplc="140A000F">
      <w:start w:val="1"/>
      <w:numFmt w:val="decimal"/>
      <w:lvlText w:val="%1."/>
      <w:lvlJc w:val="left"/>
      <w:pPr>
        <w:ind w:left="644" w:hanging="360"/>
      </w:pPr>
      <w:rPr>
        <w:rFonts w:hint="default"/>
      </w:rPr>
    </w:lvl>
    <w:lvl w:ilvl="1" w:tplc="140A0019" w:tentative="1">
      <w:start w:val="1"/>
      <w:numFmt w:val="lowerLetter"/>
      <w:lvlText w:val="%2."/>
      <w:lvlJc w:val="left"/>
      <w:pPr>
        <w:ind w:left="1364" w:hanging="360"/>
      </w:pPr>
    </w:lvl>
    <w:lvl w:ilvl="2" w:tplc="140A001B" w:tentative="1">
      <w:start w:val="1"/>
      <w:numFmt w:val="lowerRoman"/>
      <w:lvlText w:val="%3."/>
      <w:lvlJc w:val="right"/>
      <w:pPr>
        <w:ind w:left="2084" w:hanging="180"/>
      </w:pPr>
    </w:lvl>
    <w:lvl w:ilvl="3" w:tplc="140A000F" w:tentative="1">
      <w:start w:val="1"/>
      <w:numFmt w:val="decimal"/>
      <w:lvlText w:val="%4."/>
      <w:lvlJc w:val="left"/>
      <w:pPr>
        <w:ind w:left="2804" w:hanging="360"/>
      </w:pPr>
    </w:lvl>
    <w:lvl w:ilvl="4" w:tplc="140A0019" w:tentative="1">
      <w:start w:val="1"/>
      <w:numFmt w:val="lowerLetter"/>
      <w:lvlText w:val="%5."/>
      <w:lvlJc w:val="left"/>
      <w:pPr>
        <w:ind w:left="3524" w:hanging="360"/>
      </w:pPr>
    </w:lvl>
    <w:lvl w:ilvl="5" w:tplc="140A001B" w:tentative="1">
      <w:start w:val="1"/>
      <w:numFmt w:val="lowerRoman"/>
      <w:lvlText w:val="%6."/>
      <w:lvlJc w:val="right"/>
      <w:pPr>
        <w:ind w:left="4244" w:hanging="180"/>
      </w:pPr>
    </w:lvl>
    <w:lvl w:ilvl="6" w:tplc="140A000F" w:tentative="1">
      <w:start w:val="1"/>
      <w:numFmt w:val="decimal"/>
      <w:lvlText w:val="%7."/>
      <w:lvlJc w:val="left"/>
      <w:pPr>
        <w:ind w:left="4964" w:hanging="360"/>
      </w:pPr>
    </w:lvl>
    <w:lvl w:ilvl="7" w:tplc="140A0019" w:tentative="1">
      <w:start w:val="1"/>
      <w:numFmt w:val="lowerLetter"/>
      <w:lvlText w:val="%8."/>
      <w:lvlJc w:val="left"/>
      <w:pPr>
        <w:ind w:left="5684" w:hanging="360"/>
      </w:pPr>
    </w:lvl>
    <w:lvl w:ilvl="8" w:tplc="140A001B" w:tentative="1">
      <w:start w:val="1"/>
      <w:numFmt w:val="lowerRoman"/>
      <w:lvlText w:val="%9."/>
      <w:lvlJc w:val="right"/>
      <w:pPr>
        <w:ind w:left="6404" w:hanging="180"/>
      </w:pPr>
    </w:lvl>
  </w:abstractNum>
  <w:abstractNum w:abstractNumId="10">
    <w:nsid w:val="760453A3"/>
    <w:multiLevelType w:val="hybridMultilevel"/>
    <w:tmpl w:val="01B01E38"/>
    <w:lvl w:ilvl="0" w:tplc="140A0019">
      <w:start w:val="1"/>
      <w:numFmt w:val="lowerLetter"/>
      <w:lvlText w:val="%1."/>
      <w:lvlJc w:val="left"/>
      <w:pPr>
        <w:ind w:left="720" w:hanging="360"/>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11">
    <w:nsid w:val="7C5E7669"/>
    <w:multiLevelType w:val="hybridMultilevel"/>
    <w:tmpl w:val="B3C628A8"/>
    <w:lvl w:ilvl="0" w:tplc="43F45FA2">
      <w:start w:val="1"/>
      <w:numFmt w:val="bullet"/>
      <w:lvlText w:val="•"/>
      <w:lvlJc w:val="left"/>
      <w:pPr>
        <w:tabs>
          <w:tab w:val="num" w:pos="720"/>
        </w:tabs>
        <w:ind w:left="720" w:hanging="360"/>
      </w:pPr>
      <w:rPr>
        <w:rFonts w:ascii="Arial" w:hAnsi="Arial" w:hint="default"/>
      </w:rPr>
    </w:lvl>
    <w:lvl w:ilvl="1" w:tplc="32F43766" w:tentative="1">
      <w:start w:val="1"/>
      <w:numFmt w:val="bullet"/>
      <w:lvlText w:val="•"/>
      <w:lvlJc w:val="left"/>
      <w:pPr>
        <w:tabs>
          <w:tab w:val="num" w:pos="1440"/>
        </w:tabs>
        <w:ind w:left="1440" w:hanging="360"/>
      </w:pPr>
      <w:rPr>
        <w:rFonts w:ascii="Arial" w:hAnsi="Arial" w:hint="default"/>
      </w:rPr>
    </w:lvl>
    <w:lvl w:ilvl="2" w:tplc="BB6E1396" w:tentative="1">
      <w:start w:val="1"/>
      <w:numFmt w:val="bullet"/>
      <w:lvlText w:val="•"/>
      <w:lvlJc w:val="left"/>
      <w:pPr>
        <w:tabs>
          <w:tab w:val="num" w:pos="2160"/>
        </w:tabs>
        <w:ind w:left="2160" w:hanging="360"/>
      </w:pPr>
      <w:rPr>
        <w:rFonts w:ascii="Arial" w:hAnsi="Arial" w:hint="default"/>
      </w:rPr>
    </w:lvl>
    <w:lvl w:ilvl="3" w:tplc="A8869542" w:tentative="1">
      <w:start w:val="1"/>
      <w:numFmt w:val="bullet"/>
      <w:lvlText w:val="•"/>
      <w:lvlJc w:val="left"/>
      <w:pPr>
        <w:tabs>
          <w:tab w:val="num" w:pos="2880"/>
        </w:tabs>
        <w:ind w:left="2880" w:hanging="360"/>
      </w:pPr>
      <w:rPr>
        <w:rFonts w:ascii="Arial" w:hAnsi="Arial" w:hint="default"/>
      </w:rPr>
    </w:lvl>
    <w:lvl w:ilvl="4" w:tplc="AEF45D8E" w:tentative="1">
      <w:start w:val="1"/>
      <w:numFmt w:val="bullet"/>
      <w:lvlText w:val="•"/>
      <w:lvlJc w:val="left"/>
      <w:pPr>
        <w:tabs>
          <w:tab w:val="num" w:pos="3600"/>
        </w:tabs>
        <w:ind w:left="3600" w:hanging="360"/>
      </w:pPr>
      <w:rPr>
        <w:rFonts w:ascii="Arial" w:hAnsi="Arial" w:hint="default"/>
      </w:rPr>
    </w:lvl>
    <w:lvl w:ilvl="5" w:tplc="87B2436A" w:tentative="1">
      <w:start w:val="1"/>
      <w:numFmt w:val="bullet"/>
      <w:lvlText w:val="•"/>
      <w:lvlJc w:val="left"/>
      <w:pPr>
        <w:tabs>
          <w:tab w:val="num" w:pos="4320"/>
        </w:tabs>
        <w:ind w:left="4320" w:hanging="360"/>
      </w:pPr>
      <w:rPr>
        <w:rFonts w:ascii="Arial" w:hAnsi="Arial" w:hint="default"/>
      </w:rPr>
    </w:lvl>
    <w:lvl w:ilvl="6" w:tplc="AD4A9082" w:tentative="1">
      <w:start w:val="1"/>
      <w:numFmt w:val="bullet"/>
      <w:lvlText w:val="•"/>
      <w:lvlJc w:val="left"/>
      <w:pPr>
        <w:tabs>
          <w:tab w:val="num" w:pos="5040"/>
        </w:tabs>
        <w:ind w:left="5040" w:hanging="360"/>
      </w:pPr>
      <w:rPr>
        <w:rFonts w:ascii="Arial" w:hAnsi="Arial" w:hint="default"/>
      </w:rPr>
    </w:lvl>
    <w:lvl w:ilvl="7" w:tplc="698A6EAE" w:tentative="1">
      <w:start w:val="1"/>
      <w:numFmt w:val="bullet"/>
      <w:lvlText w:val="•"/>
      <w:lvlJc w:val="left"/>
      <w:pPr>
        <w:tabs>
          <w:tab w:val="num" w:pos="5760"/>
        </w:tabs>
        <w:ind w:left="5760" w:hanging="360"/>
      </w:pPr>
      <w:rPr>
        <w:rFonts w:ascii="Arial" w:hAnsi="Arial" w:hint="default"/>
      </w:rPr>
    </w:lvl>
    <w:lvl w:ilvl="8" w:tplc="84AE7718" w:tentative="1">
      <w:start w:val="1"/>
      <w:numFmt w:val="bullet"/>
      <w:lvlText w:val="•"/>
      <w:lvlJc w:val="left"/>
      <w:pPr>
        <w:tabs>
          <w:tab w:val="num" w:pos="6480"/>
        </w:tabs>
        <w:ind w:left="6480" w:hanging="360"/>
      </w:pPr>
      <w:rPr>
        <w:rFonts w:ascii="Arial" w:hAnsi="Arial" w:hint="default"/>
      </w:rPr>
    </w:lvl>
  </w:abstractNum>
  <w:num w:numId="1">
    <w:abstractNumId w:val="1"/>
  </w:num>
  <w:num w:numId="2">
    <w:abstractNumId w:val="9"/>
  </w:num>
  <w:num w:numId="3">
    <w:abstractNumId w:val="2"/>
  </w:num>
  <w:num w:numId="4">
    <w:abstractNumId w:val="4"/>
  </w:num>
  <w:num w:numId="5">
    <w:abstractNumId w:val="7"/>
  </w:num>
  <w:num w:numId="6">
    <w:abstractNumId w:val="0"/>
  </w:num>
  <w:num w:numId="7">
    <w:abstractNumId w:val="3"/>
  </w:num>
  <w:num w:numId="8">
    <w:abstractNumId w:val="10"/>
  </w:num>
  <w:num w:numId="9">
    <w:abstractNumId w:val="8"/>
  </w:num>
  <w:num w:numId="10">
    <w:abstractNumId w:val="5"/>
  </w:num>
  <w:num w:numId="11">
    <w:abstractNumId w:val="11"/>
  </w:num>
  <w:num w:numId="12">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drawingGridHorizontalSpacing w:val="120"/>
  <w:displayHorizontalDrawingGridEvery w:val="2"/>
  <w:characterSpacingControl w:val="doNotCompress"/>
  <w:savePreviewPicture/>
  <w:hdrShapeDefaults>
    <o:shapedefaults v:ext="edit" spidmax="20481"/>
  </w:hdrShapeDefaults>
  <w:footnotePr>
    <w:footnote w:id="-1"/>
    <w:footnote w:id="0"/>
  </w:footnotePr>
  <w:endnotePr>
    <w:endnote w:id="-1"/>
    <w:endnote w:id="0"/>
  </w:endnotePr>
  <w:compat/>
  <w:rsids>
    <w:rsidRoot w:val="00390CA3"/>
    <w:rsid w:val="00061309"/>
    <w:rsid w:val="00070010"/>
    <w:rsid w:val="000B1BA9"/>
    <w:rsid w:val="000C1D36"/>
    <w:rsid w:val="00142702"/>
    <w:rsid w:val="00225CAD"/>
    <w:rsid w:val="00263745"/>
    <w:rsid w:val="002769B4"/>
    <w:rsid w:val="00281864"/>
    <w:rsid w:val="002E46D2"/>
    <w:rsid w:val="00322B7D"/>
    <w:rsid w:val="00336482"/>
    <w:rsid w:val="00373648"/>
    <w:rsid w:val="00390CA3"/>
    <w:rsid w:val="00400263"/>
    <w:rsid w:val="004709F7"/>
    <w:rsid w:val="00477252"/>
    <w:rsid w:val="004D12C6"/>
    <w:rsid w:val="004D7CDA"/>
    <w:rsid w:val="00513B23"/>
    <w:rsid w:val="00535D4B"/>
    <w:rsid w:val="00593086"/>
    <w:rsid w:val="005E52AC"/>
    <w:rsid w:val="005E72D0"/>
    <w:rsid w:val="00626268"/>
    <w:rsid w:val="006324D4"/>
    <w:rsid w:val="006A3A6A"/>
    <w:rsid w:val="006C5D15"/>
    <w:rsid w:val="00746A5C"/>
    <w:rsid w:val="008D193C"/>
    <w:rsid w:val="009153F5"/>
    <w:rsid w:val="009D5E51"/>
    <w:rsid w:val="009F060E"/>
    <w:rsid w:val="009F1CC1"/>
    <w:rsid w:val="00A1414D"/>
    <w:rsid w:val="00A21215"/>
    <w:rsid w:val="00A27CC9"/>
    <w:rsid w:val="00A3694F"/>
    <w:rsid w:val="00A65854"/>
    <w:rsid w:val="00A808DB"/>
    <w:rsid w:val="00B005B1"/>
    <w:rsid w:val="00B27AF8"/>
    <w:rsid w:val="00B81BC1"/>
    <w:rsid w:val="00CD4C3B"/>
    <w:rsid w:val="00D0110E"/>
    <w:rsid w:val="00D41471"/>
    <w:rsid w:val="00D513F2"/>
    <w:rsid w:val="00D605CA"/>
    <w:rsid w:val="00D656EE"/>
    <w:rsid w:val="00D9228D"/>
    <w:rsid w:val="00E46C38"/>
    <w:rsid w:val="00E5477B"/>
    <w:rsid w:val="00ED2043"/>
    <w:rsid w:val="00F035E4"/>
    <w:rsid w:val="00F231D5"/>
    <w:rsid w:val="00F46551"/>
    <w:rsid w:val="00F938D2"/>
    <w:rsid w:val="00FB4E77"/>
    <w:rsid w:val="00FB5003"/>
  </w:rsids>
  <m:mathPr>
    <m:mathFont m:val="Cambria Math"/>
    <m:brkBin m:val="before"/>
    <m:brkBinSub m:val="--"/>
    <m:smallFrac m:val="off"/>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90CA3"/>
    <w:pPr>
      <w:spacing w:after="0" w:line="240" w:lineRule="auto"/>
    </w:pPr>
    <w:rPr>
      <w:rFonts w:ascii="Times New Roman" w:eastAsia="Batang"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Default">
    <w:name w:val="Default"/>
    <w:rsid w:val="00A21215"/>
    <w:pPr>
      <w:autoSpaceDE w:val="0"/>
      <w:autoSpaceDN w:val="0"/>
      <w:adjustRightInd w:val="0"/>
      <w:spacing w:after="0" w:line="240" w:lineRule="auto"/>
    </w:pPr>
    <w:rPr>
      <w:rFonts w:ascii="Calibri" w:hAnsi="Calibri" w:cs="Calibri"/>
      <w:color w:val="000000"/>
      <w:sz w:val="24"/>
      <w:szCs w:val="24"/>
    </w:rPr>
  </w:style>
  <w:style w:type="paragraph" w:styleId="Textodeglobo">
    <w:name w:val="Balloon Text"/>
    <w:basedOn w:val="Normal"/>
    <w:link w:val="TextodegloboCar"/>
    <w:uiPriority w:val="99"/>
    <w:semiHidden/>
    <w:unhideWhenUsed/>
    <w:rsid w:val="00A21215"/>
    <w:rPr>
      <w:rFonts w:ascii="Tahoma" w:hAnsi="Tahoma" w:cs="Tahoma"/>
      <w:sz w:val="16"/>
      <w:szCs w:val="16"/>
    </w:rPr>
  </w:style>
  <w:style w:type="character" w:customStyle="1" w:styleId="TextodegloboCar">
    <w:name w:val="Texto de globo Car"/>
    <w:basedOn w:val="Fuentedeprrafopredeter"/>
    <w:link w:val="Textodeglobo"/>
    <w:uiPriority w:val="99"/>
    <w:semiHidden/>
    <w:rsid w:val="00A21215"/>
    <w:rPr>
      <w:rFonts w:ascii="Tahoma" w:eastAsia="Batang" w:hAnsi="Tahoma" w:cs="Tahoma"/>
      <w:sz w:val="16"/>
      <w:szCs w:val="16"/>
      <w:lang w:val="es-ES" w:eastAsia="es-ES"/>
    </w:rPr>
  </w:style>
  <w:style w:type="paragraph" w:styleId="Prrafodelista">
    <w:name w:val="List Paragraph"/>
    <w:basedOn w:val="Normal"/>
    <w:uiPriority w:val="34"/>
    <w:qFormat/>
    <w:rsid w:val="00626268"/>
    <w:pPr>
      <w:ind w:left="720"/>
      <w:contextualSpacing/>
    </w:pPr>
  </w:style>
  <w:style w:type="paragraph" w:styleId="Encabezado">
    <w:name w:val="header"/>
    <w:basedOn w:val="Normal"/>
    <w:link w:val="EncabezadoCar"/>
    <w:uiPriority w:val="99"/>
    <w:unhideWhenUsed/>
    <w:rsid w:val="005E72D0"/>
    <w:pPr>
      <w:tabs>
        <w:tab w:val="center" w:pos="4419"/>
        <w:tab w:val="right" w:pos="8838"/>
      </w:tabs>
    </w:pPr>
  </w:style>
  <w:style w:type="character" w:customStyle="1" w:styleId="EncabezadoCar">
    <w:name w:val="Encabezado Car"/>
    <w:basedOn w:val="Fuentedeprrafopredeter"/>
    <w:link w:val="Encabezado"/>
    <w:uiPriority w:val="99"/>
    <w:rsid w:val="005E72D0"/>
    <w:rPr>
      <w:rFonts w:ascii="Times New Roman" w:eastAsia="Batang" w:hAnsi="Times New Roman" w:cs="Times New Roman"/>
      <w:sz w:val="24"/>
      <w:szCs w:val="24"/>
      <w:lang w:val="es-ES" w:eastAsia="es-ES"/>
    </w:rPr>
  </w:style>
  <w:style w:type="paragraph" w:styleId="Piedepgina">
    <w:name w:val="footer"/>
    <w:basedOn w:val="Normal"/>
    <w:link w:val="PiedepginaCar"/>
    <w:uiPriority w:val="99"/>
    <w:unhideWhenUsed/>
    <w:rsid w:val="005E72D0"/>
    <w:pPr>
      <w:tabs>
        <w:tab w:val="center" w:pos="4419"/>
        <w:tab w:val="right" w:pos="8838"/>
      </w:tabs>
    </w:pPr>
  </w:style>
  <w:style w:type="character" w:customStyle="1" w:styleId="PiedepginaCar">
    <w:name w:val="Pie de página Car"/>
    <w:basedOn w:val="Fuentedeprrafopredeter"/>
    <w:link w:val="Piedepgina"/>
    <w:uiPriority w:val="99"/>
    <w:rsid w:val="005E72D0"/>
    <w:rPr>
      <w:rFonts w:ascii="Times New Roman" w:eastAsia="Batang" w:hAnsi="Times New Roman" w:cs="Times New Roman"/>
      <w:sz w:val="24"/>
      <w:szCs w:val="24"/>
      <w:lang w:val="es-ES" w:eastAsia="es-ES"/>
    </w:rPr>
  </w:style>
  <w:style w:type="paragraph" w:styleId="Sinespaciado">
    <w:name w:val="No Spacing"/>
    <w:uiPriority w:val="1"/>
    <w:qFormat/>
    <w:rsid w:val="00322B7D"/>
    <w:pPr>
      <w:spacing w:after="0" w:line="240" w:lineRule="auto"/>
    </w:pPr>
    <w:rPr>
      <w:rFonts w:ascii="Times New Roman" w:eastAsia="MS Mincho" w:hAnsi="Times New Roman" w:cs="Times New Roman"/>
      <w:sz w:val="24"/>
      <w:szCs w:val="24"/>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emf"/><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462549-5AF4-4D84-9E64-E476E5E957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577</TotalTime>
  <Pages>22</Pages>
  <Words>9656</Words>
  <Characters>53112</Characters>
  <Application>Microsoft Office Word</Application>
  <DocSecurity>0</DocSecurity>
  <Lines>442</Lines>
  <Paragraphs>125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62643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F_Alvarez</dc:creator>
  <cp:lastModifiedBy>M_Benavides</cp:lastModifiedBy>
  <cp:revision>16</cp:revision>
  <dcterms:created xsi:type="dcterms:W3CDTF">2014-07-28T15:54:00Z</dcterms:created>
  <dcterms:modified xsi:type="dcterms:W3CDTF">2014-08-05T13:48:00Z</dcterms:modified>
</cp:coreProperties>
</file>