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9F9" w:rsidRDefault="008D09F9" w:rsidP="008D09F9">
      <w:pPr>
        <w:pStyle w:val="Instruccionesenvocorreo"/>
        <w:rPr>
          <w:rFonts w:ascii="Bookman Old Style" w:hAnsi="Bookman Old Style" w:cs="Arial"/>
          <w:b/>
          <w:lang w:val="es-ES_tradnl"/>
        </w:rPr>
      </w:pPr>
      <w:r w:rsidRPr="00901EF1">
        <w:rPr>
          <w:rFonts w:ascii="Arial" w:hAnsi="Arial" w:cs="Arial"/>
          <w:b/>
          <w:bCs/>
          <w:noProof/>
          <w:sz w:val="20"/>
          <w:szCs w:val="20"/>
          <w:lang w:eastAsia="es-CR"/>
        </w:rPr>
        <mc:AlternateContent>
          <mc:Choice Requires="wpg">
            <w:drawing>
              <wp:anchor distT="0" distB="0" distL="114300" distR="114300" simplePos="0" relativeHeight="251659264" behindDoc="0" locked="0" layoutInCell="1" allowOverlap="1" wp14:anchorId="517904A7" wp14:editId="2AB46CC9">
                <wp:simplePos x="0" y="0"/>
                <wp:positionH relativeFrom="margin">
                  <wp:posOffset>-803910</wp:posOffset>
                </wp:positionH>
                <wp:positionV relativeFrom="paragraph">
                  <wp:posOffset>-709930</wp:posOffset>
                </wp:positionV>
                <wp:extent cx="1821522" cy="1847850"/>
                <wp:effectExtent l="0" t="0" r="762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1522" cy="1847850"/>
                          <a:chOff x="288" y="-1596"/>
                          <a:chExt cx="2160" cy="2130"/>
                        </a:xfrm>
                      </wpg:grpSpPr>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85" y="-1596"/>
                            <a:ext cx="1475" cy="1421"/>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288" y="-274"/>
                            <a:ext cx="2160" cy="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AB7" w:rsidRPr="00926B27" w:rsidRDefault="00271AB7" w:rsidP="008D09F9">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271AB7" w:rsidRPr="00926B27" w:rsidRDefault="00271AB7" w:rsidP="008D09F9">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271AB7" w:rsidRDefault="00271AB7" w:rsidP="008D09F9">
                              <w:pPr>
                                <w:rPr>
                                  <w:rFonts w:ascii="Verdana" w:eastAsia="Times New Roman" w:hAnsi="Verdana"/>
                                  <w:color w:val="008000"/>
                                  <w:sz w:val="16"/>
                                  <w:szCs w:val="16"/>
                                </w:rPr>
                              </w:pPr>
                            </w:p>
                            <w:p w:rsidR="00271AB7" w:rsidRDefault="00271AB7" w:rsidP="008D09F9">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271AB7" w:rsidRDefault="00271AB7" w:rsidP="008D09F9">
                              <w:pPr>
                                <w:rPr>
                                  <w:rFonts w:ascii="Verdana" w:eastAsia="Times New Roman" w:hAnsi="Verdana"/>
                                  <w:color w:val="008000"/>
                                  <w:sz w:val="16"/>
                                  <w:szCs w:val="16"/>
                                </w:rPr>
                              </w:pPr>
                            </w:p>
                            <w:p w:rsidR="00271AB7" w:rsidRDefault="00271AB7" w:rsidP="008D09F9">
                              <w:pPr>
                                <w:rPr>
                                  <w:rFonts w:ascii="Verdana" w:eastAsia="Times New Roman" w:hAnsi="Verdana"/>
                                  <w:color w:val="008000"/>
                                  <w:sz w:val="16"/>
                                  <w:szCs w:val="16"/>
                                </w:rPr>
                              </w:pPr>
                            </w:p>
                            <w:p w:rsidR="00271AB7" w:rsidRDefault="00271AB7" w:rsidP="008D09F9">
                              <w:pPr>
                                <w:rPr>
                                  <w:rFonts w:ascii="Verdana" w:eastAsia="Times New Roman" w:hAnsi="Verdana"/>
                                  <w:color w:val="008000"/>
                                  <w:sz w:val="16"/>
                                  <w:szCs w:val="16"/>
                                </w:rPr>
                              </w:pPr>
                            </w:p>
                            <w:p w:rsidR="00271AB7" w:rsidRPr="0064760C" w:rsidRDefault="00271AB7" w:rsidP="008D09F9">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7904A7" id="Grupo 2" o:spid="_x0000_s1026" style="position:absolute;margin-left:-63.3pt;margin-top:-55.9pt;width:143.45pt;height:145.5pt;z-index:251659264;mso-position-horizontal-relative:margin" coordorigin="288,-1596" coordsize="2160,2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85;top:-1596;width:1475;height: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HWCjEAAAA2gAAAA8AAABkcnMvZG93bnJldi54bWxEj09rAjEUxO8Fv0N4Qm81q6XtuhpFCqW9&#10;FPHPweNz89yNbl6WJF3Xb98IhR6HmfkNM1/2thEd+WAcKxiPMhDEpdOGKwX73cdTDiJEZI2NY1Jw&#10;owDLxeBhjoV2V95Qt42VSBAOBSqoY2wLKUNZk8Uwci1x8k7OW4xJ+kpqj9cEt42cZNmrtGg4LdTY&#10;0ntN5WX7YxWsb2HabczxlEv8PLzkxk/P329KPQ771QxEpD7+h//aX1rBM9yvpBs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HWCjEAAAA2g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4" o:spid="_x0000_s1028" type="#_x0000_t202" style="position:absolute;left:288;top:-274;width:2160;height: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271AB7" w:rsidRPr="00926B27" w:rsidRDefault="00271AB7" w:rsidP="008D09F9">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MUNICIPALIDD DE HEREDIA</w:t>
                        </w:r>
                      </w:p>
                      <w:p w:rsidR="00271AB7" w:rsidRPr="00926B27" w:rsidRDefault="00271AB7" w:rsidP="008D09F9">
                        <w:pPr>
                          <w:pStyle w:val="Sinespaciado"/>
                          <w:jc w:val="center"/>
                          <w:rPr>
                            <w:rFonts w:ascii="Bookman Old Style" w:hAnsi="Bookman Old Style"/>
                            <w:b/>
                            <w:color w:val="002060"/>
                            <w:sz w:val="16"/>
                            <w:szCs w:val="16"/>
                          </w:rPr>
                        </w:pPr>
                        <w:r w:rsidRPr="00926B27">
                          <w:rPr>
                            <w:rFonts w:ascii="Bookman Old Style" w:hAnsi="Bookman Old Style"/>
                            <w:b/>
                            <w:color w:val="002060"/>
                            <w:sz w:val="16"/>
                            <w:szCs w:val="16"/>
                          </w:rPr>
                          <w:t>SECRETARIA CONCEJO MUNICIPAL</w:t>
                        </w:r>
                      </w:p>
                      <w:p w:rsidR="00271AB7" w:rsidRDefault="00271AB7" w:rsidP="008D09F9">
                        <w:pPr>
                          <w:rPr>
                            <w:rFonts w:ascii="Verdana" w:eastAsia="Times New Roman" w:hAnsi="Verdana"/>
                            <w:color w:val="008000"/>
                            <w:sz w:val="16"/>
                            <w:szCs w:val="16"/>
                          </w:rPr>
                        </w:pPr>
                      </w:p>
                      <w:p w:rsidR="00271AB7" w:rsidRDefault="00271AB7" w:rsidP="008D09F9">
                        <w:pPr>
                          <w:rPr>
                            <w:rFonts w:ascii="Verdana" w:eastAsia="Times New Roman" w:hAnsi="Verdana"/>
                            <w:color w:val="008000"/>
                            <w:sz w:val="16"/>
                            <w:szCs w:val="16"/>
                          </w:rPr>
                        </w:pPr>
                        <w:r>
                          <w:rPr>
                            <w:rFonts w:ascii="Verdana" w:eastAsia="Times New Roman" w:hAnsi="Verdana"/>
                            <w:color w:val="008000"/>
                            <w:sz w:val="16"/>
                            <w:szCs w:val="16"/>
                          </w:rPr>
                          <w:t xml:space="preserve"> </w:t>
                        </w:r>
                      </w:p>
                      <w:p w:rsidR="00271AB7" w:rsidRDefault="00271AB7" w:rsidP="008D09F9">
                        <w:pPr>
                          <w:rPr>
                            <w:rFonts w:ascii="Verdana" w:eastAsia="Times New Roman" w:hAnsi="Verdana"/>
                            <w:color w:val="008000"/>
                            <w:sz w:val="16"/>
                            <w:szCs w:val="16"/>
                          </w:rPr>
                        </w:pPr>
                      </w:p>
                      <w:p w:rsidR="00271AB7" w:rsidRDefault="00271AB7" w:rsidP="008D09F9">
                        <w:pPr>
                          <w:rPr>
                            <w:rFonts w:ascii="Verdana" w:eastAsia="Times New Roman" w:hAnsi="Verdana"/>
                            <w:color w:val="008000"/>
                            <w:sz w:val="16"/>
                            <w:szCs w:val="16"/>
                          </w:rPr>
                        </w:pPr>
                      </w:p>
                      <w:p w:rsidR="00271AB7" w:rsidRDefault="00271AB7" w:rsidP="008D09F9">
                        <w:pPr>
                          <w:rPr>
                            <w:rFonts w:ascii="Verdana" w:eastAsia="Times New Roman" w:hAnsi="Verdana"/>
                            <w:color w:val="008000"/>
                            <w:sz w:val="16"/>
                            <w:szCs w:val="16"/>
                          </w:rPr>
                        </w:pPr>
                      </w:p>
                      <w:p w:rsidR="00271AB7" w:rsidRPr="0064760C" w:rsidRDefault="00271AB7" w:rsidP="008D09F9">
                        <w:pPr>
                          <w:rPr>
                            <w:rFonts w:ascii="Verdana" w:eastAsia="Times New Roman" w:hAnsi="Verdana"/>
                            <w:color w:val="008000"/>
                            <w:sz w:val="16"/>
                            <w:szCs w:val="16"/>
                          </w:rPr>
                        </w:pPr>
                        <w:proofErr w:type="spellStart"/>
                        <w:r>
                          <w:rPr>
                            <w:rFonts w:ascii="Verdana" w:eastAsia="Times New Roman" w:hAnsi="Verdana"/>
                            <w:color w:val="008000"/>
                            <w:sz w:val="16"/>
                            <w:szCs w:val="16"/>
                          </w:rPr>
                          <w:t>MUNICIPALI</w:t>
                        </w:r>
                        <w:r w:rsidRPr="0064760C">
                          <w:rPr>
                            <w:rFonts w:ascii="Verdana" w:eastAsia="Times New Roman" w:hAnsi="Verdana"/>
                            <w:color w:val="008000"/>
                            <w:sz w:val="16"/>
                            <w:szCs w:val="16"/>
                          </w:rPr>
                          <w:t>SecretaríaConcejo</w:t>
                        </w:r>
                        <w:proofErr w:type="spellEnd"/>
                      </w:p>
                    </w:txbxContent>
                  </v:textbox>
                </v:shape>
                <w10:wrap anchorx="margin"/>
              </v:group>
            </w:pict>
          </mc:Fallback>
        </mc:AlternateContent>
      </w:r>
    </w:p>
    <w:p w:rsidR="008D09F9" w:rsidRDefault="008D09F9" w:rsidP="008D09F9">
      <w:pPr>
        <w:pStyle w:val="Instruccionesenvocorreo"/>
        <w:jc w:val="center"/>
        <w:rPr>
          <w:rFonts w:ascii="Bookman Old Style" w:hAnsi="Bookman Old Style" w:cs="Arial"/>
          <w:b/>
          <w:lang w:val="es-ES_tradnl"/>
        </w:rPr>
      </w:pPr>
    </w:p>
    <w:p w:rsidR="008D09F9" w:rsidRDefault="008D09F9" w:rsidP="008D09F9">
      <w:pPr>
        <w:pStyle w:val="Instruccionesenvocorreo"/>
        <w:jc w:val="center"/>
        <w:rPr>
          <w:rFonts w:ascii="Bookman Old Style" w:hAnsi="Bookman Old Style" w:cs="Arial"/>
          <w:b/>
          <w:lang w:val="es-ES_tradnl"/>
        </w:rPr>
      </w:pPr>
    </w:p>
    <w:p w:rsidR="008D09F9" w:rsidRPr="00B15DCD" w:rsidRDefault="008D09F9" w:rsidP="008D09F9">
      <w:pPr>
        <w:pStyle w:val="Instruccionesenvocorre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 xml:space="preserve">SESIÓN </w:t>
      </w:r>
      <w:r>
        <w:rPr>
          <w:rFonts w:ascii="Bookman Old Style" w:hAnsi="Bookman Old Style" w:cs="Arial"/>
          <w:b/>
          <w:sz w:val="24"/>
          <w:szCs w:val="24"/>
          <w:lang w:val="es-ES_tradnl"/>
        </w:rPr>
        <w:t>EXTRA</w:t>
      </w:r>
      <w:r w:rsidRPr="00B15DCD">
        <w:rPr>
          <w:rFonts w:ascii="Bookman Old Style" w:hAnsi="Bookman Old Style" w:cs="Arial"/>
          <w:b/>
          <w:sz w:val="24"/>
          <w:szCs w:val="24"/>
          <w:lang w:val="es-ES_tradnl"/>
        </w:rPr>
        <w:t>ORDINARIA 4</w:t>
      </w:r>
      <w:r w:rsidR="00D334FC">
        <w:rPr>
          <w:rFonts w:ascii="Bookman Old Style" w:hAnsi="Bookman Old Style" w:cs="Arial"/>
          <w:b/>
          <w:sz w:val="24"/>
          <w:szCs w:val="24"/>
          <w:lang w:val="es-ES_tradnl"/>
        </w:rPr>
        <w:t>71</w:t>
      </w:r>
      <w:r w:rsidRPr="00B15DCD">
        <w:rPr>
          <w:rFonts w:ascii="Bookman Old Style" w:hAnsi="Bookman Old Style" w:cs="Arial"/>
          <w:b/>
          <w:sz w:val="24"/>
          <w:szCs w:val="24"/>
          <w:lang w:val="es-ES_tradnl"/>
        </w:rPr>
        <w:t>-2016</w:t>
      </w:r>
    </w:p>
    <w:p w:rsidR="008D09F9" w:rsidRPr="00D30590" w:rsidRDefault="008D09F9" w:rsidP="008D09F9">
      <w:pPr>
        <w:jc w:val="center"/>
        <w:rPr>
          <w:rFonts w:ascii="Bookman Old Style" w:hAnsi="Bookman Old Style" w:cs="Arial"/>
          <w:b/>
          <w:bCs/>
          <w:sz w:val="22"/>
          <w:szCs w:val="22"/>
          <w:lang w:val="es-ES_tradnl"/>
        </w:rPr>
      </w:pPr>
    </w:p>
    <w:p w:rsidR="008D09F9" w:rsidRPr="00B15DCD" w:rsidRDefault="008D09F9" w:rsidP="008D09F9">
      <w:pPr>
        <w:pStyle w:val="Textoindependiente"/>
        <w:jc w:val="both"/>
        <w:rPr>
          <w:rFonts w:ascii="Bookman Old Style" w:hAnsi="Bookman Old Style" w:cs="Arial"/>
          <w:sz w:val="20"/>
          <w:szCs w:val="20"/>
        </w:rPr>
      </w:pPr>
      <w:r w:rsidRPr="00B15DCD">
        <w:rPr>
          <w:rFonts w:ascii="Bookman Old Style" w:hAnsi="Bookman Old Style" w:cs="Arial"/>
          <w:sz w:val="20"/>
          <w:szCs w:val="20"/>
        </w:rPr>
        <w:t xml:space="preserve">Acta de la Sesión Ordinaria celebrada por la Corporación Municipal del Cantón Central de Heredia, a las dieciocho horas con quince minutos del día </w:t>
      </w:r>
      <w:r>
        <w:rPr>
          <w:rFonts w:ascii="Bookman Old Style" w:hAnsi="Bookman Old Style" w:cs="Arial"/>
          <w:sz w:val="20"/>
          <w:szCs w:val="20"/>
        </w:rPr>
        <w:t>jueves</w:t>
      </w:r>
      <w:r w:rsidRPr="00B15DCD">
        <w:rPr>
          <w:rFonts w:ascii="Bookman Old Style" w:hAnsi="Bookman Old Style" w:cs="Arial"/>
          <w:sz w:val="20"/>
          <w:szCs w:val="20"/>
        </w:rPr>
        <w:t xml:space="preserve"> </w:t>
      </w:r>
      <w:r>
        <w:rPr>
          <w:rFonts w:ascii="Bookman Old Style" w:hAnsi="Bookman Old Style" w:cs="Arial"/>
          <w:sz w:val="20"/>
          <w:szCs w:val="20"/>
        </w:rPr>
        <w:t xml:space="preserve"> </w:t>
      </w:r>
      <w:r w:rsidR="00D334FC">
        <w:rPr>
          <w:rFonts w:ascii="Bookman Old Style" w:hAnsi="Bookman Old Style" w:cs="Arial"/>
          <w:sz w:val="20"/>
          <w:szCs w:val="20"/>
        </w:rPr>
        <w:t xml:space="preserve">11 </w:t>
      </w:r>
      <w:r w:rsidRPr="00B15DCD">
        <w:rPr>
          <w:rFonts w:ascii="Bookman Old Style" w:hAnsi="Bookman Old Style" w:cs="Arial"/>
          <w:sz w:val="20"/>
          <w:szCs w:val="20"/>
        </w:rPr>
        <w:t xml:space="preserve">de </w:t>
      </w:r>
      <w:r w:rsidR="00D334FC">
        <w:rPr>
          <w:rFonts w:ascii="Bookman Old Style" w:hAnsi="Bookman Old Style" w:cs="Arial"/>
          <w:sz w:val="20"/>
          <w:szCs w:val="20"/>
        </w:rPr>
        <w:t xml:space="preserve">Febrero </w:t>
      </w:r>
      <w:r w:rsidRPr="00B15DCD">
        <w:rPr>
          <w:rFonts w:ascii="Bookman Old Style" w:hAnsi="Bookman Old Style" w:cs="Arial"/>
          <w:sz w:val="20"/>
          <w:szCs w:val="20"/>
        </w:rPr>
        <w:t xml:space="preserve">del 2016 en el Salón de Sesiones Municipales “Alfredo González Flores”. </w:t>
      </w:r>
    </w:p>
    <w:p w:rsidR="008D09F9" w:rsidRPr="00D30590" w:rsidRDefault="008D09F9" w:rsidP="008D09F9">
      <w:pPr>
        <w:pStyle w:val="Sinespaciado"/>
        <w:jc w:val="center"/>
        <w:rPr>
          <w:rFonts w:ascii="Bookman Old Style" w:hAnsi="Bookman Old Style" w:cs="Arial"/>
          <w:b/>
        </w:rPr>
      </w:pPr>
    </w:p>
    <w:p w:rsidR="00D334FC" w:rsidRDefault="008D09F9" w:rsidP="00D334FC">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REGIDORES PROPIETARIOS</w:t>
      </w:r>
    </w:p>
    <w:p w:rsidR="00D334FC" w:rsidRDefault="00D334FC" w:rsidP="00D334FC">
      <w:pPr>
        <w:pStyle w:val="Sinespaciado"/>
        <w:rPr>
          <w:rFonts w:ascii="Bookman Old Style" w:hAnsi="Bookman Old Style" w:cs="Arial"/>
          <w:b/>
          <w:sz w:val="24"/>
          <w:szCs w:val="24"/>
          <w:lang w:val="es-ES_tradnl"/>
        </w:rPr>
      </w:pPr>
    </w:p>
    <w:p w:rsidR="008D09F9" w:rsidRPr="00CE2123" w:rsidRDefault="008D09F9" w:rsidP="00D334FC">
      <w:pPr>
        <w:pStyle w:val="Sinespaciado"/>
        <w:rPr>
          <w:rFonts w:ascii="Bookman Old Style" w:hAnsi="Bookman Old Style" w:cs="Arial"/>
          <w:color w:val="000000"/>
          <w:sz w:val="20"/>
          <w:szCs w:val="20"/>
          <w:lang w:val="es-ES_tradnl"/>
        </w:rPr>
      </w:pPr>
      <w:r w:rsidRPr="00CE2123">
        <w:rPr>
          <w:rFonts w:ascii="Bookman Old Style" w:hAnsi="Bookman Old Style" w:cs="Arial"/>
          <w:color w:val="000000"/>
          <w:sz w:val="20"/>
          <w:szCs w:val="20"/>
          <w:lang w:val="es-ES_tradnl"/>
        </w:rPr>
        <w:t>Lic. Manuel de Jesús Zumbado Araya</w:t>
      </w:r>
      <w:r w:rsidRPr="00CE2123">
        <w:rPr>
          <w:rFonts w:ascii="Bookman Old Style" w:hAnsi="Bookman Old Style" w:cs="Arial"/>
          <w:color w:val="000000"/>
          <w:sz w:val="20"/>
          <w:szCs w:val="20"/>
          <w:lang w:val="es-ES_tradnl"/>
        </w:rPr>
        <w:tab/>
      </w:r>
      <w:r w:rsidRPr="00CE2123">
        <w:rPr>
          <w:rFonts w:ascii="Bookman Old Style" w:hAnsi="Bookman Old Style" w:cs="Arial"/>
          <w:color w:val="000000"/>
          <w:sz w:val="20"/>
          <w:szCs w:val="20"/>
          <w:lang w:val="es-ES_tradnl"/>
        </w:rPr>
        <w:tab/>
      </w:r>
    </w:p>
    <w:p w:rsidR="008D09F9" w:rsidRPr="00CE2123" w:rsidRDefault="008D09F9" w:rsidP="008D09F9">
      <w:pPr>
        <w:pStyle w:val="Sinespaciado"/>
        <w:rPr>
          <w:rFonts w:ascii="Bookman Old Style" w:hAnsi="Bookman Old Style" w:cs="Arial"/>
          <w:b/>
          <w:color w:val="000000"/>
          <w:sz w:val="20"/>
          <w:szCs w:val="20"/>
          <w:lang w:val="es-ES_tradnl"/>
        </w:rPr>
      </w:pPr>
      <w:r w:rsidRPr="00CE2123">
        <w:rPr>
          <w:rFonts w:ascii="Bookman Old Style" w:hAnsi="Bookman Old Style" w:cs="Arial"/>
          <w:b/>
          <w:color w:val="000000"/>
          <w:sz w:val="20"/>
          <w:szCs w:val="20"/>
          <w:lang w:val="es-ES_tradnl"/>
        </w:rPr>
        <w:t>PRESIDENTE MUNICIPAL</w:t>
      </w:r>
    </w:p>
    <w:p w:rsidR="008D09F9" w:rsidRPr="00CE2123" w:rsidRDefault="008D09F9" w:rsidP="008D09F9">
      <w:pPr>
        <w:pStyle w:val="Sinespaciado"/>
        <w:rPr>
          <w:rFonts w:ascii="Bookman Old Style" w:hAnsi="Bookman Old Style" w:cs="Arial"/>
          <w:color w:val="000000"/>
          <w:sz w:val="20"/>
          <w:szCs w:val="20"/>
          <w:lang w:val="es-ES_tradnl"/>
        </w:rPr>
      </w:pPr>
    </w:p>
    <w:p w:rsidR="008D09F9" w:rsidRPr="00CE2123" w:rsidRDefault="008D09F9" w:rsidP="008D09F9">
      <w:pPr>
        <w:pStyle w:val="Sinespaciado"/>
        <w:rPr>
          <w:rFonts w:ascii="Bookman Old Style" w:hAnsi="Bookman Old Style" w:cs="Arial"/>
          <w:color w:val="000000"/>
          <w:sz w:val="20"/>
          <w:szCs w:val="20"/>
          <w:lang w:val="es-ES_tradnl"/>
        </w:rPr>
      </w:pPr>
      <w:r w:rsidRPr="00CE2123">
        <w:rPr>
          <w:rFonts w:ascii="Bookman Old Style" w:hAnsi="Bookman Old Style" w:cs="Arial"/>
          <w:color w:val="000000"/>
          <w:sz w:val="20"/>
          <w:szCs w:val="20"/>
          <w:lang w:val="es-ES_tradnl"/>
        </w:rPr>
        <w:t>Sra. Hilda María Barquero Vargas</w:t>
      </w:r>
      <w:r w:rsidRPr="00CE2123">
        <w:rPr>
          <w:rFonts w:ascii="Bookman Old Style" w:hAnsi="Bookman Old Style" w:cs="Arial"/>
          <w:color w:val="000000"/>
          <w:sz w:val="20"/>
          <w:szCs w:val="20"/>
          <w:lang w:val="es-ES_tradnl"/>
        </w:rPr>
        <w:tab/>
      </w:r>
    </w:p>
    <w:p w:rsidR="008D09F9" w:rsidRPr="00CE2123" w:rsidRDefault="008D09F9" w:rsidP="008D09F9">
      <w:pPr>
        <w:pStyle w:val="Sinespaciado"/>
        <w:rPr>
          <w:rFonts w:ascii="Bookman Old Style" w:hAnsi="Bookman Old Style" w:cs="Arial"/>
          <w:b/>
          <w:sz w:val="20"/>
          <w:szCs w:val="20"/>
          <w:lang w:val="es-ES_tradnl"/>
        </w:rPr>
      </w:pPr>
      <w:r w:rsidRPr="00CE2123">
        <w:rPr>
          <w:rFonts w:ascii="Bookman Old Style" w:hAnsi="Bookman Old Style" w:cs="Arial"/>
          <w:b/>
          <w:sz w:val="20"/>
          <w:szCs w:val="20"/>
          <w:lang w:val="es-ES_tradnl"/>
        </w:rPr>
        <w:t>VICE PRESIDENTA MUNICIPAL</w:t>
      </w:r>
    </w:p>
    <w:p w:rsidR="008D09F9" w:rsidRPr="00CE2123" w:rsidRDefault="008D09F9" w:rsidP="008D09F9">
      <w:pPr>
        <w:pStyle w:val="Sinespaciado"/>
        <w:rPr>
          <w:rFonts w:ascii="Bookman Old Style" w:hAnsi="Bookman Old Style" w:cs="Arial"/>
          <w:sz w:val="20"/>
          <w:szCs w:val="20"/>
          <w:lang w:val="es-ES_tradnl"/>
        </w:rPr>
      </w:pPr>
    </w:p>
    <w:p w:rsidR="008D09F9" w:rsidRPr="00CE2123" w:rsidRDefault="008D09F9" w:rsidP="008D09F9">
      <w:pPr>
        <w:pStyle w:val="Sinespaciado"/>
        <w:rPr>
          <w:rFonts w:ascii="Bookman Old Style" w:hAnsi="Bookman Old Style" w:cs="Arial"/>
          <w:sz w:val="20"/>
          <w:szCs w:val="20"/>
          <w:lang w:val="es-ES_tradnl"/>
        </w:rPr>
      </w:pP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María Isabel Segura Navarro</w:t>
      </w:r>
      <w:r w:rsidRPr="00CE2123">
        <w:rPr>
          <w:rFonts w:ascii="Bookman Old Style" w:hAnsi="Bookman Old Style" w:cs="Arial"/>
          <w:sz w:val="20"/>
          <w:szCs w:val="20"/>
          <w:lang w:val="es-ES_tradnl"/>
        </w:rPr>
        <w:tab/>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Walter Sánchez Chacón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8D09F9" w:rsidRPr="00CE2123" w:rsidRDefault="008D09F9" w:rsidP="008D09F9">
      <w:pPr>
        <w:pStyle w:val="Sinespaciado"/>
        <w:jc w:val="both"/>
        <w:rPr>
          <w:rFonts w:ascii="Bookman Old Style" w:hAnsi="Bookman Old Style" w:cs="Arial"/>
          <w:b/>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Olga Solís Soto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Lic.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Gerardo Lorenzo Badilla Matamoros</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Samaris Aguilar Castillo</w:t>
      </w:r>
      <w:r w:rsidRPr="00CE2123">
        <w:rPr>
          <w:rFonts w:ascii="Bookman Old Style" w:hAnsi="Bookman Old Style" w:cs="Arial"/>
          <w:sz w:val="20"/>
          <w:szCs w:val="20"/>
          <w:lang w:val="es-ES_tradnl"/>
        </w:rPr>
        <w:tab/>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Herbin Madrigal Padilla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8D09F9" w:rsidRPr="00D30590" w:rsidRDefault="008D09F9" w:rsidP="008D09F9">
      <w:pPr>
        <w:pStyle w:val="Sinespaciado"/>
        <w:rPr>
          <w:rFonts w:ascii="Bookman Old Style" w:hAnsi="Bookman Old Style" w:cs="Arial"/>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Rolando Salazar Flores</w:t>
      </w:r>
      <w:r w:rsidRPr="00CE2123">
        <w:rPr>
          <w:rFonts w:ascii="Bookman Old Style" w:hAnsi="Bookman Old Style" w:cs="Arial"/>
          <w:sz w:val="20"/>
          <w:szCs w:val="20"/>
          <w:lang w:val="es-ES_tradnl"/>
        </w:rPr>
        <w:tab/>
      </w:r>
      <w:r w:rsidRPr="00D30590">
        <w:rPr>
          <w:rFonts w:ascii="Bookman Old Style" w:hAnsi="Bookman Old Style" w:cs="Arial"/>
          <w:lang w:val="es-ES_tradnl"/>
        </w:rPr>
        <w:tab/>
      </w:r>
      <w:r w:rsidRPr="00D30590">
        <w:rPr>
          <w:rFonts w:ascii="Bookman Old Style" w:hAnsi="Bookman Old Style" w:cs="Arial"/>
          <w:lang w:val="es-ES_tradnl"/>
        </w:rPr>
        <w:tab/>
      </w:r>
    </w:p>
    <w:p w:rsidR="008D09F9" w:rsidRPr="00D30590" w:rsidRDefault="008D09F9" w:rsidP="008D09F9">
      <w:pPr>
        <w:pStyle w:val="Sinespaciado"/>
        <w:rPr>
          <w:rFonts w:ascii="Bookman Old Style" w:hAnsi="Bookman Old Style" w:cs="Arial"/>
          <w:lang w:val="es-ES_tradnl"/>
        </w:rPr>
      </w:pPr>
    </w:p>
    <w:p w:rsidR="008D09F9" w:rsidRPr="00B15DCD" w:rsidRDefault="008D09F9" w:rsidP="008D09F9">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REGIDORES SUPLENTES</w:t>
      </w:r>
    </w:p>
    <w:p w:rsidR="008D09F9" w:rsidRPr="00CE2123" w:rsidRDefault="008D09F9" w:rsidP="008D09F9">
      <w:pPr>
        <w:pStyle w:val="Sinespaciado"/>
        <w:rPr>
          <w:rFonts w:ascii="Bookman Old Style" w:hAnsi="Bookman Old Style" w:cs="Arial"/>
          <w:sz w:val="18"/>
          <w:szCs w:val="18"/>
          <w:lang w:val="es-ES_tradnl"/>
        </w:rPr>
      </w:pP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Alba Lizeth Buitrago Ramírez </w:t>
      </w:r>
    </w:p>
    <w:p w:rsidR="008D09F9" w:rsidRPr="00CE2123" w:rsidRDefault="008D09F9" w:rsidP="008D09F9">
      <w:pPr>
        <w:pStyle w:val="Sinespaciado"/>
        <w:jc w:val="both"/>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José Alberto Garro Zamora </w:t>
      </w:r>
    </w:p>
    <w:p w:rsidR="008D09F9" w:rsidRPr="00CE2123" w:rsidRDefault="008D09F9" w:rsidP="008D09F9">
      <w:pPr>
        <w:pStyle w:val="Sinespaciado"/>
        <w:jc w:val="both"/>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Maritza Sandoval Vega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Pedro Sánchez Campos</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MSc.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Catalina Montero Gómez</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p>
    <w:p w:rsidR="008D09F9"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Minor Meléndez Venegas</w:t>
      </w:r>
      <w:r>
        <w:rPr>
          <w:rFonts w:ascii="Bookman Old Style" w:hAnsi="Bookman Old Style" w:cs="Arial"/>
          <w:sz w:val="20"/>
          <w:szCs w:val="20"/>
          <w:lang w:val="es-ES_tradnl"/>
        </w:rPr>
        <w:tab/>
      </w:r>
      <w:r>
        <w:rPr>
          <w:rFonts w:ascii="Bookman Old Style" w:hAnsi="Bookman Old Style" w:cs="Arial"/>
          <w:sz w:val="20"/>
          <w:szCs w:val="20"/>
          <w:lang w:val="es-ES_tradnl"/>
        </w:rPr>
        <w:tab/>
      </w:r>
      <w:r>
        <w:rPr>
          <w:rFonts w:ascii="Bookman Old Style" w:hAnsi="Bookman Old Style" w:cs="Arial"/>
          <w:sz w:val="20"/>
          <w:szCs w:val="20"/>
          <w:lang w:val="es-ES_tradnl"/>
        </w:rPr>
        <w:tab/>
      </w:r>
    </w:p>
    <w:p w:rsidR="008D09F9" w:rsidRPr="00CE2123" w:rsidRDefault="008D09F9" w:rsidP="008D09F9">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color w:val="000000"/>
          <w:sz w:val="20"/>
          <w:szCs w:val="20"/>
        </w:rPr>
        <w:t>Grettel Lorena Guillén Aguilar</w:t>
      </w:r>
    </w:p>
    <w:p w:rsidR="008D09F9" w:rsidRPr="00CE2123" w:rsidRDefault="008D09F9" w:rsidP="008D09F9">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color w:val="000000"/>
          <w:sz w:val="20"/>
          <w:szCs w:val="20"/>
        </w:rPr>
        <w:t>Yorleny Araya Artavia</w:t>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p>
    <w:p w:rsidR="008D09F9" w:rsidRPr="00CE2123" w:rsidRDefault="008D09F9" w:rsidP="008D09F9">
      <w:pPr>
        <w:pStyle w:val="Sinespaciado"/>
        <w:rPr>
          <w:rFonts w:ascii="Bookman Old Style" w:hAnsi="Bookman Old Style" w:cs="Arial"/>
          <w:color w:val="000000"/>
          <w:sz w:val="20"/>
          <w:szCs w:val="20"/>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color w:val="000000"/>
          <w:sz w:val="20"/>
          <w:szCs w:val="20"/>
        </w:rPr>
        <w:t>Álvaro Juan Rodríguez Segura</w:t>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r w:rsidRPr="00CE2123">
        <w:rPr>
          <w:rFonts w:ascii="Bookman Old Style" w:hAnsi="Bookman Old Style" w:cs="Arial"/>
          <w:color w:val="000000"/>
          <w:sz w:val="20"/>
          <w:szCs w:val="20"/>
        </w:rPr>
        <w:tab/>
      </w:r>
    </w:p>
    <w:p w:rsidR="008D09F9" w:rsidRPr="00CE2123" w:rsidRDefault="008D09F9" w:rsidP="008D09F9">
      <w:pPr>
        <w:pStyle w:val="Sinespaciado"/>
        <w:rPr>
          <w:rFonts w:ascii="Bookman Old Style" w:hAnsi="Bookman Old Style" w:cs="Arial"/>
          <w:sz w:val="20"/>
          <w:szCs w:val="20"/>
        </w:rPr>
      </w:pPr>
    </w:p>
    <w:p w:rsidR="008D09F9" w:rsidRPr="00B15DCD" w:rsidRDefault="008D09F9" w:rsidP="008D09F9">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SÍNDICOS PROPIETARIOS</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Eduardo Murillo Quirós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Distrito Primero </w:t>
      </w:r>
    </w:p>
    <w:p w:rsidR="00D334FC" w:rsidRPr="00CE2123" w:rsidRDefault="00D334FC" w:rsidP="00D334FC">
      <w:pPr>
        <w:pStyle w:val="Sinespaciado"/>
        <w:rPr>
          <w:rFonts w:ascii="Bookman Old Style" w:hAnsi="Bookman Old Style" w:cs="Arial"/>
          <w:sz w:val="20"/>
          <w:szCs w:val="20"/>
          <w:lang w:val="es-ES_tradnl"/>
        </w:rPr>
      </w:pPr>
      <w:r>
        <w:rPr>
          <w:rFonts w:ascii="Bookman Old Style" w:hAnsi="Bookman Old Style" w:cs="Arial"/>
          <w:sz w:val="20"/>
          <w:szCs w:val="20"/>
          <w:lang w:val="es-ES_tradnl"/>
        </w:rPr>
        <w:t>S</w:t>
      </w:r>
      <w:r w:rsidRPr="00CE2123">
        <w:rPr>
          <w:rFonts w:ascii="Bookman Old Style" w:hAnsi="Bookman Old Style" w:cs="Arial"/>
          <w:sz w:val="20"/>
          <w:szCs w:val="20"/>
          <w:lang w:val="es-ES_tradnl"/>
        </w:rPr>
        <w:t>eñora</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ab/>
        <w:t>Nidia María Zamora Brenes</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Segundo</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Elías Morera Arrieta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Tercero</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Edgar Antonio Garro Valenciano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Cuarto</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Rafael Barboza Tenorio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Quinto</w:t>
      </w:r>
    </w:p>
    <w:p w:rsidR="008D09F9" w:rsidRPr="00D30590" w:rsidRDefault="008D09F9" w:rsidP="008D09F9">
      <w:pPr>
        <w:pStyle w:val="Sinespaciado"/>
        <w:rPr>
          <w:rFonts w:ascii="Bookman Old Style" w:hAnsi="Bookman Old Style" w:cs="Arial"/>
          <w:lang w:val="es-ES_tradnl"/>
        </w:rPr>
      </w:pPr>
    </w:p>
    <w:p w:rsidR="008D09F9" w:rsidRPr="00B15DCD" w:rsidRDefault="008D09F9" w:rsidP="008D09F9">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SÍNDICOS SUPLENTES</w:t>
      </w:r>
    </w:p>
    <w:p w:rsidR="008D09F9" w:rsidRDefault="008D09F9" w:rsidP="008D09F9">
      <w:pPr>
        <w:pStyle w:val="Sinespaciado"/>
        <w:rPr>
          <w:rFonts w:ascii="Bookman Old Style" w:hAnsi="Bookman Old Style" w:cs="Arial"/>
          <w:sz w:val="20"/>
          <w:szCs w:val="20"/>
          <w:lang w:val="es-ES_tradnl"/>
        </w:rPr>
      </w:pP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Marta Eugenia Zúñiga Hernández</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Primero</w:t>
      </w:r>
    </w:p>
    <w:p w:rsidR="00D334FC" w:rsidRPr="00D30590" w:rsidRDefault="00D334FC" w:rsidP="00D334FC">
      <w:pPr>
        <w:pStyle w:val="Sinespaciado"/>
        <w:rPr>
          <w:rFonts w:ascii="Bookman Old Style" w:hAnsi="Bookman Old Style" w:cs="Arial"/>
          <w:b/>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proofErr w:type="spellStart"/>
      <w:r>
        <w:rPr>
          <w:rFonts w:ascii="Bookman Old Style" w:hAnsi="Bookman Old Style" w:cs="Arial"/>
          <w:sz w:val="20"/>
          <w:szCs w:val="20"/>
          <w:lang w:val="es-ES_tradnl"/>
        </w:rPr>
        <w:t>A</w:t>
      </w:r>
      <w:r w:rsidRPr="00CE2123">
        <w:rPr>
          <w:rFonts w:ascii="Bookman Old Style" w:hAnsi="Bookman Old Style" w:cs="Arial"/>
          <w:sz w:val="20"/>
          <w:szCs w:val="20"/>
          <w:lang w:val="es-ES_tradnl"/>
        </w:rPr>
        <w:t>nnia</w:t>
      </w:r>
      <w:proofErr w:type="spellEnd"/>
      <w:r w:rsidRPr="00CE2123">
        <w:rPr>
          <w:rFonts w:ascii="Bookman Old Style" w:hAnsi="Bookman Old Style" w:cs="Arial"/>
          <w:sz w:val="20"/>
          <w:szCs w:val="20"/>
          <w:lang w:val="es-ES_tradnl"/>
        </w:rPr>
        <w:t xml:space="preserve"> Quiros Paniagua</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Tercero</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María del Carmen Álvarez Bogantes</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Distrito Cuarto </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Señora</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Yuri María Ramírez Chacón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Distrito Quinto</w:t>
      </w:r>
    </w:p>
    <w:p w:rsidR="008D09F9" w:rsidRDefault="008D09F9" w:rsidP="008D09F9">
      <w:pPr>
        <w:pStyle w:val="Sinespaciado"/>
        <w:jc w:val="center"/>
        <w:rPr>
          <w:rFonts w:ascii="Bookman Old Style" w:hAnsi="Bookman Old Style" w:cs="Arial"/>
          <w:sz w:val="20"/>
          <w:szCs w:val="20"/>
          <w:lang w:val="es-ES_tradnl"/>
        </w:rPr>
      </w:pPr>
    </w:p>
    <w:p w:rsidR="008D09F9" w:rsidRPr="00731233" w:rsidRDefault="008D09F9" w:rsidP="008D09F9">
      <w:pPr>
        <w:pStyle w:val="Sinespaciado"/>
        <w:jc w:val="center"/>
        <w:rPr>
          <w:rFonts w:ascii="Bookman Old Style" w:hAnsi="Bookman Old Style" w:cs="Arial"/>
          <w:b/>
          <w:sz w:val="24"/>
          <w:szCs w:val="24"/>
          <w:lang w:val="es-ES_tradnl"/>
        </w:rPr>
      </w:pPr>
      <w:r w:rsidRPr="00731233">
        <w:rPr>
          <w:rFonts w:ascii="Bookman Old Style" w:hAnsi="Bookman Old Style" w:cs="Arial"/>
          <w:b/>
          <w:sz w:val="24"/>
          <w:szCs w:val="24"/>
          <w:lang w:val="es-ES_tradnl"/>
        </w:rPr>
        <w:t>AUSENTES</w:t>
      </w:r>
    </w:p>
    <w:p w:rsidR="00D334FC" w:rsidRDefault="00D334FC" w:rsidP="00D334FC">
      <w:pPr>
        <w:pStyle w:val="Sinespaciado"/>
        <w:rPr>
          <w:rFonts w:ascii="Bookman Old Style" w:hAnsi="Bookman Old Style" w:cs="Arial"/>
          <w:sz w:val="20"/>
          <w:szCs w:val="20"/>
          <w:lang w:val="es-ES_tradnl"/>
        </w:rPr>
      </w:pPr>
    </w:p>
    <w:p w:rsidR="00D334FC" w:rsidRPr="00CE2123" w:rsidRDefault="00D334FC" w:rsidP="00D334FC">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Señor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Rafael Alberto Orozco Hernández</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r>
      <w:r>
        <w:rPr>
          <w:rFonts w:ascii="Bookman Old Style" w:hAnsi="Bookman Old Style" w:cs="Arial"/>
          <w:sz w:val="20"/>
          <w:szCs w:val="20"/>
          <w:lang w:val="es-ES_tradnl"/>
        </w:rPr>
        <w:t xml:space="preserve">Síndico </w:t>
      </w:r>
      <w:r w:rsidRPr="00CE2123">
        <w:rPr>
          <w:rFonts w:ascii="Bookman Old Style" w:hAnsi="Bookman Old Style" w:cs="Arial"/>
          <w:sz w:val="20"/>
          <w:szCs w:val="20"/>
          <w:lang w:val="es-ES_tradnl"/>
        </w:rPr>
        <w:t xml:space="preserve">Distrito Segundo </w:t>
      </w:r>
    </w:p>
    <w:p w:rsidR="008D09F9" w:rsidRDefault="00D334FC" w:rsidP="00D334FC">
      <w:pPr>
        <w:pStyle w:val="Sinespaciado"/>
        <w:tabs>
          <w:tab w:val="left" w:pos="5010"/>
        </w:tabs>
        <w:rPr>
          <w:rFonts w:ascii="Bookman Old Style" w:hAnsi="Bookman Old Style" w:cs="Arial"/>
          <w:b/>
          <w:sz w:val="24"/>
          <w:szCs w:val="24"/>
          <w:lang w:val="es-ES_tradnl"/>
        </w:rPr>
      </w:pPr>
      <w:r>
        <w:rPr>
          <w:rFonts w:ascii="Bookman Old Style" w:hAnsi="Bookman Old Style" w:cs="Arial"/>
          <w:b/>
          <w:sz w:val="24"/>
          <w:szCs w:val="24"/>
          <w:lang w:val="es-ES_tradnl"/>
        </w:rPr>
        <w:tab/>
      </w:r>
    </w:p>
    <w:p w:rsidR="008D09F9" w:rsidRPr="00B15DCD" w:rsidRDefault="008D09F9" w:rsidP="008D09F9">
      <w:pPr>
        <w:pStyle w:val="Sinespaciado"/>
        <w:jc w:val="center"/>
        <w:rPr>
          <w:rFonts w:ascii="Bookman Old Style" w:hAnsi="Bookman Old Style" w:cs="Arial"/>
          <w:b/>
          <w:sz w:val="24"/>
          <w:szCs w:val="24"/>
          <w:lang w:val="es-ES_tradnl"/>
        </w:rPr>
      </w:pPr>
      <w:r w:rsidRPr="00B15DCD">
        <w:rPr>
          <w:rFonts w:ascii="Bookman Old Style" w:hAnsi="Bookman Old Style" w:cs="Arial"/>
          <w:b/>
          <w:sz w:val="24"/>
          <w:szCs w:val="24"/>
          <w:lang w:val="es-ES_tradnl"/>
        </w:rPr>
        <w:t>ALCALDE, ASESORA LEGAL Y SECRETARIA DEL CONCEJO</w:t>
      </w:r>
    </w:p>
    <w:p w:rsidR="008D09F9" w:rsidRPr="00D30590" w:rsidRDefault="008D09F9" w:rsidP="008D09F9">
      <w:pPr>
        <w:pStyle w:val="Sinespaciado"/>
        <w:rPr>
          <w:rFonts w:ascii="Bookman Old Style" w:hAnsi="Bookman Old Style" w:cs="Arial"/>
          <w:lang w:val="es-ES_tradnl"/>
        </w:rPr>
      </w:pP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MBA. </w:t>
      </w:r>
      <w:r>
        <w:rPr>
          <w:rFonts w:ascii="Bookman Old Style" w:hAnsi="Bookman Old Style" w:cs="Arial"/>
          <w:sz w:val="20"/>
          <w:szCs w:val="20"/>
          <w:lang w:val="es-ES_tradnl"/>
        </w:rPr>
        <w:tab/>
      </w:r>
      <w:r w:rsidRPr="00CE2123">
        <w:rPr>
          <w:rFonts w:ascii="Bookman Old Style" w:hAnsi="Bookman Old Style" w:cs="Arial"/>
          <w:sz w:val="20"/>
          <w:szCs w:val="20"/>
          <w:lang w:val="es-ES_tradnl"/>
        </w:rPr>
        <w:t xml:space="preserve"> </w:t>
      </w:r>
      <w:r w:rsidRPr="00CE2123">
        <w:rPr>
          <w:rFonts w:ascii="Bookman Old Style" w:hAnsi="Bookman Old Style" w:cs="Arial"/>
          <w:sz w:val="20"/>
          <w:szCs w:val="20"/>
          <w:lang w:val="es-ES_tradnl"/>
        </w:rPr>
        <w:tab/>
        <w:t>José M. Ulate Avendaño</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Alcalde  Municipal</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MSc.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 xml:space="preserve">Flory A. Álvarez Rodríguez </w:t>
      </w:r>
      <w:r w:rsidRPr="00CE2123">
        <w:rPr>
          <w:rFonts w:ascii="Bookman Old Style" w:hAnsi="Bookman Old Style" w:cs="Arial"/>
          <w:sz w:val="20"/>
          <w:szCs w:val="20"/>
          <w:lang w:val="es-ES_tradnl"/>
        </w:rPr>
        <w:tab/>
      </w:r>
      <w:r>
        <w:rPr>
          <w:rFonts w:ascii="Bookman Old Style" w:hAnsi="Bookman Old Style" w:cs="Arial"/>
          <w:sz w:val="20"/>
          <w:szCs w:val="20"/>
          <w:lang w:val="es-ES_tradnl"/>
        </w:rPr>
        <w:tab/>
      </w:r>
      <w:r w:rsidRPr="00CE2123">
        <w:rPr>
          <w:rFonts w:ascii="Bookman Old Style" w:hAnsi="Bookman Old Style" w:cs="Arial"/>
          <w:sz w:val="20"/>
          <w:szCs w:val="20"/>
          <w:lang w:val="es-ES_tradnl"/>
        </w:rPr>
        <w:t>Secretaria Concejo Municipal</w:t>
      </w:r>
    </w:p>
    <w:p w:rsidR="008D09F9" w:rsidRPr="00CE2123" w:rsidRDefault="008D09F9" w:rsidP="008D09F9">
      <w:pPr>
        <w:pStyle w:val="Sinespaciado"/>
        <w:rPr>
          <w:rFonts w:ascii="Bookman Old Style" w:hAnsi="Bookman Old Style" w:cs="Arial"/>
          <w:sz w:val="20"/>
          <w:szCs w:val="20"/>
          <w:lang w:val="es-ES_tradnl"/>
        </w:rPr>
      </w:pPr>
      <w:r w:rsidRPr="00CE2123">
        <w:rPr>
          <w:rFonts w:ascii="Bookman Old Style" w:hAnsi="Bookman Old Style" w:cs="Arial"/>
          <w:sz w:val="20"/>
          <w:szCs w:val="20"/>
          <w:lang w:val="es-ES_tradnl"/>
        </w:rPr>
        <w:t xml:space="preserve">Licda.    </w:t>
      </w:r>
      <w:r w:rsidRPr="00CE2123">
        <w:rPr>
          <w:rFonts w:ascii="Bookman Old Style" w:hAnsi="Bookman Old Style" w:cs="Arial"/>
          <w:sz w:val="20"/>
          <w:szCs w:val="20"/>
          <w:lang w:val="es-ES_tradnl"/>
        </w:rPr>
        <w:tab/>
        <w:t xml:space="preserve">Priscilla Quirós Muñoz </w:t>
      </w:r>
      <w:r w:rsidRPr="00CE2123">
        <w:rPr>
          <w:rFonts w:ascii="Bookman Old Style" w:hAnsi="Bookman Old Style" w:cs="Arial"/>
          <w:sz w:val="20"/>
          <w:szCs w:val="20"/>
          <w:lang w:val="es-ES_tradnl"/>
        </w:rPr>
        <w:tab/>
      </w:r>
      <w:r w:rsidRPr="00CE2123">
        <w:rPr>
          <w:rFonts w:ascii="Bookman Old Style" w:hAnsi="Bookman Old Style" w:cs="Arial"/>
          <w:sz w:val="20"/>
          <w:szCs w:val="20"/>
          <w:lang w:val="es-ES_tradnl"/>
        </w:rPr>
        <w:tab/>
        <w:t>Asesora Legal</w:t>
      </w:r>
    </w:p>
    <w:p w:rsidR="00D334FC" w:rsidRPr="00D334FC" w:rsidRDefault="00EF5EA8" w:rsidP="00D334FC">
      <w:pPr>
        <w:jc w:val="both"/>
        <w:rPr>
          <w:rFonts w:ascii="Bookman Old Style" w:hAnsi="Bookman Old Style" w:cs="Arial"/>
          <w:sz w:val="20"/>
          <w:szCs w:val="20"/>
        </w:rPr>
      </w:pPr>
      <w:r w:rsidRPr="00EF5EA8">
        <w:rPr>
          <w:rFonts w:ascii="Bookman Old Style" w:hAnsi="Bookman Old Style" w:cs="Arial"/>
          <w:b/>
          <w:color w:val="2F7699"/>
        </w:rPr>
        <w:lastRenderedPageBreak/>
        <w:t>ARTÍCULO I</w:t>
      </w:r>
      <w:r w:rsidRPr="00EF5EA8">
        <w:rPr>
          <w:rFonts w:ascii="Bookman Old Style" w:hAnsi="Bookman Old Style" w:cs="Arial"/>
          <w:b/>
          <w:color w:val="2F5496" w:themeColor="accent5" w:themeShade="BF"/>
        </w:rPr>
        <w:t>:</w:t>
      </w:r>
      <w:r w:rsidR="00D334FC" w:rsidRPr="00D334FC">
        <w:rPr>
          <w:rFonts w:ascii="Bookman Old Style" w:hAnsi="Bookman Old Style" w:cs="Arial"/>
          <w:b/>
          <w:color w:val="2F5496" w:themeColor="accent5" w:themeShade="BF"/>
          <w:sz w:val="20"/>
          <w:szCs w:val="20"/>
        </w:rPr>
        <w:t xml:space="preserve"> </w:t>
      </w:r>
      <w:r w:rsidR="00D334FC" w:rsidRPr="00D334FC">
        <w:rPr>
          <w:rFonts w:ascii="Bookman Old Style" w:hAnsi="Bookman Old Style" w:cs="Arial"/>
          <w:sz w:val="20"/>
          <w:szCs w:val="20"/>
        </w:rPr>
        <w:t>Saludo  a  Nuestra Señora  La  Inmaculada Concepción Patrona de esta Municipalidad.</w:t>
      </w:r>
    </w:p>
    <w:p w:rsidR="00D334FC" w:rsidRPr="00D334FC" w:rsidRDefault="00D334FC" w:rsidP="00D334FC">
      <w:pPr>
        <w:tabs>
          <w:tab w:val="left" w:pos="6210"/>
        </w:tabs>
        <w:jc w:val="both"/>
        <w:rPr>
          <w:rFonts w:ascii="Bookman Old Style" w:hAnsi="Bookman Old Style" w:cs="Arial"/>
          <w:sz w:val="20"/>
          <w:szCs w:val="20"/>
        </w:rPr>
      </w:pPr>
      <w:r w:rsidRPr="00D334FC">
        <w:rPr>
          <w:rFonts w:ascii="Bookman Old Style" w:hAnsi="Bookman Old Style" w:cs="Arial"/>
          <w:sz w:val="20"/>
          <w:szCs w:val="20"/>
        </w:rPr>
        <w:tab/>
      </w:r>
    </w:p>
    <w:p w:rsidR="00D334FC" w:rsidRPr="00EF5EA8" w:rsidRDefault="00D334FC" w:rsidP="00D334FC">
      <w:pPr>
        <w:rPr>
          <w:rFonts w:ascii="Bookman Old Style" w:hAnsi="Bookman Old Style" w:cs="Arial"/>
          <w:b/>
          <w:color w:val="2F5496" w:themeColor="accent5" w:themeShade="BF"/>
        </w:rPr>
      </w:pPr>
      <w:r w:rsidRPr="00EF5EA8">
        <w:rPr>
          <w:rFonts w:ascii="Bookman Old Style" w:hAnsi="Bookman Old Style" w:cs="Arial"/>
          <w:b/>
          <w:color w:val="2F7699"/>
        </w:rPr>
        <w:t xml:space="preserve">ARTÍCULO II:             </w:t>
      </w:r>
      <w:r w:rsidRPr="00EF5EA8">
        <w:rPr>
          <w:rFonts w:ascii="Bookman Old Style" w:hAnsi="Bookman Old Style" w:cs="Arial"/>
          <w:b/>
          <w:color w:val="2F5496" w:themeColor="accent5" w:themeShade="BF"/>
        </w:rPr>
        <w:tab/>
        <w:t xml:space="preserve">AUDIENCIAS </w:t>
      </w:r>
    </w:p>
    <w:p w:rsidR="00D334FC" w:rsidRPr="00D334FC" w:rsidRDefault="00D334FC" w:rsidP="00D334FC">
      <w:pPr>
        <w:pStyle w:val="Prrafodelista"/>
        <w:numPr>
          <w:ilvl w:val="0"/>
          <w:numId w:val="1"/>
        </w:numPr>
        <w:contextualSpacing/>
        <w:jc w:val="both"/>
        <w:rPr>
          <w:rFonts w:ascii="Bookman Old Style" w:hAnsi="Bookman Old Style" w:cs="Arial"/>
          <w:sz w:val="20"/>
          <w:szCs w:val="20"/>
          <w:lang w:val="es-ES_tradnl"/>
        </w:rPr>
      </w:pPr>
      <w:r w:rsidRPr="00D334FC">
        <w:rPr>
          <w:rFonts w:ascii="Bookman Old Style" w:hAnsi="Bookman Old Style" w:cs="Arial"/>
          <w:sz w:val="20"/>
          <w:szCs w:val="20"/>
          <w:lang w:val="es-ES_tradnl"/>
        </w:rPr>
        <w:t xml:space="preserve">ADI de San Jorge </w:t>
      </w:r>
    </w:p>
    <w:p w:rsidR="00D334FC" w:rsidRPr="00D334FC" w:rsidRDefault="00D334FC" w:rsidP="00D334FC">
      <w:pPr>
        <w:pStyle w:val="Prrafodelista"/>
        <w:ind w:left="502"/>
        <w:jc w:val="both"/>
        <w:rPr>
          <w:rFonts w:ascii="Bookman Old Style" w:hAnsi="Bookman Old Style" w:cs="Arial"/>
          <w:sz w:val="20"/>
          <w:szCs w:val="20"/>
          <w:lang w:val="es-ES_tradnl"/>
        </w:rPr>
      </w:pPr>
      <w:r w:rsidRPr="00D334FC">
        <w:rPr>
          <w:rFonts w:ascii="Bookman Old Style" w:hAnsi="Bookman Old Style" w:cs="Arial"/>
          <w:sz w:val="20"/>
          <w:szCs w:val="20"/>
          <w:lang w:val="es-ES_tradnl"/>
        </w:rPr>
        <w:t>Asunto: Tratar temas de la asociación.</w:t>
      </w:r>
    </w:p>
    <w:p w:rsidR="00D334FC" w:rsidRPr="00D334FC" w:rsidRDefault="00D334FC" w:rsidP="00D334FC">
      <w:pPr>
        <w:rPr>
          <w:rFonts w:ascii="Bookman Old Style" w:hAnsi="Bookman Old Style" w:cs="Arial"/>
          <w:sz w:val="20"/>
          <w:szCs w:val="20"/>
          <w:lang w:val="es-ES_tradnl"/>
        </w:rPr>
      </w:pPr>
    </w:p>
    <w:p w:rsidR="00B976A8" w:rsidRDefault="00B976A8" w:rsidP="00CA13AB">
      <w:pPr>
        <w:jc w:val="both"/>
        <w:rPr>
          <w:rFonts w:ascii="Bookman Old Style" w:hAnsi="Bookman Old Style" w:cs="Arial"/>
          <w:sz w:val="20"/>
          <w:szCs w:val="20"/>
          <w:lang w:val="es-ES_tradnl"/>
        </w:rPr>
      </w:pPr>
      <w:r>
        <w:rPr>
          <w:rFonts w:ascii="Bookman Old Style" w:hAnsi="Bookman Old Style" w:cs="Arial"/>
          <w:sz w:val="20"/>
          <w:szCs w:val="20"/>
          <w:lang w:val="es-ES_tradnl"/>
        </w:rPr>
        <w:t xml:space="preserve">La señora </w:t>
      </w:r>
      <w:r w:rsidR="00D334FC" w:rsidRPr="00D334FC">
        <w:rPr>
          <w:rFonts w:ascii="Bookman Old Style" w:hAnsi="Bookman Old Style" w:cs="Arial"/>
          <w:sz w:val="20"/>
          <w:szCs w:val="20"/>
          <w:lang w:val="es-ES_tradnl"/>
        </w:rPr>
        <w:t>Mayra</w:t>
      </w:r>
      <w:r>
        <w:rPr>
          <w:rFonts w:ascii="Bookman Old Style" w:hAnsi="Bookman Old Style" w:cs="Arial"/>
          <w:sz w:val="20"/>
          <w:szCs w:val="20"/>
          <w:lang w:val="es-ES_tradnl"/>
        </w:rPr>
        <w:t xml:space="preserve"> Hernández brinda un saludo al Concejo Municipal y señala: “Solicitamos una mayor comunicación y por lo tanto una mayor claridad, honestidad, porque cuando nos ocultan información nos sentimos engañados, frustrados, porque esperamos de la Municipalidad comunicación porque siempre nos dicen que somos los ojos y oídos de la comunidad, pero es mentira.</w:t>
      </w:r>
    </w:p>
    <w:p w:rsidR="00B976A8" w:rsidRDefault="00B976A8" w:rsidP="00CA13AB">
      <w:pPr>
        <w:jc w:val="both"/>
        <w:rPr>
          <w:rFonts w:ascii="Bookman Old Style" w:hAnsi="Bookman Old Style" w:cs="Arial"/>
          <w:sz w:val="20"/>
          <w:szCs w:val="20"/>
          <w:lang w:val="es-ES_tradnl"/>
        </w:rPr>
      </w:pPr>
    </w:p>
    <w:p w:rsidR="00B976A8" w:rsidRDefault="00B976A8" w:rsidP="00CA13AB">
      <w:pPr>
        <w:jc w:val="both"/>
        <w:rPr>
          <w:rFonts w:ascii="Bookman Old Style" w:hAnsi="Bookman Old Style" w:cs="Arial"/>
          <w:sz w:val="20"/>
          <w:szCs w:val="20"/>
          <w:lang w:val="es-ES_tradnl"/>
        </w:rPr>
      </w:pPr>
      <w:r>
        <w:rPr>
          <w:rFonts w:ascii="Bookman Old Style" w:hAnsi="Bookman Old Style" w:cs="Arial"/>
          <w:sz w:val="20"/>
          <w:szCs w:val="20"/>
          <w:lang w:val="es-ES_tradnl"/>
        </w:rPr>
        <w:t>De pronto vemos una construcción y nadie nos comunicó, no cuesta nada una llamada e informarnos o es que se sienten orgullosos de ponernos en mal ante los afiliados y la comunidad. ¿</w:t>
      </w:r>
      <w:proofErr w:type="gramStart"/>
      <w:r>
        <w:rPr>
          <w:rFonts w:ascii="Bookman Old Style" w:hAnsi="Bookman Old Style" w:cs="Arial"/>
          <w:sz w:val="20"/>
          <w:szCs w:val="20"/>
          <w:lang w:val="es-ES_tradnl"/>
        </w:rPr>
        <w:t>por</w:t>
      </w:r>
      <w:proofErr w:type="gramEnd"/>
      <w:r>
        <w:rPr>
          <w:rFonts w:ascii="Bookman Old Style" w:hAnsi="Bookman Old Style" w:cs="Arial"/>
          <w:sz w:val="20"/>
          <w:szCs w:val="20"/>
          <w:lang w:val="es-ES_tradnl"/>
        </w:rPr>
        <w:t xml:space="preserve"> qué? No entendemos si la Municipalidad y la Asociación van unidas, caminando juntas para el bienestar de las dos.</w:t>
      </w:r>
    </w:p>
    <w:p w:rsidR="00B976A8" w:rsidRDefault="00B976A8" w:rsidP="00CA13AB">
      <w:pPr>
        <w:jc w:val="both"/>
        <w:rPr>
          <w:rFonts w:ascii="Bookman Old Style" w:hAnsi="Bookman Old Style" w:cs="Arial"/>
          <w:sz w:val="20"/>
          <w:szCs w:val="20"/>
          <w:lang w:val="es-ES_tradnl"/>
        </w:rPr>
      </w:pPr>
    </w:p>
    <w:p w:rsidR="00B976A8" w:rsidRDefault="00B976A8" w:rsidP="00CA13AB">
      <w:pPr>
        <w:jc w:val="both"/>
        <w:rPr>
          <w:rFonts w:ascii="Bookman Old Style" w:hAnsi="Bookman Old Style" w:cs="Arial"/>
          <w:sz w:val="20"/>
          <w:szCs w:val="20"/>
          <w:lang w:val="es-ES_tradnl"/>
        </w:rPr>
      </w:pPr>
      <w:r>
        <w:rPr>
          <w:rFonts w:ascii="Bookman Old Style" w:hAnsi="Bookman Old Style" w:cs="Arial"/>
          <w:sz w:val="20"/>
          <w:szCs w:val="20"/>
          <w:lang w:val="es-ES_tradnl"/>
        </w:rPr>
        <w:t>La Asociación no puede hacer nada sin la Municipalidad y nosotros no podemos trabajar sin el aporte que nos dan ustedes. No es cuestión de serrucharnos el piso, es solo cuestión de caminar juntos.</w:t>
      </w:r>
    </w:p>
    <w:p w:rsidR="00B976A8" w:rsidRDefault="00B976A8" w:rsidP="00CA13AB">
      <w:pPr>
        <w:jc w:val="both"/>
        <w:rPr>
          <w:rFonts w:ascii="Bookman Old Style" w:hAnsi="Bookman Old Style" w:cs="Arial"/>
          <w:sz w:val="20"/>
          <w:szCs w:val="20"/>
          <w:lang w:val="es-ES_tradnl"/>
        </w:rPr>
      </w:pPr>
    </w:p>
    <w:p w:rsidR="00B976A8" w:rsidRDefault="00B976A8" w:rsidP="00CA13AB">
      <w:pPr>
        <w:jc w:val="both"/>
        <w:rPr>
          <w:rFonts w:ascii="Bookman Old Style" w:hAnsi="Bookman Old Style" w:cs="Arial"/>
          <w:sz w:val="20"/>
          <w:szCs w:val="20"/>
          <w:lang w:val="es-ES_tradnl"/>
        </w:rPr>
      </w:pPr>
      <w:r>
        <w:rPr>
          <w:rFonts w:ascii="Bookman Old Style" w:hAnsi="Bookman Old Style" w:cs="Arial"/>
          <w:sz w:val="20"/>
          <w:szCs w:val="20"/>
          <w:lang w:val="es-ES_tradnl"/>
        </w:rPr>
        <w:t>Hay veces que creemos que nos ocultan situaciones porque no están en regla o hay que ocultarlo para que no reclamemos.</w:t>
      </w:r>
    </w:p>
    <w:p w:rsidR="00B976A8" w:rsidRDefault="00B976A8" w:rsidP="00CA13AB">
      <w:pPr>
        <w:jc w:val="both"/>
        <w:rPr>
          <w:rFonts w:ascii="Bookman Old Style" w:hAnsi="Bookman Old Style" w:cs="Arial"/>
          <w:sz w:val="20"/>
          <w:szCs w:val="20"/>
          <w:lang w:val="es-ES_tradnl"/>
        </w:rPr>
      </w:pPr>
    </w:p>
    <w:p w:rsidR="00B976A8" w:rsidRDefault="00B976A8" w:rsidP="00CA13AB">
      <w:pPr>
        <w:jc w:val="both"/>
        <w:rPr>
          <w:rFonts w:ascii="Bookman Old Style" w:hAnsi="Bookman Old Style" w:cs="Arial"/>
          <w:sz w:val="20"/>
          <w:szCs w:val="20"/>
          <w:lang w:val="es-ES_tradnl"/>
        </w:rPr>
      </w:pPr>
      <w:r>
        <w:rPr>
          <w:rFonts w:ascii="Bookman Old Style" w:hAnsi="Bookman Old Style" w:cs="Arial"/>
          <w:sz w:val="20"/>
          <w:szCs w:val="20"/>
          <w:lang w:val="es-ES_tradnl"/>
        </w:rPr>
        <w:t>Como por ejemplo:</w:t>
      </w:r>
    </w:p>
    <w:p w:rsidR="00B976A8" w:rsidRDefault="00B976A8" w:rsidP="00CA13AB">
      <w:pPr>
        <w:jc w:val="both"/>
        <w:rPr>
          <w:rFonts w:ascii="Bookman Old Style" w:hAnsi="Bookman Old Style" w:cs="Arial"/>
          <w:sz w:val="20"/>
          <w:szCs w:val="20"/>
          <w:lang w:val="es-ES_tradnl"/>
        </w:rPr>
      </w:pPr>
    </w:p>
    <w:p w:rsidR="00B976A8" w:rsidRDefault="00B976A8" w:rsidP="00CA13AB">
      <w:pPr>
        <w:pStyle w:val="Prrafodelista"/>
        <w:numPr>
          <w:ilvl w:val="0"/>
          <w:numId w:val="3"/>
        </w:numPr>
        <w:jc w:val="both"/>
        <w:rPr>
          <w:rFonts w:ascii="Bookman Old Style" w:hAnsi="Bookman Old Style" w:cs="Arial"/>
          <w:sz w:val="20"/>
          <w:szCs w:val="20"/>
          <w:lang w:val="es-ES_tradnl"/>
        </w:rPr>
      </w:pPr>
      <w:r>
        <w:rPr>
          <w:rFonts w:ascii="Bookman Old Style" w:hAnsi="Bookman Old Style" w:cs="Arial"/>
          <w:sz w:val="20"/>
          <w:szCs w:val="20"/>
          <w:lang w:val="es-ES_tradnl"/>
        </w:rPr>
        <w:t>Área comunal donde se ubicó la biblioteca del Samuel Sáenz</w:t>
      </w:r>
    </w:p>
    <w:p w:rsidR="00B976A8" w:rsidRDefault="00B976A8" w:rsidP="00CA13AB">
      <w:pPr>
        <w:pStyle w:val="Prrafodelista"/>
        <w:numPr>
          <w:ilvl w:val="0"/>
          <w:numId w:val="3"/>
        </w:numPr>
        <w:jc w:val="both"/>
        <w:rPr>
          <w:rFonts w:ascii="Bookman Old Style" w:hAnsi="Bookman Old Style" w:cs="Arial"/>
          <w:sz w:val="20"/>
          <w:szCs w:val="20"/>
          <w:lang w:val="es-ES_tradnl"/>
        </w:rPr>
      </w:pPr>
      <w:r>
        <w:rPr>
          <w:rFonts w:ascii="Bookman Old Style" w:hAnsi="Bookman Old Style" w:cs="Arial"/>
          <w:sz w:val="20"/>
          <w:szCs w:val="20"/>
          <w:lang w:val="es-ES_tradnl"/>
        </w:rPr>
        <w:t>Área comunal donde se construyó el salón de ADEP</w:t>
      </w:r>
    </w:p>
    <w:p w:rsidR="00B92434" w:rsidRDefault="00B976A8" w:rsidP="00CA13AB">
      <w:pPr>
        <w:pStyle w:val="Prrafodelista"/>
        <w:numPr>
          <w:ilvl w:val="0"/>
          <w:numId w:val="3"/>
        </w:numPr>
        <w:jc w:val="both"/>
        <w:rPr>
          <w:rFonts w:ascii="Bookman Old Style" w:hAnsi="Bookman Old Style" w:cs="Arial"/>
          <w:sz w:val="20"/>
          <w:szCs w:val="20"/>
          <w:lang w:val="es-ES_tradnl"/>
        </w:rPr>
      </w:pPr>
      <w:r>
        <w:rPr>
          <w:rFonts w:ascii="Bookman Old Style" w:hAnsi="Bookman Old Style" w:cs="Arial"/>
          <w:sz w:val="20"/>
          <w:szCs w:val="20"/>
          <w:lang w:val="es-ES_tradnl"/>
        </w:rPr>
        <w:t>Pérdida del Salón</w:t>
      </w:r>
      <w:r w:rsidR="00B92434">
        <w:rPr>
          <w:rFonts w:ascii="Bookman Old Style" w:hAnsi="Bookman Old Style" w:cs="Arial"/>
          <w:sz w:val="20"/>
          <w:szCs w:val="20"/>
          <w:lang w:val="es-ES_tradnl"/>
        </w:rPr>
        <w:t xml:space="preserve"> comunal de San Jorge por negligencia y falta de comunicación.</w:t>
      </w:r>
    </w:p>
    <w:p w:rsidR="00B92434" w:rsidRDefault="00B92434" w:rsidP="00CA13AB">
      <w:pPr>
        <w:pStyle w:val="Prrafodelista"/>
        <w:numPr>
          <w:ilvl w:val="0"/>
          <w:numId w:val="3"/>
        </w:numPr>
        <w:jc w:val="both"/>
        <w:rPr>
          <w:rFonts w:ascii="Bookman Old Style" w:hAnsi="Bookman Old Style" w:cs="Arial"/>
          <w:sz w:val="20"/>
          <w:szCs w:val="20"/>
          <w:lang w:val="es-ES_tradnl"/>
        </w:rPr>
      </w:pPr>
      <w:r>
        <w:rPr>
          <w:rFonts w:ascii="Bookman Old Style" w:hAnsi="Bookman Old Style" w:cs="Arial"/>
          <w:sz w:val="20"/>
          <w:szCs w:val="20"/>
          <w:lang w:val="es-ES_tradnl"/>
        </w:rPr>
        <w:t xml:space="preserve">Plaza de San Jorge, hoy plaza del Liceo Samuel </w:t>
      </w:r>
      <w:proofErr w:type="spellStart"/>
      <w:r>
        <w:rPr>
          <w:rFonts w:ascii="Bookman Old Style" w:hAnsi="Bookman Old Style" w:cs="Arial"/>
          <w:sz w:val="20"/>
          <w:szCs w:val="20"/>
          <w:lang w:val="es-ES_tradnl"/>
        </w:rPr>
        <w:t>Sénz</w:t>
      </w:r>
      <w:proofErr w:type="spellEnd"/>
      <w:r>
        <w:rPr>
          <w:rFonts w:ascii="Bookman Old Style" w:hAnsi="Bookman Old Style" w:cs="Arial"/>
          <w:sz w:val="20"/>
          <w:szCs w:val="20"/>
          <w:lang w:val="es-ES_tradnl"/>
        </w:rPr>
        <w:t>.</w:t>
      </w:r>
    </w:p>
    <w:p w:rsidR="00B976A8" w:rsidRPr="00B976A8" w:rsidRDefault="00B92434" w:rsidP="00CA13AB">
      <w:pPr>
        <w:pStyle w:val="Prrafodelista"/>
        <w:numPr>
          <w:ilvl w:val="0"/>
          <w:numId w:val="3"/>
        </w:numPr>
        <w:jc w:val="both"/>
        <w:rPr>
          <w:rFonts w:ascii="Bookman Old Style" w:hAnsi="Bookman Old Style" w:cs="Arial"/>
          <w:sz w:val="20"/>
          <w:szCs w:val="20"/>
          <w:lang w:val="es-ES_tradnl"/>
        </w:rPr>
      </w:pPr>
      <w:r>
        <w:rPr>
          <w:rFonts w:ascii="Bookman Old Style" w:hAnsi="Bookman Old Style" w:cs="Arial"/>
          <w:sz w:val="20"/>
          <w:szCs w:val="20"/>
          <w:lang w:val="es-ES_tradnl"/>
        </w:rPr>
        <w:t xml:space="preserve">Trabajos varios que se realizan en parques sin comunicación hacia la Asociación. </w:t>
      </w:r>
      <w:r w:rsidR="00B976A8">
        <w:rPr>
          <w:rFonts w:ascii="Bookman Old Style" w:hAnsi="Bookman Old Style" w:cs="Arial"/>
          <w:sz w:val="20"/>
          <w:szCs w:val="20"/>
          <w:lang w:val="es-ES_tradnl"/>
        </w:rPr>
        <w:t xml:space="preserve"> </w:t>
      </w:r>
    </w:p>
    <w:p w:rsidR="00B976A8" w:rsidRDefault="00B976A8" w:rsidP="00CA13AB">
      <w:pPr>
        <w:jc w:val="both"/>
        <w:rPr>
          <w:rFonts w:ascii="Bookman Old Style" w:hAnsi="Bookman Old Style" w:cs="Arial"/>
          <w:sz w:val="20"/>
          <w:szCs w:val="20"/>
          <w:lang w:val="es-ES_tradnl"/>
        </w:rPr>
      </w:pPr>
    </w:p>
    <w:p w:rsidR="00D334FC" w:rsidRPr="00D334FC" w:rsidRDefault="003B1793" w:rsidP="00CA13AB">
      <w:pPr>
        <w:jc w:val="both"/>
        <w:rPr>
          <w:rFonts w:ascii="Bookman Old Style" w:hAnsi="Bookman Old Style" w:cs="Arial"/>
          <w:sz w:val="20"/>
          <w:szCs w:val="20"/>
          <w:lang w:val="es-ES_tradnl"/>
        </w:rPr>
      </w:pPr>
      <w:r>
        <w:rPr>
          <w:rFonts w:ascii="Bookman Old Style" w:hAnsi="Bookman Old Style" w:cs="Arial"/>
          <w:sz w:val="20"/>
          <w:szCs w:val="20"/>
          <w:lang w:val="es-ES_tradnl"/>
        </w:rPr>
        <w:t xml:space="preserve">Reitera </w:t>
      </w:r>
      <w:r w:rsidR="00240B24">
        <w:rPr>
          <w:rFonts w:ascii="Bookman Old Style" w:hAnsi="Bookman Old Style" w:cs="Arial"/>
          <w:sz w:val="20"/>
          <w:szCs w:val="20"/>
          <w:lang w:val="es-ES_tradnl"/>
        </w:rPr>
        <w:t xml:space="preserve">que </w:t>
      </w:r>
      <w:r w:rsidR="00D334FC" w:rsidRPr="00D334FC">
        <w:rPr>
          <w:rFonts w:ascii="Bookman Old Style" w:hAnsi="Bookman Old Style" w:cs="Arial"/>
          <w:sz w:val="20"/>
          <w:szCs w:val="20"/>
          <w:lang w:val="es-ES_tradnl"/>
        </w:rPr>
        <w:t xml:space="preserve">se hizo </w:t>
      </w:r>
      <w:r w:rsidR="00240B24">
        <w:rPr>
          <w:rFonts w:ascii="Bookman Old Style" w:hAnsi="Bookman Old Style" w:cs="Arial"/>
          <w:sz w:val="20"/>
          <w:szCs w:val="20"/>
          <w:lang w:val="es-ES_tradnl"/>
        </w:rPr>
        <w:t>en u</w:t>
      </w:r>
      <w:r w:rsidR="00D334FC" w:rsidRPr="00D334FC">
        <w:rPr>
          <w:rFonts w:ascii="Bookman Old Style" w:hAnsi="Bookman Old Style" w:cs="Arial"/>
          <w:sz w:val="20"/>
          <w:szCs w:val="20"/>
          <w:lang w:val="es-ES_tradnl"/>
        </w:rPr>
        <w:t xml:space="preserve">n área que era para biblioteca en el Samuel aulas para una universidad privada. </w:t>
      </w:r>
      <w:r w:rsidR="00240B24">
        <w:rPr>
          <w:rFonts w:ascii="Bookman Old Style" w:hAnsi="Bookman Old Style" w:cs="Arial"/>
          <w:sz w:val="20"/>
          <w:szCs w:val="20"/>
          <w:lang w:val="es-ES_tradnl"/>
        </w:rPr>
        <w:t xml:space="preserve">La </w:t>
      </w:r>
      <w:r w:rsidR="00D334FC" w:rsidRPr="00D334FC">
        <w:rPr>
          <w:rFonts w:ascii="Bookman Old Style" w:hAnsi="Bookman Old Style" w:cs="Arial"/>
          <w:sz w:val="20"/>
          <w:szCs w:val="20"/>
          <w:lang w:val="es-ES_tradnl"/>
        </w:rPr>
        <w:t>Plaza que est</w:t>
      </w:r>
      <w:r w:rsidR="00240B24">
        <w:rPr>
          <w:rFonts w:ascii="Bookman Old Style" w:hAnsi="Bookman Old Style" w:cs="Arial"/>
          <w:sz w:val="20"/>
          <w:szCs w:val="20"/>
          <w:lang w:val="es-ES_tradnl"/>
        </w:rPr>
        <w:t>á</w:t>
      </w:r>
      <w:r w:rsidR="00D334FC" w:rsidRPr="00D334FC">
        <w:rPr>
          <w:rFonts w:ascii="Bookman Old Style" w:hAnsi="Bookman Old Style" w:cs="Arial"/>
          <w:sz w:val="20"/>
          <w:szCs w:val="20"/>
          <w:lang w:val="es-ES_tradnl"/>
        </w:rPr>
        <w:t xml:space="preserve"> en el Samuel era para la comunidad. </w:t>
      </w:r>
      <w:r w:rsidR="00240B24">
        <w:rPr>
          <w:rFonts w:ascii="Bookman Old Style" w:hAnsi="Bookman Old Style" w:cs="Arial"/>
          <w:sz w:val="20"/>
          <w:szCs w:val="20"/>
          <w:lang w:val="es-ES_tradnl"/>
        </w:rPr>
        <w:t>Por otro lado donaron el terreno a ADEP</w:t>
      </w:r>
      <w:r w:rsidR="00D334FC" w:rsidRPr="00D334FC">
        <w:rPr>
          <w:rFonts w:ascii="Bookman Old Style" w:hAnsi="Bookman Old Style" w:cs="Arial"/>
          <w:sz w:val="20"/>
          <w:szCs w:val="20"/>
          <w:lang w:val="es-ES_tradnl"/>
        </w:rPr>
        <w:t xml:space="preserve"> y no les avisaron nada</w:t>
      </w:r>
      <w:r w:rsidR="00240B24">
        <w:rPr>
          <w:rFonts w:ascii="Bookman Old Style" w:hAnsi="Bookman Old Style" w:cs="Arial"/>
          <w:sz w:val="20"/>
          <w:szCs w:val="20"/>
          <w:lang w:val="es-ES_tradnl"/>
        </w:rPr>
        <w:t xml:space="preserve"> y tienen </w:t>
      </w:r>
      <w:r w:rsidR="00D334FC" w:rsidRPr="00D334FC">
        <w:rPr>
          <w:rFonts w:ascii="Bookman Old Style" w:hAnsi="Bookman Old Style" w:cs="Arial"/>
          <w:sz w:val="20"/>
          <w:szCs w:val="20"/>
          <w:lang w:val="es-ES_tradnl"/>
        </w:rPr>
        <w:t xml:space="preserve">derecho </w:t>
      </w:r>
      <w:r w:rsidR="00240B24">
        <w:rPr>
          <w:rFonts w:ascii="Bookman Old Style" w:hAnsi="Bookman Old Style" w:cs="Arial"/>
          <w:sz w:val="20"/>
          <w:szCs w:val="20"/>
          <w:lang w:val="es-ES_tradnl"/>
        </w:rPr>
        <w:t>a</w:t>
      </w:r>
      <w:r w:rsidR="00D334FC" w:rsidRPr="00D334FC">
        <w:rPr>
          <w:rFonts w:ascii="Bookman Old Style" w:hAnsi="Bookman Old Style" w:cs="Arial"/>
          <w:sz w:val="20"/>
          <w:szCs w:val="20"/>
          <w:lang w:val="es-ES_tradnl"/>
        </w:rPr>
        <w:t xml:space="preserve"> ser informados, </w:t>
      </w:r>
      <w:r w:rsidR="00240B24">
        <w:rPr>
          <w:rFonts w:ascii="Bookman Old Style" w:hAnsi="Bookman Old Style" w:cs="Arial"/>
          <w:sz w:val="20"/>
          <w:szCs w:val="20"/>
          <w:lang w:val="es-ES_tradnl"/>
        </w:rPr>
        <w:t xml:space="preserve">de ahí que </w:t>
      </w:r>
      <w:r w:rsidR="00D334FC" w:rsidRPr="00D334FC">
        <w:rPr>
          <w:rFonts w:ascii="Bookman Old Style" w:hAnsi="Bookman Old Style" w:cs="Arial"/>
          <w:sz w:val="20"/>
          <w:szCs w:val="20"/>
          <w:lang w:val="es-ES_tradnl"/>
        </w:rPr>
        <w:t>sient</w:t>
      </w:r>
      <w:r w:rsidR="00240B24">
        <w:rPr>
          <w:rFonts w:ascii="Bookman Old Style" w:hAnsi="Bookman Old Style" w:cs="Arial"/>
          <w:sz w:val="20"/>
          <w:szCs w:val="20"/>
          <w:lang w:val="es-ES_tradnl"/>
        </w:rPr>
        <w:t>e</w:t>
      </w:r>
      <w:r w:rsidR="00D334FC" w:rsidRPr="00D334FC">
        <w:rPr>
          <w:rFonts w:ascii="Bookman Old Style" w:hAnsi="Bookman Old Style" w:cs="Arial"/>
          <w:sz w:val="20"/>
          <w:szCs w:val="20"/>
          <w:lang w:val="es-ES_tradnl"/>
        </w:rPr>
        <w:t xml:space="preserve"> que </w:t>
      </w:r>
      <w:r w:rsidR="00240B24">
        <w:rPr>
          <w:rFonts w:ascii="Bookman Old Style" w:hAnsi="Bookman Old Style" w:cs="Arial"/>
          <w:sz w:val="20"/>
          <w:szCs w:val="20"/>
          <w:lang w:val="es-ES_tradnl"/>
        </w:rPr>
        <w:t xml:space="preserve">les </w:t>
      </w:r>
      <w:r w:rsidR="00D334FC" w:rsidRPr="00D334FC">
        <w:rPr>
          <w:rFonts w:ascii="Bookman Old Style" w:hAnsi="Bookman Old Style" w:cs="Arial"/>
          <w:sz w:val="20"/>
          <w:szCs w:val="20"/>
          <w:lang w:val="es-ES_tradnl"/>
        </w:rPr>
        <w:t>pasan por encima y so</w:t>
      </w:r>
      <w:r w:rsidR="00240B24">
        <w:rPr>
          <w:rFonts w:ascii="Bookman Old Style" w:hAnsi="Bookman Old Style" w:cs="Arial"/>
          <w:sz w:val="20"/>
          <w:szCs w:val="20"/>
          <w:lang w:val="es-ES_tradnl"/>
        </w:rPr>
        <w:t>n</w:t>
      </w:r>
      <w:r w:rsidR="00D334FC" w:rsidRPr="00D334FC">
        <w:rPr>
          <w:rFonts w:ascii="Bookman Old Style" w:hAnsi="Bookman Old Style" w:cs="Arial"/>
          <w:sz w:val="20"/>
          <w:szCs w:val="20"/>
          <w:lang w:val="es-ES_tradnl"/>
        </w:rPr>
        <w:t xml:space="preserve"> una asociación que tiene 30 años. </w:t>
      </w:r>
      <w:r w:rsidR="00240B24">
        <w:rPr>
          <w:rFonts w:ascii="Bookman Old Style" w:hAnsi="Bookman Old Style" w:cs="Arial"/>
          <w:sz w:val="20"/>
          <w:szCs w:val="20"/>
          <w:lang w:val="es-ES_tradnl"/>
        </w:rPr>
        <w:t>A pesar de esto siente que h</w:t>
      </w:r>
      <w:r w:rsidR="00D334FC" w:rsidRPr="00D334FC">
        <w:rPr>
          <w:rFonts w:ascii="Bookman Old Style" w:hAnsi="Bookman Old Style" w:cs="Arial"/>
          <w:sz w:val="20"/>
          <w:szCs w:val="20"/>
          <w:lang w:val="es-ES_tradnl"/>
        </w:rPr>
        <w:t>ay muchas cosas buenas</w:t>
      </w:r>
      <w:r w:rsidR="00240B24">
        <w:rPr>
          <w:rFonts w:ascii="Bookman Old Style" w:hAnsi="Bookman Old Style" w:cs="Arial"/>
          <w:sz w:val="20"/>
          <w:szCs w:val="20"/>
          <w:lang w:val="es-ES_tradnl"/>
        </w:rPr>
        <w:t xml:space="preserve"> y</w:t>
      </w:r>
      <w:r w:rsidR="00D334FC" w:rsidRPr="00D334FC">
        <w:rPr>
          <w:rFonts w:ascii="Bookman Old Style" w:hAnsi="Bookman Old Style" w:cs="Arial"/>
          <w:sz w:val="20"/>
          <w:szCs w:val="20"/>
          <w:lang w:val="es-ES_tradnl"/>
        </w:rPr>
        <w:t xml:space="preserve"> se trabaja bien con planificación</w:t>
      </w:r>
      <w:r w:rsidR="00240B24">
        <w:rPr>
          <w:rFonts w:ascii="Bookman Old Style" w:hAnsi="Bookman Old Style" w:cs="Arial"/>
          <w:sz w:val="20"/>
          <w:szCs w:val="20"/>
          <w:lang w:val="es-ES_tradnl"/>
        </w:rPr>
        <w:t>,</w:t>
      </w:r>
      <w:r w:rsidR="00D334FC" w:rsidRPr="00D334FC">
        <w:rPr>
          <w:rFonts w:ascii="Bookman Old Style" w:hAnsi="Bookman Old Style" w:cs="Arial"/>
          <w:sz w:val="20"/>
          <w:szCs w:val="20"/>
          <w:lang w:val="es-ES_tradnl"/>
        </w:rPr>
        <w:t xml:space="preserve"> pero debe haber más comunicación. </w:t>
      </w:r>
      <w:r w:rsidR="00240B24">
        <w:rPr>
          <w:rFonts w:ascii="Bookman Old Style" w:hAnsi="Bookman Old Style" w:cs="Arial"/>
          <w:sz w:val="20"/>
          <w:szCs w:val="20"/>
          <w:lang w:val="es-ES_tradnl"/>
        </w:rPr>
        <w:t>Indica que a</w:t>
      </w:r>
      <w:r w:rsidR="00D334FC" w:rsidRPr="00D334FC">
        <w:rPr>
          <w:rFonts w:ascii="Bookman Old Style" w:hAnsi="Bookman Old Style" w:cs="Arial"/>
          <w:sz w:val="20"/>
          <w:szCs w:val="20"/>
          <w:lang w:val="es-ES_tradnl"/>
        </w:rPr>
        <w:t>hora que sali</w:t>
      </w:r>
      <w:r w:rsidR="00240B24">
        <w:rPr>
          <w:rFonts w:ascii="Bookman Old Style" w:hAnsi="Bookman Old Style" w:cs="Arial"/>
          <w:sz w:val="20"/>
          <w:szCs w:val="20"/>
          <w:lang w:val="es-ES_tradnl"/>
        </w:rPr>
        <w:t>ó</w:t>
      </w:r>
      <w:r w:rsidR="00D334FC" w:rsidRPr="00D334FC">
        <w:rPr>
          <w:rFonts w:ascii="Bookman Old Style" w:hAnsi="Bookman Old Style" w:cs="Arial"/>
          <w:sz w:val="20"/>
          <w:szCs w:val="20"/>
          <w:lang w:val="es-ES_tradnl"/>
        </w:rPr>
        <w:t xml:space="preserve"> la partida no sabe</w:t>
      </w:r>
      <w:r w:rsidR="00240B24">
        <w:rPr>
          <w:rFonts w:ascii="Bookman Old Style" w:hAnsi="Bookman Old Style" w:cs="Arial"/>
          <w:sz w:val="20"/>
          <w:szCs w:val="20"/>
          <w:lang w:val="es-ES_tradnl"/>
        </w:rPr>
        <w:t>n</w:t>
      </w:r>
      <w:r w:rsidR="00D334FC" w:rsidRPr="00D334FC">
        <w:rPr>
          <w:rFonts w:ascii="Bookman Old Style" w:hAnsi="Bookman Old Style" w:cs="Arial"/>
          <w:sz w:val="20"/>
          <w:szCs w:val="20"/>
          <w:lang w:val="es-ES_tradnl"/>
        </w:rPr>
        <w:t xml:space="preserve"> qu</w:t>
      </w:r>
      <w:r w:rsidR="00240B24">
        <w:rPr>
          <w:rFonts w:ascii="Bookman Old Style" w:hAnsi="Bookman Old Style" w:cs="Arial"/>
          <w:sz w:val="20"/>
          <w:szCs w:val="20"/>
          <w:lang w:val="es-ES_tradnl"/>
        </w:rPr>
        <w:t>é</w:t>
      </w:r>
      <w:r w:rsidR="00D334FC" w:rsidRPr="00D334FC">
        <w:rPr>
          <w:rFonts w:ascii="Bookman Old Style" w:hAnsi="Bookman Old Style" w:cs="Arial"/>
          <w:sz w:val="20"/>
          <w:szCs w:val="20"/>
          <w:lang w:val="es-ES_tradnl"/>
        </w:rPr>
        <w:t xml:space="preserve"> va a </w:t>
      </w:r>
      <w:r w:rsidR="00240B24">
        <w:rPr>
          <w:rFonts w:ascii="Bookman Old Style" w:hAnsi="Bookman Old Style" w:cs="Arial"/>
          <w:sz w:val="20"/>
          <w:szCs w:val="20"/>
          <w:lang w:val="es-ES_tradnl"/>
        </w:rPr>
        <w:t xml:space="preserve">pasar </w:t>
      </w:r>
      <w:r w:rsidR="00D334FC" w:rsidRPr="00D334FC">
        <w:rPr>
          <w:rFonts w:ascii="Bookman Old Style" w:hAnsi="Bookman Old Style" w:cs="Arial"/>
          <w:sz w:val="20"/>
          <w:szCs w:val="20"/>
          <w:lang w:val="es-ES_tradnl"/>
        </w:rPr>
        <w:t>porque el proyecto no se va a poder hacer</w:t>
      </w:r>
      <w:r w:rsidR="00240B24">
        <w:rPr>
          <w:rFonts w:ascii="Bookman Old Style" w:hAnsi="Bookman Old Style" w:cs="Arial"/>
          <w:sz w:val="20"/>
          <w:szCs w:val="20"/>
          <w:lang w:val="es-ES_tradnl"/>
        </w:rPr>
        <w:t>, por tanto p</w:t>
      </w:r>
      <w:r w:rsidR="00D334FC" w:rsidRPr="00D334FC">
        <w:rPr>
          <w:rFonts w:ascii="Bookman Old Style" w:hAnsi="Bookman Old Style" w:cs="Arial"/>
          <w:sz w:val="20"/>
          <w:szCs w:val="20"/>
          <w:lang w:val="es-ES_tradnl"/>
        </w:rPr>
        <w:t>ide que haya más comunicación.</w:t>
      </w:r>
    </w:p>
    <w:p w:rsidR="00D334FC" w:rsidRPr="00D334FC" w:rsidRDefault="00D334FC" w:rsidP="00CA13AB">
      <w:pPr>
        <w:jc w:val="both"/>
        <w:rPr>
          <w:rFonts w:ascii="Bookman Old Style" w:hAnsi="Bookman Old Style" w:cs="Arial"/>
          <w:sz w:val="20"/>
          <w:szCs w:val="20"/>
          <w:lang w:val="es-ES_tradnl"/>
        </w:rPr>
      </w:pPr>
    </w:p>
    <w:p w:rsidR="00D334FC" w:rsidRPr="00D334FC" w:rsidRDefault="00240B24"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La Presidencia</w:t>
      </w:r>
      <w:r>
        <w:rPr>
          <w:rFonts w:ascii="Bookman Old Style" w:hAnsi="Bookman Old Style" w:cs="Arial"/>
          <w:sz w:val="20"/>
          <w:szCs w:val="20"/>
          <w:lang w:val="es-ES_tradnl"/>
        </w:rPr>
        <w:t xml:space="preserve"> señala que </w:t>
      </w:r>
      <w:r w:rsidR="00961448">
        <w:rPr>
          <w:rFonts w:ascii="Bookman Old Style" w:hAnsi="Bookman Old Style" w:cs="Arial"/>
          <w:sz w:val="20"/>
          <w:szCs w:val="20"/>
          <w:lang w:val="es-ES_tradnl"/>
        </w:rPr>
        <w:t xml:space="preserve">está de acuerdo </w:t>
      </w:r>
      <w:r w:rsidR="00D334FC" w:rsidRPr="00D334FC">
        <w:rPr>
          <w:rFonts w:ascii="Bookman Old Style" w:hAnsi="Bookman Old Style" w:cs="Arial"/>
          <w:sz w:val="20"/>
          <w:szCs w:val="20"/>
          <w:lang w:val="es-ES_tradnl"/>
        </w:rPr>
        <w:t>con su petición</w:t>
      </w:r>
      <w:r w:rsidR="00961448">
        <w:rPr>
          <w:rFonts w:ascii="Bookman Old Style" w:hAnsi="Bookman Old Style" w:cs="Arial"/>
          <w:sz w:val="20"/>
          <w:szCs w:val="20"/>
          <w:lang w:val="es-ES_tradnl"/>
        </w:rPr>
        <w:t xml:space="preserve"> y que haya </w:t>
      </w:r>
      <w:r w:rsidR="00D334FC" w:rsidRPr="00D334FC">
        <w:rPr>
          <w:rFonts w:ascii="Bookman Old Style" w:hAnsi="Bookman Old Style" w:cs="Arial"/>
          <w:sz w:val="20"/>
          <w:szCs w:val="20"/>
          <w:lang w:val="es-ES_tradnl"/>
        </w:rPr>
        <w:t>mayor comunicación y mayores canales de coordinación</w:t>
      </w:r>
      <w:r w:rsidR="00961448">
        <w:rPr>
          <w:rFonts w:ascii="Bookman Old Style" w:hAnsi="Bookman Old Style" w:cs="Arial"/>
          <w:sz w:val="20"/>
          <w:szCs w:val="20"/>
          <w:lang w:val="es-ES_tradnl"/>
        </w:rPr>
        <w:t xml:space="preserve">, ya que la </w:t>
      </w:r>
      <w:r w:rsidR="00D334FC" w:rsidRPr="00D334FC">
        <w:rPr>
          <w:rFonts w:ascii="Bookman Old Style" w:hAnsi="Bookman Old Style" w:cs="Arial"/>
          <w:sz w:val="20"/>
          <w:szCs w:val="20"/>
          <w:lang w:val="es-ES_tradnl"/>
        </w:rPr>
        <w:t>Muni</w:t>
      </w:r>
      <w:r w:rsidR="00961448">
        <w:rPr>
          <w:rFonts w:ascii="Bookman Old Style" w:hAnsi="Bookman Old Style" w:cs="Arial"/>
          <w:sz w:val="20"/>
          <w:szCs w:val="20"/>
          <w:lang w:val="es-ES_tradnl"/>
        </w:rPr>
        <w:t xml:space="preserve">cipalidad </w:t>
      </w:r>
      <w:r w:rsidR="00D334FC" w:rsidRPr="00D334FC">
        <w:rPr>
          <w:rFonts w:ascii="Bookman Old Style" w:hAnsi="Bookman Old Style" w:cs="Arial"/>
          <w:sz w:val="20"/>
          <w:szCs w:val="20"/>
          <w:lang w:val="es-ES_tradnl"/>
        </w:rPr>
        <w:t xml:space="preserve">hace </w:t>
      </w:r>
      <w:r w:rsidR="00961448">
        <w:rPr>
          <w:rFonts w:ascii="Bookman Old Style" w:hAnsi="Bookman Old Style" w:cs="Arial"/>
          <w:sz w:val="20"/>
          <w:szCs w:val="20"/>
          <w:lang w:val="es-ES_tradnl"/>
        </w:rPr>
        <w:t xml:space="preserve">un </w:t>
      </w:r>
      <w:r w:rsidR="00D334FC" w:rsidRPr="00D334FC">
        <w:rPr>
          <w:rFonts w:ascii="Bookman Old Style" w:hAnsi="Bookman Old Style" w:cs="Arial"/>
          <w:sz w:val="20"/>
          <w:szCs w:val="20"/>
          <w:lang w:val="es-ES_tradnl"/>
        </w:rPr>
        <w:t xml:space="preserve">proyecto en un parque y ellos con presupuesto participativo </w:t>
      </w:r>
      <w:r w:rsidR="00961448" w:rsidRPr="00D334FC">
        <w:rPr>
          <w:rFonts w:ascii="Bookman Old Style" w:hAnsi="Bookman Old Style" w:cs="Arial"/>
          <w:sz w:val="20"/>
          <w:szCs w:val="20"/>
          <w:lang w:val="es-ES_tradnl"/>
        </w:rPr>
        <w:t>tenían</w:t>
      </w:r>
      <w:r w:rsidR="00D334FC" w:rsidRPr="00D334FC">
        <w:rPr>
          <w:rFonts w:ascii="Bookman Old Style" w:hAnsi="Bookman Old Style" w:cs="Arial"/>
          <w:sz w:val="20"/>
          <w:szCs w:val="20"/>
          <w:lang w:val="es-ES_tradnl"/>
        </w:rPr>
        <w:t xml:space="preserve"> recursos para otro proyecto en es</w:t>
      </w:r>
      <w:r w:rsidR="00961448">
        <w:rPr>
          <w:rFonts w:ascii="Bookman Old Style" w:hAnsi="Bookman Old Style" w:cs="Arial"/>
          <w:sz w:val="20"/>
          <w:szCs w:val="20"/>
          <w:lang w:val="es-ES_tradnl"/>
        </w:rPr>
        <w:t>a</w:t>
      </w:r>
      <w:r w:rsidR="00D334FC" w:rsidRPr="00D334FC">
        <w:rPr>
          <w:rFonts w:ascii="Bookman Old Style" w:hAnsi="Bookman Old Style" w:cs="Arial"/>
          <w:sz w:val="20"/>
          <w:szCs w:val="20"/>
          <w:lang w:val="es-ES_tradnl"/>
        </w:rPr>
        <w:t xml:space="preserve"> mism</w:t>
      </w:r>
      <w:r w:rsidR="00961448">
        <w:rPr>
          <w:rFonts w:ascii="Bookman Old Style" w:hAnsi="Bookman Old Style" w:cs="Arial"/>
          <w:sz w:val="20"/>
          <w:szCs w:val="20"/>
          <w:lang w:val="es-ES_tradnl"/>
        </w:rPr>
        <w:t>a área.</w:t>
      </w:r>
    </w:p>
    <w:p w:rsidR="00D334FC" w:rsidRPr="00D334FC" w:rsidRDefault="00D334FC" w:rsidP="00CA13AB">
      <w:pPr>
        <w:jc w:val="both"/>
        <w:rPr>
          <w:rFonts w:ascii="Bookman Old Style" w:hAnsi="Bookman Old Style" w:cs="Arial"/>
          <w:sz w:val="20"/>
          <w:szCs w:val="20"/>
          <w:lang w:val="es-ES_tradnl"/>
        </w:rPr>
      </w:pPr>
    </w:p>
    <w:p w:rsidR="00D334FC" w:rsidRPr="00D334FC" w:rsidRDefault="00961448"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La Presidencia</w:t>
      </w:r>
      <w:r>
        <w:rPr>
          <w:rFonts w:ascii="Bookman Old Style" w:hAnsi="Bookman Old Style" w:cs="Arial"/>
          <w:sz w:val="20"/>
          <w:szCs w:val="20"/>
          <w:lang w:val="es-ES_tradnl"/>
        </w:rPr>
        <w:t xml:space="preserve"> indica que se debe </w:t>
      </w:r>
      <w:r w:rsidR="00D334FC" w:rsidRPr="00D334FC">
        <w:rPr>
          <w:rFonts w:ascii="Bookman Old Style" w:hAnsi="Bookman Old Style" w:cs="Arial"/>
          <w:sz w:val="20"/>
          <w:szCs w:val="20"/>
          <w:lang w:val="es-ES_tradnl"/>
        </w:rPr>
        <w:t xml:space="preserve">instruir </w:t>
      </w:r>
      <w:r>
        <w:rPr>
          <w:rFonts w:ascii="Bookman Old Style" w:hAnsi="Bookman Old Style" w:cs="Arial"/>
          <w:sz w:val="20"/>
          <w:szCs w:val="20"/>
          <w:lang w:val="es-ES_tradnl"/>
        </w:rPr>
        <w:t xml:space="preserve">a la </w:t>
      </w:r>
      <w:r w:rsidR="00D334FC" w:rsidRPr="00D334FC">
        <w:rPr>
          <w:rFonts w:ascii="Bookman Old Style" w:hAnsi="Bookman Old Style" w:cs="Arial"/>
          <w:sz w:val="20"/>
          <w:szCs w:val="20"/>
          <w:lang w:val="es-ES_tradnl"/>
        </w:rPr>
        <w:t>adm</w:t>
      </w:r>
      <w:r>
        <w:rPr>
          <w:rFonts w:ascii="Bookman Old Style" w:hAnsi="Bookman Old Style" w:cs="Arial"/>
          <w:sz w:val="20"/>
          <w:szCs w:val="20"/>
          <w:lang w:val="es-ES_tradnl"/>
        </w:rPr>
        <w:t xml:space="preserve">inistración </w:t>
      </w:r>
      <w:r w:rsidR="00D334FC" w:rsidRPr="00D334FC">
        <w:rPr>
          <w:rFonts w:ascii="Bookman Old Style" w:hAnsi="Bookman Old Style" w:cs="Arial"/>
          <w:sz w:val="20"/>
          <w:szCs w:val="20"/>
          <w:lang w:val="es-ES_tradnl"/>
        </w:rPr>
        <w:t>para mejorar esa comunicación</w:t>
      </w:r>
      <w:r>
        <w:rPr>
          <w:rFonts w:ascii="Bookman Old Style" w:hAnsi="Bookman Old Style" w:cs="Arial"/>
          <w:sz w:val="20"/>
          <w:szCs w:val="20"/>
          <w:lang w:val="es-ES_tradnl"/>
        </w:rPr>
        <w:t xml:space="preserve">, por tanto es importante que </w:t>
      </w:r>
      <w:r w:rsidR="00D334FC" w:rsidRPr="00D334FC">
        <w:rPr>
          <w:rFonts w:ascii="Bookman Old Style" w:hAnsi="Bookman Old Style" w:cs="Arial"/>
          <w:sz w:val="20"/>
          <w:szCs w:val="20"/>
          <w:lang w:val="es-ES_tradnl"/>
        </w:rPr>
        <w:t xml:space="preserve">después de </w:t>
      </w:r>
      <w:r>
        <w:rPr>
          <w:rFonts w:ascii="Bookman Old Style" w:hAnsi="Bookman Old Style" w:cs="Arial"/>
          <w:sz w:val="20"/>
          <w:szCs w:val="20"/>
          <w:lang w:val="es-ES_tradnl"/>
        </w:rPr>
        <w:t xml:space="preserve">la </w:t>
      </w:r>
      <w:r w:rsidR="00D334FC" w:rsidRPr="00D334FC">
        <w:rPr>
          <w:rFonts w:ascii="Bookman Old Style" w:hAnsi="Bookman Old Style" w:cs="Arial"/>
          <w:sz w:val="20"/>
          <w:szCs w:val="20"/>
          <w:lang w:val="es-ES_tradnl"/>
        </w:rPr>
        <w:t xml:space="preserve">aprobación de </w:t>
      </w:r>
      <w:r>
        <w:rPr>
          <w:rFonts w:ascii="Bookman Old Style" w:hAnsi="Bookman Old Style" w:cs="Arial"/>
          <w:sz w:val="20"/>
          <w:szCs w:val="20"/>
          <w:lang w:val="es-ES_tradnl"/>
        </w:rPr>
        <w:t xml:space="preserve">un </w:t>
      </w:r>
      <w:r w:rsidR="00B13063">
        <w:rPr>
          <w:rFonts w:ascii="Bookman Old Style" w:hAnsi="Bookman Old Style" w:cs="Arial"/>
          <w:sz w:val="20"/>
          <w:szCs w:val="20"/>
          <w:lang w:val="es-ES_tradnl"/>
        </w:rPr>
        <w:t xml:space="preserve">documento  presupuestario la oficina de planificación </w:t>
      </w:r>
      <w:r w:rsidR="00D334FC" w:rsidRPr="00D334FC">
        <w:rPr>
          <w:rFonts w:ascii="Bookman Old Style" w:hAnsi="Bookman Old Style" w:cs="Arial"/>
          <w:sz w:val="20"/>
          <w:szCs w:val="20"/>
          <w:lang w:val="es-ES_tradnl"/>
        </w:rPr>
        <w:t xml:space="preserve">emita </w:t>
      </w:r>
      <w:r w:rsidR="00B13063">
        <w:rPr>
          <w:rFonts w:ascii="Bookman Old Style" w:hAnsi="Bookman Old Style" w:cs="Arial"/>
          <w:sz w:val="20"/>
          <w:szCs w:val="20"/>
          <w:lang w:val="es-ES_tradnl"/>
        </w:rPr>
        <w:t xml:space="preserve">un </w:t>
      </w:r>
      <w:r w:rsidR="00D334FC" w:rsidRPr="00D334FC">
        <w:rPr>
          <w:rFonts w:ascii="Bookman Old Style" w:hAnsi="Bookman Old Style" w:cs="Arial"/>
          <w:sz w:val="20"/>
          <w:szCs w:val="20"/>
          <w:lang w:val="es-ES_tradnl"/>
        </w:rPr>
        <w:t xml:space="preserve">comunicado a </w:t>
      </w:r>
      <w:r w:rsidR="00B13063">
        <w:rPr>
          <w:rFonts w:ascii="Bookman Old Style" w:hAnsi="Bookman Old Style" w:cs="Arial"/>
          <w:sz w:val="20"/>
          <w:szCs w:val="20"/>
          <w:lang w:val="es-ES_tradnl"/>
        </w:rPr>
        <w:t>las ADI</w:t>
      </w:r>
      <w:r w:rsidR="00D334FC" w:rsidRPr="00D334FC">
        <w:rPr>
          <w:rFonts w:ascii="Bookman Old Style" w:hAnsi="Bookman Old Style" w:cs="Arial"/>
          <w:sz w:val="20"/>
          <w:szCs w:val="20"/>
          <w:lang w:val="es-ES_tradnl"/>
        </w:rPr>
        <w:t xml:space="preserve"> y demás </w:t>
      </w:r>
      <w:r w:rsidR="00B13063">
        <w:rPr>
          <w:rFonts w:ascii="Bookman Old Style" w:hAnsi="Bookman Old Style" w:cs="Arial"/>
          <w:sz w:val="20"/>
          <w:szCs w:val="20"/>
          <w:lang w:val="es-ES_tradnl"/>
        </w:rPr>
        <w:t xml:space="preserve">organizaciones indicando </w:t>
      </w:r>
      <w:r w:rsidR="00D334FC" w:rsidRPr="00D334FC">
        <w:rPr>
          <w:rFonts w:ascii="Bookman Old Style" w:hAnsi="Bookman Old Style" w:cs="Arial"/>
          <w:sz w:val="20"/>
          <w:szCs w:val="20"/>
          <w:lang w:val="es-ES_tradnl"/>
        </w:rPr>
        <w:t>los proyectos que se incluye</w:t>
      </w:r>
      <w:r w:rsidR="00B13063">
        <w:rPr>
          <w:rFonts w:ascii="Bookman Old Style" w:hAnsi="Bookman Old Style" w:cs="Arial"/>
          <w:sz w:val="20"/>
          <w:szCs w:val="20"/>
          <w:lang w:val="es-ES_tradnl"/>
        </w:rPr>
        <w:t>n</w:t>
      </w:r>
      <w:r w:rsidR="00D334FC" w:rsidRPr="00D334FC">
        <w:rPr>
          <w:rFonts w:ascii="Bookman Old Style" w:hAnsi="Bookman Old Style" w:cs="Arial"/>
          <w:sz w:val="20"/>
          <w:szCs w:val="20"/>
          <w:lang w:val="es-ES_tradnl"/>
        </w:rPr>
        <w:t xml:space="preserve"> y la cantidad de recursos que se destinan a la misma.</w:t>
      </w:r>
      <w:r w:rsidR="00B13063">
        <w:rPr>
          <w:rFonts w:ascii="Bookman Old Style" w:hAnsi="Bookman Old Style" w:cs="Arial"/>
          <w:sz w:val="20"/>
          <w:szCs w:val="20"/>
          <w:lang w:val="es-ES_tradnl"/>
        </w:rPr>
        <w:t xml:space="preserve"> </w:t>
      </w:r>
      <w:r w:rsidR="00D334FC" w:rsidRPr="00D334FC">
        <w:rPr>
          <w:rFonts w:ascii="Bookman Old Style" w:hAnsi="Bookman Old Style" w:cs="Arial"/>
          <w:sz w:val="20"/>
          <w:szCs w:val="20"/>
          <w:lang w:val="es-ES_tradnl"/>
        </w:rPr>
        <w:t>Esto permit</w:t>
      </w:r>
      <w:r w:rsidR="00B13063">
        <w:rPr>
          <w:rFonts w:ascii="Bookman Old Style" w:hAnsi="Bookman Old Style" w:cs="Arial"/>
          <w:sz w:val="20"/>
          <w:szCs w:val="20"/>
          <w:lang w:val="es-ES_tradnl"/>
        </w:rPr>
        <w:t xml:space="preserve">irá </w:t>
      </w:r>
      <w:r w:rsidR="00D334FC" w:rsidRPr="00D334FC">
        <w:rPr>
          <w:rFonts w:ascii="Bookman Old Style" w:hAnsi="Bookman Old Style" w:cs="Arial"/>
          <w:sz w:val="20"/>
          <w:szCs w:val="20"/>
          <w:lang w:val="es-ES_tradnl"/>
        </w:rPr>
        <w:t xml:space="preserve">mejorar </w:t>
      </w:r>
      <w:r w:rsidR="00B13063">
        <w:rPr>
          <w:rFonts w:ascii="Bookman Old Style" w:hAnsi="Bookman Old Style" w:cs="Arial"/>
          <w:sz w:val="20"/>
          <w:szCs w:val="20"/>
          <w:lang w:val="es-ES_tradnl"/>
        </w:rPr>
        <w:t xml:space="preserve">la comunicación </w:t>
      </w:r>
      <w:r w:rsidR="00D334FC" w:rsidRPr="00D334FC">
        <w:rPr>
          <w:rFonts w:ascii="Bookman Old Style" w:hAnsi="Bookman Old Style" w:cs="Arial"/>
          <w:sz w:val="20"/>
          <w:szCs w:val="20"/>
          <w:lang w:val="es-ES_tradnl"/>
        </w:rPr>
        <w:t xml:space="preserve">no solo con </w:t>
      </w:r>
      <w:r w:rsidR="00B13063">
        <w:rPr>
          <w:rFonts w:ascii="Bookman Old Style" w:hAnsi="Bookman Old Style" w:cs="Arial"/>
          <w:sz w:val="20"/>
          <w:szCs w:val="20"/>
          <w:lang w:val="es-ES_tradnl"/>
        </w:rPr>
        <w:t xml:space="preserve">la </w:t>
      </w:r>
      <w:r w:rsidR="00D334FC" w:rsidRPr="00D334FC">
        <w:rPr>
          <w:rFonts w:ascii="Bookman Old Style" w:hAnsi="Bookman Old Style" w:cs="Arial"/>
          <w:sz w:val="20"/>
          <w:szCs w:val="20"/>
          <w:lang w:val="es-ES_tradnl"/>
        </w:rPr>
        <w:t>A</w:t>
      </w:r>
      <w:r w:rsidR="00B13063">
        <w:rPr>
          <w:rFonts w:ascii="Bookman Old Style" w:hAnsi="Bookman Old Style" w:cs="Arial"/>
          <w:sz w:val="20"/>
          <w:szCs w:val="20"/>
          <w:lang w:val="es-ES_tradnl"/>
        </w:rPr>
        <w:t>sociación de Desarrollo de S</w:t>
      </w:r>
      <w:r w:rsidR="00D334FC" w:rsidRPr="00D334FC">
        <w:rPr>
          <w:rFonts w:ascii="Bookman Old Style" w:hAnsi="Bookman Old Style" w:cs="Arial"/>
          <w:sz w:val="20"/>
          <w:szCs w:val="20"/>
          <w:lang w:val="es-ES_tradnl"/>
        </w:rPr>
        <w:t>an Jorge sino con todas las asociaciones de desarrollo.</w:t>
      </w:r>
    </w:p>
    <w:p w:rsidR="00D334FC" w:rsidRPr="00D334FC" w:rsidRDefault="00D334FC" w:rsidP="00CA13AB">
      <w:pPr>
        <w:jc w:val="both"/>
        <w:rPr>
          <w:rFonts w:ascii="Bookman Old Style" w:hAnsi="Bookman Old Style" w:cs="Arial"/>
          <w:sz w:val="20"/>
          <w:szCs w:val="20"/>
          <w:lang w:val="es-ES_tradnl"/>
        </w:rPr>
      </w:pPr>
    </w:p>
    <w:p w:rsidR="00D334FC" w:rsidRPr="00D334FC" w:rsidRDefault="00B13063"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 xml:space="preserve">El regidor </w:t>
      </w:r>
      <w:r w:rsidR="00D334FC" w:rsidRPr="00DD004C">
        <w:rPr>
          <w:rFonts w:ascii="Bookman Old Style" w:hAnsi="Bookman Old Style" w:cs="Arial"/>
          <w:b/>
          <w:sz w:val="20"/>
          <w:szCs w:val="20"/>
          <w:lang w:val="es-ES_tradnl"/>
        </w:rPr>
        <w:t xml:space="preserve">Gerardo </w:t>
      </w:r>
      <w:r w:rsidRPr="00DD004C">
        <w:rPr>
          <w:rFonts w:ascii="Bookman Old Style" w:hAnsi="Bookman Old Style" w:cs="Arial"/>
          <w:b/>
          <w:sz w:val="20"/>
          <w:szCs w:val="20"/>
          <w:lang w:val="es-ES_tradnl"/>
        </w:rPr>
        <w:t>Badilla</w:t>
      </w:r>
      <w:r>
        <w:rPr>
          <w:rFonts w:ascii="Bookman Old Style" w:hAnsi="Bookman Old Style" w:cs="Arial"/>
          <w:sz w:val="20"/>
          <w:szCs w:val="20"/>
          <w:lang w:val="es-ES_tradnl"/>
        </w:rPr>
        <w:t xml:space="preserve"> manifiesta que </w:t>
      </w:r>
      <w:r w:rsidR="00D334FC" w:rsidRPr="00D334FC">
        <w:rPr>
          <w:rFonts w:ascii="Bookman Old Style" w:hAnsi="Bookman Old Style" w:cs="Arial"/>
          <w:sz w:val="20"/>
          <w:szCs w:val="20"/>
          <w:lang w:val="es-ES_tradnl"/>
        </w:rPr>
        <w:t>primero que nada felicita</w:t>
      </w:r>
      <w:r>
        <w:rPr>
          <w:rFonts w:ascii="Bookman Old Style" w:hAnsi="Bookman Old Style" w:cs="Arial"/>
          <w:sz w:val="20"/>
          <w:szCs w:val="20"/>
          <w:lang w:val="es-ES_tradnl"/>
        </w:rPr>
        <w:t xml:space="preserve"> a la señora Mayra Hernández; por otro lado quiere decir </w:t>
      </w:r>
      <w:r w:rsidR="00D334FC" w:rsidRPr="00D334FC">
        <w:rPr>
          <w:rFonts w:ascii="Bookman Old Style" w:hAnsi="Bookman Old Style" w:cs="Arial"/>
          <w:sz w:val="20"/>
          <w:szCs w:val="20"/>
          <w:lang w:val="es-ES_tradnl"/>
        </w:rPr>
        <w:t xml:space="preserve">que esto que </w:t>
      </w:r>
      <w:r>
        <w:rPr>
          <w:rFonts w:ascii="Bookman Old Style" w:hAnsi="Bookman Old Style" w:cs="Arial"/>
          <w:sz w:val="20"/>
          <w:szCs w:val="20"/>
          <w:lang w:val="es-ES_tradnl"/>
        </w:rPr>
        <w:t xml:space="preserve">hoy hace la ADI de San Jorge </w:t>
      </w:r>
      <w:r w:rsidR="00D334FC" w:rsidRPr="00D334FC">
        <w:rPr>
          <w:rFonts w:ascii="Bookman Old Style" w:hAnsi="Bookman Old Style" w:cs="Arial"/>
          <w:sz w:val="20"/>
          <w:szCs w:val="20"/>
          <w:lang w:val="es-ES_tradnl"/>
        </w:rPr>
        <w:t xml:space="preserve">es lo que deben hacer todas las organizaciones. </w:t>
      </w:r>
      <w:r>
        <w:rPr>
          <w:rFonts w:ascii="Bookman Old Style" w:hAnsi="Bookman Old Style" w:cs="Arial"/>
          <w:sz w:val="20"/>
          <w:szCs w:val="20"/>
          <w:lang w:val="es-ES_tradnl"/>
        </w:rPr>
        <w:t>Indica que s</w:t>
      </w:r>
      <w:r w:rsidR="00D334FC" w:rsidRPr="00D334FC">
        <w:rPr>
          <w:rFonts w:ascii="Bookman Old Style" w:hAnsi="Bookman Old Style" w:cs="Arial"/>
          <w:sz w:val="20"/>
          <w:szCs w:val="20"/>
          <w:lang w:val="es-ES_tradnl"/>
        </w:rPr>
        <w:t xml:space="preserve">iempre se ha tratado de ordenar todo lo que son presupuestos de esta Municipalidad. </w:t>
      </w:r>
      <w:r>
        <w:rPr>
          <w:rFonts w:ascii="Bookman Old Style" w:hAnsi="Bookman Old Style" w:cs="Arial"/>
          <w:sz w:val="20"/>
          <w:szCs w:val="20"/>
          <w:lang w:val="es-ES_tradnl"/>
        </w:rPr>
        <w:t>Con esta situación s</w:t>
      </w:r>
      <w:r w:rsidR="00D334FC" w:rsidRPr="00D334FC">
        <w:rPr>
          <w:rFonts w:ascii="Bookman Old Style" w:hAnsi="Bookman Old Style" w:cs="Arial"/>
          <w:sz w:val="20"/>
          <w:szCs w:val="20"/>
          <w:lang w:val="es-ES_tradnl"/>
        </w:rPr>
        <w:t>e nota una total descoordinación</w:t>
      </w:r>
      <w:r>
        <w:rPr>
          <w:rFonts w:ascii="Bookman Old Style" w:hAnsi="Bookman Old Style" w:cs="Arial"/>
          <w:sz w:val="20"/>
          <w:szCs w:val="20"/>
          <w:lang w:val="es-ES_tradnl"/>
        </w:rPr>
        <w:t xml:space="preserve">, ya que las comunidades </w:t>
      </w:r>
      <w:r w:rsidR="00D334FC" w:rsidRPr="00D334FC">
        <w:rPr>
          <w:rFonts w:ascii="Bookman Old Style" w:hAnsi="Bookman Old Style" w:cs="Arial"/>
          <w:sz w:val="20"/>
          <w:szCs w:val="20"/>
          <w:lang w:val="es-ES_tradnl"/>
        </w:rPr>
        <w:t xml:space="preserve">luchan por </w:t>
      </w:r>
      <w:r>
        <w:rPr>
          <w:rFonts w:ascii="Bookman Old Style" w:hAnsi="Bookman Old Style" w:cs="Arial"/>
          <w:sz w:val="20"/>
          <w:szCs w:val="20"/>
          <w:lang w:val="es-ES_tradnl"/>
        </w:rPr>
        <w:t xml:space="preserve">tener recursos por medio de </w:t>
      </w:r>
      <w:r w:rsidR="00D334FC" w:rsidRPr="00D334FC">
        <w:rPr>
          <w:rFonts w:ascii="Bookman Old Style" w:hAnsi="Bookman Old Style" w:cs="Arial"/>
          <w:sz w:val="20"/>
          <w:szCs w:val="20"/>
          <w:lang w:val="es-ES_tradnl"/>
        </w:rPr>
        <w:t>presu</w:t>
      </w:r>
      <w:r>
        <w:rPr>
          <w:rFonts w:ascii="Bookman Old Style" w:hAnsi="Bookman Old Style" w:cs="Arial"/>
          <w:sz w:val="20"/>
          <w:szCs w:val="20"/>
          <w:lang w:val="es-ES_tradnl"/>
        </w:rPr>
        <w:t xml:space="preserve">puesto </w:t>
      </w:r>
      <w:r w:rsidR="00D334FC" w:rsidRPr="00D334FC">
        <w:rPr>
          <w:rFonts w:ascii="Bookman Old Style" w:hAnsi="Bookman Old Style" w:cs="Arial"/>
          <w:sz w:val="20"/>
          <w:szCs w:val="20"/>
          <w:lang w:val="es-ES_tradnl"/>
        </w:rPr>
        <w:t>particip</w:t>
      </w:r>
      <w:r>
        <w:rPr>
          <w:rFonts w:ascii="Bookman Old Style" w:hAnsi="Bookman Old Style" w:cs="Arial"/>
          <w:sz w:val="20"/>
          <w:szCs w:val="20"/>
          <w:lang w:val="es-ES_tradnl"/>
        </w:rPr>
        <w:t>ativo</w:t>
      </w:r>
      <w:r w:rsidR="00D334FC" w:rsidRPr="00D334FC">
        <w:rPr>
          <w:rFonts w:ascii="Bookman Old Style" w:hAnsi="Bookman Old Style" w:cs="Arial"/>
          <w:sz w:val="20"/>
          <w:szCs w:val="20"/>
          <w:lang w:val="es-ES_tradnl"/>
        </w:rPr>
        <w:t xml:space="preserve"> y luchan pero </w:t>
      </w:r>
      <w:r w:rsidR="00EA0657">
        <w:rPr>
          <w:rFonts w:ascii="Bookman Old Style" w:hAnsi="Bookman Old Style" w:cs="Arial"/>
          <w:sz w:val="20"/>
          <w:szCs w:val="20"/>
          <w:lang w:val="es-ES_tradnl"/>
        </w:rPr>
        <w:t xml:space="preserve">en este caso </w:t>
      </w:r>
      <w:r w:rsidR="00D334FC" w:rsidRPr="00D334FC">
        <w:rPr>
          <w:rFonts w:ascii="Bookman Old Style" w:hAnsi="Bookman Old Style" w:cs="Arial"/>
          <w:sz w:val="20"/>
          <w:szCs w:val="20"/>
          <w:lang w:val="es-ES_tradnl"/>
        </w:rPr>
        <w:t>no los pueden ejecutar. A</w:t>
      </w:r>
      <w:r w:rsidR="00EA0657">
        <w:rPr>
          <w:rFonts w:ascii="Bookman Old Style" w:hAnsi="Bookman Old Style" w:cs="Arial"/>
          <w:sz w:val="20"/>
          <w:szCs w:val="20"/>
          <w:lang w:val="es-ES_tradnl"/>
        </w:rPr>
        <w:t xml:space="preserve"> </w:t>
      </w:r>
      <w:r w:rsidR="00D334FC" w:rsidRPr="00D334FC">
        <w:rPr>
          <w:rFonts w:ascii="Bookman Old Style" w:hAnsi="Bookman Old Style" w:cs="Arial"/>
          <w:sz w:val="20"/>
          <w:szCs w:val="20"/>
          <w:lang w:val="es-ES_tradnl"/>
        </w:rPr>
        <w:t>cada asociación se le debe dar su lugar.</w:t>
      </w:r>
      <w:r w:rsidR="00EA0657">
        <w:rPr>
          <w:rFonts w:ascii="Bookman Old Style" w:hAnsi="Bookman Old Style" w:cs="Arial"/>
          <w:sz w:val="20"/>
          <w:szCs w:val="20"/>
          <w:lang w:val="es-ES_tradnl"/>
        </w:rPr>
        <w:t xml:space="preserve"> Indica con respecto a los bienes, que se </w:t>
      </w:r>
      <w:r w:rsidR="00D334FC" w:rsidRPr="00D334FC">
        <w:rPr>
          <w:rFonts w:ascii="Bookman Old Style" w:hAnsi="Bookman Old Style" w:cs="Arial"/>
          <w:sz w:val="20"/>
          <w:szCs w:val="20"/>
          <w:lang w:val="es-ES_tradnl"/>
        </w:rPr>
        <w:t xml:space="preserve">dio </w:t>
      </w:r>
      <w:r w:rsidR="00EA0657">
        <w:rPr>
          <w:rFonts w:ascii="Bookman Old Style" w:hAnsi="Bookman Old Style" w:cs="Arial"/>
          <w:sz w:val="20"/>
          <w:szCs w:val="20"/>
          <w:lang w:val="es-ES_tradnl"/>
        </w:rPr>
        <w:t xml:space="preserve">una </w:t>
      </w:r>
      <w:r w:rsidR="00D334FC" w:rsidRPr="00D334FC">
        <w:rPr>
          <w:rFonts w:ascii="Bookman Old Style" w:hAnsi="Bookman Old Style" w:cs="Arial"/>
          <w:sz w:val="20"/>
          <w:szCs w:val="20"/>
          <w:lang w:val="es-ES_tradnl"/>
        </w:rPr>
        <w:t xml:space="preserve">orden </w:t>
      </w:r>
      <w:r w:rsidR="00EA0657">
        <w:rPr>
          <w:rFonts w:ascii="Bookman Old Style" w:hAnsi="Bookman Old Style" w:cs="Arial"/>
          <w:sz w:val="20"/>
          <w:szCs w:val="20"/>
          <w:lang w:val="es-ES_tradnl"/>
        </w:rPr>
        <w:t xml:space="preserve">para </w:t>
      </w:r>
      <w:r w:rsidR="00D334FC" w:rsidRPr="00D334FC">
        <w:rPr>
          <w:rFonts w:ascii="Bookman Old Style" w:hAnsi="Bookman Old Style" w:cs="Arial"/>
          <w:sz w:val="20"/>
          <w:szCs w:val="20"/>
          <w:lang w:val="es-ES_tradnl"/>
        </w:rPr>
        <w:t xml:space="preserve">que todas las propiedades de las juntas se </w:t>
      </w:r>
      <w:r w:rsidR="00EA0657">
        <w:rPr>
          <w:rFonts w:ascii="Bookman Old Style" w:hAnsi="Bookman Old Style" w:cs="Arial"/>
          <w:sz w:val="20"/>
          <w:szCs w:val="20"/>
          <w:lang w:val="es-ES_tradnl"/>
        </w:rPr>
        <w:t xml:space="preserve">traspasen </w:t>
      </w:r>
      <w:r w:rsidR="00D334FC" w:rsidRPr="00D334FC">
        <w:rPr>
          <w:rFonts w:ascii="Bookman Old Style" w:hAnsi="Bookman Old Style" w:cs="Arial"/>
          <w:sz w:val="20"/>
          <w:szCs w:val="20"/>
          <w:lang w:val="es-ES_tradnl"/>
        </w:rPr>
        <w:t>al estado, sea esa plaza pasaría a ser del M</w:t>
      </w:r>
      <w:r w:rsidR="00EA0657">
        <w:rPr>
          <w:rFonts w:ascii="Bookman Old Style" w:hAnsi="Bookman Old Style" w:cs="Arial"/>
          <w:sz w:val="20"/>
          <w:szCs w:val="20"/>
          <w:lang w:val="es-ES_tradnl"/>
        </w:rPr>
        <w:t xml:space="preserve">inisterio de Educación. </w:t>
      </w:r>
      <w:r w:rsidR="00D334FC" w:rsidRPr="00D334FC">
        <w:rPr>
          <w:rFonts w:ascii="Bookman Old Style" w:hAnsi="Bookman Old Style" w:cs="Arial"/>
          <w:sz w:val="20"/>
          <w:szCs w:val="20"/>
          <w:lang w:val="es-ES_tradnl"/>
        </w:rPr>
        <w:t xml:space="preserve">Los felicita y </w:t>
      </w:r>
      <w:r w:rsidR="00EA0657">
        <w:rPr>
          <w:rFonts w:ascii="Bookman Old Style" w:hAnsi="Bookman Old Style" w:cs="Arial"/>
          <w:sz w:val="20"/>
          <w:szCs w:val="20"/>
          <w:lang w:val="es-ES_tradnl"/>
        </w:rPr>
        <w:t xml:space="preserve">les </w:t>
      </w:r>
      <w:r w:rsidR="00D334FC" w:rsidRPr="00D334FC">
        <w:rPr>
          <w:rFonts w:ascii="Bookman Old Style" w:hAnsi="Bookman Old Style" w:cs="Arial"/>
          <w:sz w:val="20"/>
          <w:szCs w:val="20"/>
          <w:lang w:val="es-ES_tradnl"/>
        </w:rPr>
        <w:t xml:space="preserve">da </w:t>
      </w:r>
      <w:r w:rsidR="00EA0657">
        <w:rPr>
          <w:rFonts w:ascii="Bookman Old Style" w:hAnsi="Bookman Old Style" w:cs="Arial"/>
          <w:sz w:val="20"/>
          <w:szCs w:val="20"/>
          <w:lang w:val="es-ES_tradnl"/>
        </w:rPr>
        <w:t xml:space="preserve">las </w:t>
      </w:r>
      <w:r w:rsidR="00D334FC" w:rsidRPr="00D334FC">
        <w:rPr>
          <w:rFonts w:ascii="Bookman Old Style" w:hAnsi="Bookman Old Style" w:cs="Arial"/>
          <w:sz w:val="20"/>
          <w:szCs w:val="20"/>
          <w:lang w:val="es-ES_tradnl"/>
        </w:rPr>
        <w:t>gracias por su participación.</w:t>
      </w:r>
    </w:p>
    <w:p w:rsidR="00D334FC" w:rsidRPr="00DD004C" w:rsidRDefault="00D334FC" w:rsidP="00CA13AB">
      <w:pPr>
        <w:jc w:val="both"/>
        <w:rPr>
          <w:rFonts w:ascii="Bookman Old Style" w:hAnsi="Bookman Old Style" w:cs="Arial"/>
          <w:b/>
          <w:sz w:val="20"/>
          <w:szCs w:val="20"/>
          <w:lang w:val="es-ES_tradnl"/>
        </w:rPr>
      </w:pPr>
    </w:p>
    <w:p w:rsidR="008407E9" w:rsidRDefault="008407E9" w:rsidP="00CA13AB">
      <w:pPr>
        <w:jc w:val="both"/>
        <w:rPr>
          <w:rFonts w:ascii="Bookman Old Style" w:hAnsi="Bookman Old Style" w:cs="Arial"/>
          <w:b/>
          <w:sz w:val="20"/>
          <w:szCs w:val="20"/>
          <w:lang w:val="es-ES_tradnl"/>
        </w:rPr>
      </w:pPr>
    </w:p>
    <w:p w:rsidR="008407E9" w:rsidRDefault="008407E9" w:rsidP="00CA13AB">
      <w:pPr>
        <w:jc w:val="both"/>
        <w:rPr>
          <w:rFonts w:ascii="Bookman Old Style" w:hAnsi="Bookman Old Style" w:cs="Arial"/>
          <w:b/>
          <w:sz w:val="20"/>
          <w:szCs w:val="20"/>
          <w:lang w:val="es-ES_tradnl"/>
        </w:rPr>
      </w:pPr>
    </w:p>
    <w:p w:rsidR="008407E9" w:rsidRDefault="008407E9" w:rsidP="00CA13AB">
      <w:pPr>
        <w:jc w:val="both"/>
        <w:rPr>
          <w:rFonts w:ascii="Bookman Old Style" w:hAnsi="Bookman Old Style" w:cs="Arial"/>
          <w:b/>
          <w:sz w:val="20"/>
          <w:szCs w:val="20"/>
          <w:lang w:val="es-ES_tradnl"/>
        </w:rPr>
      </w:pPr>
    </w:p>
    <w:p w:rsidR="00D334FC" w:rsidRPr="00D334FC" w:rsidRDefault="00EA0657"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 xml:space="preserve">El regidor </w:t>
      </w:r>
      <w:r w:rsidR="00D334FC" w:rsidRPr="00DD004C">
        <w:rPr>
          <w:rFonts w:ascii="Bookman Old Style" w:hAnsi="Bookman Old Style" w:cs="Arial"/>
          <w:b/>
          <w:sz w:val="20"/>
          <w:szCs w:val="20"/>
          <w:lang w:val="es-ES_tradnl"/>
        </w:rPr>
        <w:t xml:space="preserve">Minor </w:t>
      </w:r>
      <w:r w:rsidRPr="00DD004C">
        <w:rPr>
          <w:rFonts w:ascii="Bookman Old Style" w:hAnsi="Bookman Old Style" w:cs="Arial"/>
          <w:b/>
          <w:sz w:val="20"/>
          <w:szCs w:val="20"/>
          <w:lang w:val="es-ES_tradnl"/>
        </w:rPr>
        <w:t>Meléndez</w:t>
      </w:r>
      <w:r w:rsidR="00D334FC" w:rsidRPr="00D334FC">
        <w:rPr>
          <w:rFonts w:ascii="Bookman Old Style" w:hAnsi="Bookman Old Style" w:cs="Arial"/>
          <w:sz w:val="20"/>
          <w:szCs w:val="20"/>
          <w:lang w:val="es-ES_tradnl"/>
        </w:rPr>
        <w:t xml:space="preserve"> entiend</w:t>
      </w:r>
      <w:r w:rsidR="00953F5D">
        <w:rPr>
          <w:rFonts w:ascii="Bookman Old Style" w:hAnsi="Bookman Old Style" w:cs="Arial"/>
          <w:sz w:val="20"/>
          <w:szCs w:val="20"/>
          <w:lang w:val="es-ES_tradnl"/>
        </w:rPr>
        <w:t>e</w:t>
      </w:r>
      <w:r w:rsidR="00D334FC" w:rsidRPr="00D334FC">
        <w:rPr>
          <w:rFonts w:ascii="Bookman Old Style" w:hAnsi="Bookman Old Style" w:cs="Arial"/>
          <w:sz w:val="20"/>
          <w:szCs w:val="20"/>
          <w:lang w:val="es-ES_tradnl"/>
        </w:rPr>
        <w:t xml:space="preserve"> el trabajo que </w:t>
      </w:r>
      <w:r w:rsidR="00953F5D">
        <w:rPr>
          <w:rFonts w:ascii="Bookman Old Style" w:hAnsi="Bookman Old Style" w:cs="Arial"/>
          <w:sz w:val="20"/>
          <w:szCs w:val="20"/>
          <w:lang w:val="es-ES_tradnl"/>
        </w:rPr>
        <w:t xml:space="preserve">la ADI </w:t>
      </w:r>
      <w:r w:rsidR="00D334FC" w:rsidRPr="00D334FC">
        <w:rPr>
          <w:rFonts w:ascii="Bookman Old Style" w:hAnsi="Bookman Old Style" w:cs="Arial"/>
          <w:sz w:val="20"/>
          <w:szCs w:val="20"/>
          <w:lang w:val="es-ES_tradnl"/>
        </w:rPr>
        <w:t xml:space="preserve">ha venido haciendo. Pide que se envíe este acuerdo a la Unión Cantonal de </w:t>
      </w:r>
      <w:r w:rsidR="00953F5D" w:rsidRPr="00D334FC">
        <w:rPr>
          <w:rFonts w:ascii="Bookman Old Style" w:hAnsi="Bookman Old Style" w:cs="Arial"/>
          <w:sz w:val="20"/>
          <w:szCs w:val="20"/>
          <w:lang w:val="es-ES_tradnl"/>
        </w:rPr>
        <w:t>Asociaciones</w:t>
      </w:r>
      <w:r w:rsidR="00D334FC" w:rsidRPr="00D334FC">
        <w:rPr>
          <w:rFonts w:ascii="Bookman Old Style" w:hAnsi="Bookman Old Style" w:cs="Arial"/>
          <w:sz w:val="20"/>
          <w:szCs w:val="20"/>
          <w:lang w:val="es-ES_tradnl"/>
        </w:rPr>
        <w:t xml:space="preserve"> de Desarrollo. </w:t>
      </w:r>
      <w:r w:rsidR="00953F5D">
        <w:rPr>
          <w:rFonts w:ascii="Bookman Old Style" w:hAnsi="Bookman Old Style" w:cs="Arial"/>
          <w:sz w:val="20"/>
          <w:szCs w:val="20"/>
          <w:lang w:val="es-ES_tradnl"/>
        </w:rPr>
        <w:t>Agrega que e</w:t>
      </w:r>
      <w:r w:rsidR="00D334FC" w:rsidRPr="00D334FC">
        <w:rPr>
          <w:rFonts w:ascii="Bookman Old Style" w:hAnsi="Bookman Old Style" w:cs="Arial"/>
          <w:sz w:val="20"/>
          <w:szCs w:val="20"/>
          <w:lang w:val="es-ES_tradnl"/>
        </w:rPr>
        <w:t>se tipo de cosas se deben respetar</w:t>
      </w:r>
      <w:r w:rsidR="00953F5D">
        <w:rPr>
          <w:rFonts w:ascii="Bookman Old Style" w:hAnsi="Bookman Old Style" w:cs="Arial"/>
          <w:sz w:val="20"/>
          <w:szCs w:val="20"/>
          <w:lang w:val="es-ES_tradnl"/>
        </w:rPr>
        <w:t xml:space="preserve"> y brinda su a</w:t>
      </w:r>
      <w:r w:rsidR="00D334FC" w:rsidRPr="00D334FC">
        <w:rPr>
          <w:rFonts w:ascii="Bookman Old Style" w:hAnsi="Bookman Old Style" w:cs="Arial"/>
          <w:sz w:val="20"/>
          <w:szCs w:val="20"/>
          <w:lang w:val="es-ES_tradnl"/>
        </w:rPr>
        <w:t>poyo a doña Mayra en ese sentido.</w:t>
      </w:r>
    </w:p>
    <w:p w:rsidR="00D334FC" w:rsidRPr="00D334FC" w:rsidRDefault="00D334FC" w:rsidP="00CA13AB">
      <w:pPr>
        <w:jc w:val="both"/>
        <w:rPr>
          <w:rFonts w:ascii="Bookman Old Style" w:hAnsi="Bookman Old Style" w:cs="Arial"/>
          <w:sz w:val="20"/>
          <w:szCs w:val="20"/>
          <w:lang w:val="es-ES_tradnl"/>
        </w:rPr>
      </w:pPr>
    </w:p>
    <w:p w:rsidR="00D334FC" w:rsidRPr="00D334FC" w:rsidRDefault="00953F5D"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lastRenderedPageBreak/>
        <w:t xml:space="preserve">La señora </w:t>
      </w:r>
      <w:r w:rsidR="00D334FC" w:rsidRPr="00DD004C">
        <w:rPr>
          <w:rFonts w:ascii="Bookman Old Style" w:hAnsi="Bookman Old Style" w:cs="Arial"/>
          <w:b/>
          <w:sz w:val="20"/>
          <w:szCs w:val="20"/>
          <w:lang w:val="es-ES_tradnl"/>
        </w:rPr>
        <w:t xml:space="preserve">Mayra </w:t>
      </w:r>
      <w:r w:rsidRPr="00DD004C">
        <w:rPr>
          <w:rFonts w:ascii="Bookman Old Style" w:hAnsi="Bookman Old Style" w:cs="Arial"/>
          <w:b/>
          <w:sz w:val="20"/>
          <w:szCs w:val="20"/>
          <w:lang w:val="es-ES_tradnl"/>
        </w:rPr>
        <w:t>Hernández</w:t>
      </w:r>
      <w:r>
        <w:rPr>
          <w:rFonts w:ascii="Bookman Old Style" w:hAnsi="Bookman Old Style" w:cs="Arial"/>
          <w:sz w:val="20"/>
          <w:szCs w:val="20"/>
          <w:lang w:val="es-ES_tradnl"/>
        </w:rPr>
        <w:t xml:space="preserve"> indica que el </w:t>
      </w:r>
      <w:r w:rsidR="00D334FC" w:rsidRPr="00D334FC">
        <w:rPr>
          <w:rFonts w:ascii="Bookman Old Style" w:hAnsi="Bookman Old Style" w:cs="Arial"/>
          <w:sz w:val="20"/>
          <w:szCs w:val="20"/>
          <w:lang w:val="es-ES_tradnl"/>
        </w:rPr>
        <w:t xml:space="preserve">lote </w:t>
      </w:r>
      <w:r>
        <w:rPr>
          <w:rFonts w:ascii="Bookman Old Style" w:hAnsi="Bookman Old Style" w:cs="Arial"/>
          <w:sz w:val="20"/>
          <w:szCs w:val="20"/>
          <w:lang w:val="es-ES_tradnl"/>
        </w:rPr>
        <w:t xml:space="preserve">que </w:t>
      </w:r>
      <w:r w:rsidR="00D334FC" w:rsidRPr="00D334FC">
        <w:rPr>
          <w:rFonts w:ascii="Bookman Old Style" w:hAnsi="Bookman Old Style" w:cs="Arial"/>
          <w:sz w:val="20"/>
          <w:szCs w:val="20"/>
          <w:lang w:val="es-ES_tradnl"/>
        </w:rPr>
        <w:t>est</w:t>
      </w:r>
      <w:r>
        <w:rPr>
          <w:rFonts w:ascii="Bookman Old Style" w:hAnsi="Bookman Old Style" w:cs="Arial"/>
          <w:sz w:val="20"/>
          <w:szCs w:val="20"/>
          <w:lang w:val="es-ES_tradnl"/>
        </w:rPr>
        <w:t>á</w:t>
      </w:r>
      <w:r w:rsidR="00D334FC" w:rsidRPr="00D334FC">
        <w:rPr>
          <w:rFonts w:ascii="Bookman Old Style" w:hAnsi="Bookman Old Style" w:cs="Arial"/>
          <w:sz w:val="20"/>
          <w:szCs w:val="20"/>
          <w:lang w:val="es-ES_tradnl"/>
        </w:rPr>
        <w:t xml:space="preserve"> ahí se prest</w:t>
      </w:r>
      <w:r>
        <w:rPr>
          <w:rFonts w:ascii="Bookman Old Style" w:hAnsi="Bookman Old Style" w:cs="Arial"/>
          <w:sz w:val="20"/>
          <w:szCs w:val="20"/>
          <w:lang w:val="es-ES_tradnl"/>
        </w:rPr>
        <w:t>ó</w:t>
      </w:r>
      <w:r w:rsidR="00D334FC" w:rsidRPr="00D334FC">
        <w:rPr>
          <w:rFonts w:ascii="Bookman Old Style" w:hAnsi="Bookman Old Style" w:cs="Arial"/>
          <w:sz w:val="20"/>
          <w:szCs w:val="20"/>
          <w:lang w:val="es-ES_tradnl"/>
        </w:rPr>
        <w:t xml:space="preserve"> para una biblioteca, y hoy en día si llega por la torre del lobo se hicieron aulas nuevas para alq</w:t>
      </w:r>
      <w:r>
        <w:rPr>
          <w:rFonts w:ascii="Bookman Old Style" w:hAnsi="Bookman Old Style" w:cs="Arial"/>
          <w:sz w:val="20"/>
          <w:szCs w:val="20"/>
          <w:lang w:val="es-ES_tradnl"/>
        </w:rPr>
        <w:t xml:space="preserve">uilar a una Universidad Privada y son los </w:t>
      </w:r>
      <w:r w:rsidR="00D334FC" w:rsidRPr="00D334FC">
        <w:rPr>
          <w:rFonts w:ascii="Bookman Old Style" w:hAnsi="Bookman Old Style" w:cs="Arial"/>
          <w:sz w:val="20"/>
          <w:szCs w:val="20"/>
          <w:lang w:val="es-ES_tradnl"/>
        </w:rPr>
        <w:t>bienes</w:t>
      </w:r>
      <w:r>
        <w:rPr>
          <w:rFonts w:ascii="Bookman Old Style" w:hAnsi="Bookman Old Style" w:cs="Arial"/>
          <w:sz w:val="20"/>
          <w:szCs w:val="20"/>
          <w:lang w:val="es-ES_tradnl"/>
        </w:rPr>
        <w:t xml:space="preserve"> de la comunidad. Está de acuerdo en que el Colegio </w:t>
      </w:r>
      <w:r w:rsidR="00D334FC" w:rsidRPr="00D334FC">
        <w:rPr>
          <w:rFonts w:ascii="Bookman Old Style" w:hAnsi="Bookman Old Style" w:cs="Arial"/>
          <w:sz w:val="20"/>
          <w:szCs w:val="20"/>
          <w:lang w:val="es-ES_tradnl"/>
        </w:rPr>
        <w:t xml:space="preserve"> </w:t>
      </w:r>
      <w:r>
        <w:rPr>
          <w:rFonts w:ascii="Bookman Old Style" w:hAnsi="Bookman Old Style" w:cs="Arial"/>
          <w:sz w:val="20"/>
          <w:szCs w:val="20"/>
          <w:lang w:val="es-ES_tradnl"/>
        </w:rPr>
        <w:t xml:space="preserve">se supere </w:t>
      </w:r>
      <w:r w:rsidR="00D334FC" w:rsidRPr="00D334FC">
        <w:rPr>
          <w:rFonts w:ascii="Bookman Old Style" w:hAnsi="Bookman Old Style" w:cs="Arial"/>
          <w:sz w:val="20"/>
          <w:szCs w:val="20"/>
          <w:lang w:val="es-ES_tradnl"/>
        </w:rPr>
        <w:t xml:space="preserve">pero son </w:t>
      </w:r>
      <w:r>
        <w:rPr>
          <w:rFonts w:ascii="Bookman Old Style" w:hAnsi="Bookman Old Style" w:cs="Arial"/>
          <w:sz w:val="20"/>
          <w:szCs w:val="20"/>
          <w:lang w:val="es-ES_tradnl"/>
        </w:rPr>
        <w:t>los bienes de toda la comunidad. Afirma que c</w:t>
      </w:r>
      <w:r w:rsidR="00D334FC" w:rsidRPr="00D334FC">
        <w:rPr>
          <w:rFonts w:ascii="Bookman Old Style" w:hAnsi="Bookman Old Style" w:cs="Arial"/>
          <w:sz w:val="20"/>
          <w:szCs w:val="20"/>
          <w:lang w:val="es-ES_tradnl"/>
        </w:rPr>
        <w:t xml:space="preserve">uando </w:t>
      </w:r>
      <w:r>
        <w:rPr>
          <w:rFonts w:ascii="Bookman Old Style" w:hAnsi="Bookman Old Style" w:cs="Arial"/>
          <w:sz w:val="20"/>
          <w:szCs w:val="20"/>
          <w:lang w:val="es-ES_tradnl"/>
        </w:rPr>
        <w:t xml:space="preserve">se dan </w:t>
      </w:r>
      <w:r w:rsidR="00D334FC" w:rsidRPr="00D334FC">
        <w:rPr>
          <w:rFonts w:ascii="Bookman Old Style" w:hAnsi="Bookman Old Style" w:cs="Arial"/>
          <w:sz w:val="20"/>
          <w:szCs w:val="20"/>
          <w:lang w:val="es-ES_tradnl"/>
        </w:rPr>
        <w:t>cuenta ya no son áreas de la comunidad</w:t>
      </w:r>
      <w:r>
        <w:rPr>
          <w:rFonts w:ascii="Bookman Old Style" w:hAnsi="Bookman Old Style" w:cs="Arial"/>
          <w:sz w:val="20"/>
          <w:szCs w:val="20"/>
          <w:lang w:val="es-ES_tradnl"/>
        </w:rPr>
        <w:t xml:space="preserve">; por ejemplo: </w:t>
      </w:r>
      <w:r w:rsidR="00D334FC" w:rsidRPr="00D334FC">
        <w:rPr>
          <w:rFonts w:ascii="Bookman Old Style" w:hAnsi="Bookman Old Style" w:cs="Arial"/>
          <w:sz w:val="20"/>
          <w:szCs w:val="20"/>
          <w:lang w:val="es-ES_tradnl"/>
        </w:rPr>
        <w:t>el lote es una entrada para los carros y era un lote de la comunidad</w:t>
      </w:r>
      <w:r>
        <w:rPr>
          <w:rFonts w:ascii="Bookman Old Style" w:hAnsi="Bookman Old Style" w:cs="Arial"/>
          <w:sz w:val="20"/>
          <w:szCs w:val="20"/>
          <w:lang w:val="es-ES_tradnl"/>
        </w:rPr>
        <w:t>, pero s</w:t>
      </w:r>
      <w:r w:rsidR="00D334FC" w:rsidRPr="00D334FC">
        <w:rPr>
          <w:rFonts w:ascii="Bookman Old Style" w:hAnsi="Bookman Old Style" w:cs="Arial"/>
          <w:sz w:val="20"/>
          <w:szCs w:val="20"/>
          <w:lang w:val="es-ES_tradnl"/>
        </w:rPr>
        <w:t xml:space="preserve">upuestamente ahora es parte de la plaza. </w:t>
      </w:r>
    </w:p>
    <w:p w:rsidR="00D334FC" w:rsidRPr="00D334FC" w:rsidRDefault="00D334FC" w:rsidP="00CA13AB">
      <w:pPr>
        <w:jc w:val="both"/>
        <w:rPr>
          <w:rFonts w:ascii="Bookman Old Style" w:hAnsi="Bookman Old Style" w:cs="Arial"/>
          <w:sz w:val="20"/>
          <w:szCs w:val="20"/>
          <w:lang w:val="es-ES_tradnl"/>
        </w:rPr>
      </w:pPr>
    </w:p>
    <w:p w:rsidR="00D334FC" w:rsidRPr="00D334FC" w:rsidRDefault="00953F5D"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 xml:space="preserve">El regidor </w:t>
      </w:r>
      <w:r w:rsidR="00D334FC" w:rsidRPr="00DD004C">
        <w:rPr>
          <w:rFonts w:ascii="Bookman Old Style" w:hAnsi="Bookman Old Style" w:cs="Arial"/>
          <w:b/>
          <w:sz w:val="20"/>
          <w:szCs w:val="20"/>
          <w:lang w:val="es-ES_tradnl"/>
        </w:rPr>
        <w:t xml:space="preserve">Gerardo </w:t>
      </w:r>
      <w:r w:rsidRPr="00DD004C">
        <w:rPr>
          <w:rFonts w:ascii="Bookman Old Style" w:hAnsi="Bookman Old Style" w:cs="Arial"/>
          <w:b/>
          <w:sz w:val="20"/>
          <w:szCs w:val="20"/>
          <w:lang w:val="es-ES_tradnl"/>
        </w:rPr>
        <w:t>Badilla</w:t>
      </w:r>
      <w:r>
        <w:rPr>
          <w:rFonts w:ascii="Bookman Old Style" w:hAnsi="Bookman Old Style" w:cs="Arial"/>
          <w:sz w:val="20"/>
          <w:szCs w:val="20"/>
          <w:lang w:val="es-ES_tradnl"/>
        </w:rPr>
        <w:t xml:space="preserve"> comenta que </w:t>
      </w:r>
      <w:r w:rsidR="00D334FC" w:rsidRPr="00D334FC">
        <w:rPr>
          <w:rFonts w:ascii="Bookman Old Style" w:hAnsi="Bookman Old Style" w:cs="Arial"/>
          <w:sz w:val="20"/>
          <w:szCs w:val="20"/>
          <w:lang w:val="es-ES_tradnl"/>
        </w:rPr>
        <w:t>el reglam</w:t>
      </w:r>
      <w:r>
        <w:rPr>
          <w:rFonts w:ascii="Bookman Old Style" w:hAnsi="Bookman Old Style" w:cs="Arial"/>
          <w:sz w:val="20"/>
          <w:szCs w:val="20"/>
          <w:lang w:val="es-ES_tradnl"/>
        </w:rPr>
        <w:t>ento</w:t>
      </w:r>
      <w:r w:rsidR="00D334FC" w:rsidRPr="00D334FC">
        <w:rPr>
          <w:rFonts w:ascii="Bookman Old Style" w:hAnsi="Bookman Old Style" w:cs="Arial"/>
          <w:sz w:val="20"/>
          <w:szCs w:val="20"/>
          <w:lang w:val="es-ES_tradnl"/>
        </w:rPr>
        <w:t xml:space="preserve"> de juntas les da un plazo para que traspasen al estado</w:t>
      </w:r>
      <w:r>
        <w:rPr>
          <w:rFonts w:ascii="Bookman Old Style" w:hAnsi="Bookman Old Style" w:cs="Arial"/>
          <w:sz w:val="20"/>
          <w:szCs w:val="20"/>
          <w:lang w:val="es-ES_tradnl"/>
        </w:rPr>
        <w:t>, sea al Ministerio de Educación Pública todos los terrenos.</w:t>
      </w:r>
    </w:p>
    <w:p w:rsidR="00D334FC" w:rsidRPr="00DD004C" w:rsidRDefault="00D334FC" w:rsidP="00CA13AB">
      <w:pPr>
        <w:jc w:val="both"/>
        <w:rPr>
          <w:rFonts w:ascii="Bookman Old Style" w:hAnsi="Bookman Old Style" w:cs="Arial"/>
          <w:b/>
          <w:sz w:val="20"/>
          <w:szCs w:val="20"/>
          <w:lang w:val="es-ES_tradnl"/>
        </w:rPr>
      </w:pPr>
    </w:p>
    <w:p w:rsidR="00D334FC" w:rsidRPr="00D334FC" w:rsidRDefault="00953F5D"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La regidora Catalina Montero</w:t>
      </w:r>
      <w:r>
        <w:rPr>
          <w:rFonts w:ascii="Bookman Old Style" w:hAnsi="Bookman Old Style" w:cs="Arial"/>
          <w:sz w:val="20"/>
          <w:szCs w:val="20"/>
          <w:lang w:val="es-ES_tradnl"/>
        </w:rPr>
        <w:t xml:space="preserve"> indica que le queda una duda porque si el terreno </w:t>
      </w:r>
      <w:r w:rsidR="00D334FC" w:rsidRPr="00D334FC">
        <w:rPr>
          <w:rFonts w:ascii="Bookman Old Style" w:hAnsi="Bookman Old Style" w:cs="Arial"/>
          <w:sz w:val="20"/>
          <w:szCs w:val="20"/>
          <w:lang w:val="es-ES_tradnl"/>
        </w:rPr>
        <w:t>era comunal como llego a la junta.</w:t>
      </w:r>
      <w:r>
        <w:rPr>
          <w:rFonts w:ascii="Bookman Old Style" w:hAnsi="Bookman Old Style" w:cs="Arial"/>
          <w:sz w:val="20"/>
          <w:szCs w:val="20"/>
          <w:lang w:val="es-ES_tradnl"/>
        </w:rPr>
        <w:t xml:space="preserve"> Por otro lado quiere saber có</w:t>
      </w:r>
      <w:r w:rsidR="00D334FC" w:rsidRPr="00D334FC">
        <w:rPr>
          <w:rFonts w:ascii="Bookman Old Style" w:hAnsi="Bookman Old Style" w:cs="Arial"/>
          <w:sz w:val="20"/>
          <w:szCs w:val="20"/>
          <w:lang w:val="es-ES_tradnl"/>
        </w:rPr>
        <w:t xml:space="preserve">mo </w:t>
      </w:r>
      <w:r>
        <w:rPr>
          <w:rFonts w:ascii="Bookman Old Style" w:hAnsi="Bookman Old Style" w:cs="Arial"/>
          <w:sz w:val="20"/>
          <w:szCs w:val="20"/>
          <w:lang w:val="es-ES_tradnl"/>
        </w:rPr>
        <w:t xml:space="preserve">el Concejo Municipal </w:t>
      </w:r>
      <w:r w:rsidR="00D334FC" w:rsidRPr="00D334FC">
        <w:rPr>
          <w:rFonts w:ascii="Bookman Old Style" w:hAnsi="Bookman Old Style" w:cs="Arial"/>
          <w:sz w:val="20"/>
          <w:szCs w:val="20"/>
          <w:lang w:val="es-ES_tradnl"/>
        </w:rPr>
        <w:t>les p</w:t>
      </w:r>
      <w:r>
        <w:rPr>
          <w:rFonts w:ascii="Bookman Old Style" w:hAnsi="Bookman Old Style" w:cs="Arial"/>
          <w:sz w:val="20"/>
          <w:szCs w:val="20"/>
          <w:lang w:val="es-ES_tradnl"/>
        </w:rPr>
        <w:t>uede colaborar en las peticiones que traen. Indica que h</w:t>
      </w:r>
      <w:r w:rsidR="00D334FC" w:rsidRPr="00D334FC">
        <w:rPr>
          <w:rFonts w:ascii="Bookman Old Style" w:hAnsi="Bookman Old Style" w:cs="Arial"/>
          <w:sz w:val="20"/>
          <w:szCs w:val="20"/>
          <w:lang w:val="es-ES_tradnl"/>
        </w:rPr>
        <w:t>ay un terreno por el Colegio Santa Cecilia que es área comunal y podrían construir ahí.</w:t>
      </w:r>
      <w:r>
        <w:rPr>
          <w:rFonts w:ascii="Bookman Old Style" w:hAnsi="Bookman Old Style" w:cs="Arial"/>
          <w:sz w:val="20"/>
          <w:szCs w:val="20"/>
          <w:lang w:val="es-ES_tradnl"/>
        </w:rPr>
        <w:t xml:space="preserve"> </w:t>
      </w:r>
      <w:r w:rsidR="00B970BE">
        <w:rPr>
          <w:rFonts w:ascii="Bookman Old Style" w:hAnsi="Bookman Old Style" w:cs="Arial"/>
          <w:sz w:val="20"/>
          <w:szCs w:val="20"/>
          <w:lang w:val="es-ES_tradnl"/>
        </w:rPr>
        <w:t xml:space="preserve">Explica </w:t>
      </w:r>
      <w:r>
        <w:rPr>
          <w:rFonts w:ascii="Bookman Old Style" w:hAnsi="Bookman Old Style" w:cs="Arial"/>
          <w:sz w:val="20"/>
          <w:szCs w:val="20"/>
          <w:lang w:val="es-ES_tradnl"/>
        </w:rPr>
        <w:t>que siguen c</w:t>
      </w:r>
      <w:r w:rsidR="00D334FC" w:rsidRPr="00D334FC">
        <w:rPr>
          <w:rFonts w:ascii="Bookman Old Style" w:hAnsi="Bookman Old Style" w:cs="Arial"/>
          <w:sz w:val="20"/>
          <w:szCs w:val="20"/>
          <w:lang w:val="es-ES_tradnl"/>
        </w:rPr>
        <w:t>on la situación del salón del discapacitado y eso se puede declarar multiuso</w:t>
      </w:r>
      <w:r>
        <w:rPr>
          <w:rFonts w:ascii="Bookman Old Style" w:hAnsi="Bookman Old Style" w:cs="Arial"/>
          <w:sz w:val="20"/>
          <w:szCs w:val="20"/>
          <w:lang w:val="es-ES_tradnl"/>
        </w:rPr>
        <w:t>; a lo que responde la señora Mayra Hernández que eso</w:t>
      </w:r>
      <w:r w:rsidR="00D334FC" w:rsidRPr="00D334FC">
        <w:rPr>
          <w:rFonts w:ascii="Bookman Old Style" w:hAnsi="Bookman Old Style" w:cs="Arial"/>
          <w:sz w:val="20"/>
          <w:szCs w:val="20"/>
          <w:lang w:val="es-ES_tradnl"/>
        </w:rPr>
        <w:t xml:space="preserve"> funciona de manera increíble y allí se reúnen, pero debería quedar solo para </w:t>
      </w:r>
      <w:r>
        <w:rPr>
          <w:rFonts w:ascii="Bookman Old Style" w:hAnsi="Bookman Old Style" w:cs="Arial"/>
          <w:sz w:val="20"/>
          <w:szCs w:val="20"/>
          <w:lang w:val="es-ES_tradnl"/>
        </w:rPr>
        <w:t xml:space="preserve">uso de </w:t>
      </w:r>
      <w:r w:rsidR="00D334FC" w:rsidRPr="00D334FC">
        <w:rPr>
          <w:rFonts w:ascii="Bookman Old Style" w:hAnsi="Bookman Old Style" w:cs="Arial"/>
          <w:sz w:val="20"/>
          <w:szCs w:val="20"/>
          <w:lang w:val="es-ES_tradnl"/>
        </w:rPr>
        <w:t>los discapacitados.</w:t>
      </w:r>
    </w:p>
    <w:p w:rsidR="00D334FC" w:rsidRPr="00D334FC" w:rsidRDefault="00D334FC" w:rsidP="00CA13AB">
      <w:pPr>
        <w:jc w:val="both"/>
        <w:rPr>
          <w:rFonts w:ascii="Bookman Old Style" w:hAnsi="Bookman Old Style" w:cs="Arial"/>
          <w:sz w:val="20"/>
          <w:szCs w:val="20"/>
          <w:lang w:val="es-ES_tradnl"/>
        </w:rPr>
      </w:pPr>
    </w:p>
    <w:p w:rsidR="00D334FC" w:rsidRPr="00D334FC" w:rsidRDefault="00953F5D"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La Presiden</w:t>
      </w:r>
      <w:r w:rsidR="00B970BE" w:rsidRPr="00DD004C">
        <w:rPr>
          <w:rFonts w:ascii="Bookman Old Style" w:hAnsi="Bookman Old Style" w:cs="Arial"/>
          <w:b/>
          <w:sz w:val="20"/>
          <w:szCs w:val="20"/>
          <w:lang w:val="es-ES_tradnl"/>
        </w:rPr>
        <w:t>cia</w:t>
      </w:r>
      <w:r w:rsidR="00B970BE">
        <w:rPr>
          <w:rFonts w:ascii="Bookman Old Style" w:hAnsi="Bookman Old Style" w:cs="Arial"/>
          <w:sz w:val="20"/>
          <w:szCs w:val="20"/>
          <w:lang w:val="es-ES_tradnl"/>
        </w:rPr>
        <w:t xml:space="preserve"> brinda su </w:t>
      </w:r>
      <w:r w:rsidR="00D334FC" w:rsidRPr="00D334FC">
        <w:rPr>
          <w:rFonts w:ascii="Bookman Old Style" w:hAnsi="Bookman Old Style" w:cs="Arial"/>
          <w:sz w:val="20"/>
          <w:szCs w:val="20"/>
          <w:lang w:val="es-ES_tradnl"/>
        </w:rPr>
        <w:t xml:space="preserve">total apoyo para la persona con discapacidad y </w:t>
      </w:r>
      <w:r w:rsidR="00B970BE">
        <w:rPr>
          <w:rFonts w:ascii="Bookman Old Style" w:hAnsi="Bookman Old Style" w:cs="Arial"/>
          <w:sz w:val="20"/>
          <w:szCs w:val="20"/>
          <w:lang w:val="es-ES_tradnl"/>
        </w:rPr>
        <w:t xml:space="preserve">señala que </w:t>
      </w:r>
      <w:r w:rsidR="00D334FC" w:rsidRPr="00D334FC">
        <w:rPr>
          <w:rFonts w:ascii="Bookman Old Style" w:hAnsi="Bookman Old Style" w:cs="Arial"/>
          <w:sz w:val="20"/>
          <w:szCs w:val="20"/>
          <w:lang w:val="es-ES_tradnl"/>
        </w:rPr>
        <w:t xml:space="preserve">no deben ser maltratadas. </w:t>
      </w:r>
      <w:r w:rsidR="00B970BE">
        <w:rPr>
          <w:rFonts w:ascii="Bookman Old Style" w:hAnsi="Bookman Old Style" w:cs="Arial"/>
          <w:sz w:val="20"/>
          <w:szCs w:val="20"/>
          <w:lang w:val="es-ES_tradnl"/>
        </w:rPr>
        <w:t xml:space="preserve">Comenta que quiere </w:t>
      </w:r>
      <w:r w:rsidR="00D334FC" w:rsidRPr="00D334FC">
        <w:rPr>
          <w:rFonts w:ascii="Bookman Old Style" w:hAnsi="Bookman Old Style" w:cs="Arial"/>
          <w:sz w:val="20"/>
          <w:szCs w:val="20"/>
          <w:lang w:val="es-ES_tradnl"/>
        </w:rPr>
        <w:t xml:space="preserve">hacer una aclaración, </w:t>
      </w:r>
      <w:r w:rsidR="00B970BE">
        <w:rPr>
          <w:rFonts w:ascii="Bookman Old Style" w:hAnsi="Bookman Old Style" w:cs="Arial"/>
          <w:sz w:val="20"/>
          <w:szCs w:val="20"/>
          <w:lang w:val="es-ES_tradnl"/>
        </w:rPr>
        <w:t xml:space="preserve">ya que la señora Hernández indica </w:t>
      </w:r>
      <w:r w:rsidR="00D334FC" w:rsidRPr="00D334FC">
        <w:rPr>
          <w:rFonts w:ascii="Bookman Old Style" w:hAnsi="Bookman Old Style" w:cs="Arial"/>
          <w:sz w:val="20"/>
          <w:szCs w:val="20"/>
          <w:lang w:val="es-ES_tradnl"/>
        </w:rPr>
        <w:t xml:space="preserve">que se han sentido engañados, por lo que debe decir que </w:t>
      </w:r>
      <w:r w:rsidR="00B970BE">
        <w:rPr>
          <w:rFonts w:ascii="Bookman Old Style" w:hAnsi="Bookman Old Style" w:cs="Arial"/>
          <w:sz w:val="20"/>
          <w:szCs w:val="20"/>
          <w:lang w:val="es-ES_tradnl"/>
        </w:rPr>
        <w:t xml:space="preserve">las personas del Concejo Municipal son </w:t>
      </w:r>
      <w:r w:rsidR="00D334FC" w:rsidRPr="00D334FC">
        <w:rPr>
          <w:rFonts w:ascii="Bookman Old Style" w:hAnsi="Bookman Old Style" w:cs="Arial"/>
          <w:sz w:val="20"/>
          <w:szCs w:val="20"/>
          <w:lang w:val="es-ES_tradnl"/>
        </w:rPr>
        <w:t>personas honradas honestas y trabaja</w:t>
      </w:r>
      <w:r w:rsidR="00B970BE">
        <w:rPr>
          <w:rFonts w:ascii="Bookman Old Style" w:hAnsi="Bookman Old Style" w:cs="Arial"/>
          <w:sz w:val="20"/>
          <w:szCs w:val="20"/>
          <w:lang w:val="es-ES_tradnl"/>
        </w:rPr>
        <w:t>n</w:t>
      </w:r>
      <w:r w:rsidR="00D334FC" w:rsidRPr="00D334FC">
        <w:rPr>
          <w:rFonts w:ascii="Bookman Old Style" w:hAnsi="Bookman Old Style" w:cs="Arial"/>
          <w:sz w:val="20"/>
          <w:szCs w:val="20"/>
          <w:lang w:val="es-ES_tradnl"/>
        </w:rPr>
        <w:t xml:space="preserve"> por el bienestar de Heredia. </w:t>
      </w:r>
      <w:r w:rsidR="00B970BE">
        <w:rPr>
          <w:rFonts w:ascii="Bookman Old Style" w:hAnsi="Bookman Old Style" w:cs="Arial"/>
          <w:sz w:val="20"/>
          <w:szCs w:val="20"/>
          <w:lang w:val="es-ES_tradnl"/>
        </w:rPr>
        <w:t>Explica que h</w:t>
      </w:r>
      <w:r w:rsidR="00D334FC" w:rsidRPr="00D334FC">
        <w:rPr>
          <w:rFonts w:ascii="Bookman Old Style" w:hAnsi="Bookman Old Style" w:cs="Arial"/>
          <w:sz w:val="20"/>
          <w:szCs w:val="20"/>
          <w:lang w:val="es-ES_tradnl"/>
        </w:rPr>
        <w:t xml:space="preserve">oy </w:t>
      </w:r>
      <w:r w:rsidR="00B970BE">
        <w:rPr>
          <w:rFonts w:ascii="Bookman Old Style" w:hAnsi="Bookman Old Style" w:cs="Arial"/>
          <w:sz w:val="20"/>
          <w:szCs w:val="20"/>
          <w:lang w:val="es-ES_tradnl"/>
        </w:rPr>
        <w:t xml:space="preserve">se puede </w:t>
      </w:r>
      <w:r w:rsidR="00D334FC" w:rsidRPr="00D334FC">
        <w:rPr>
          <w:rFonts w:ascii="Bookman Old Style" w:hAnsi="Bookman Old Style" w:cs="Arial"/>
          <w:sz w:val="20"/>
          <w:szCs w:val="20"/>
          <w:lang w:val="es-ES_tradnl"/>
        </w:rPr>
        <w:t>toma</w:t>
      </w:r>
      <w:r w:rsidR="00B970BE">
        <w:rPr>
          <w:rFonts w:ascii="Bookman Old Style" w:hAnsi="Bookman Old Style" w:cs="Arial"/>
          <w:sz w:val="20"/>
          <w:szCs w:val="20"/>
          <w:lang w:val="es-ES_tradnl"/>
        </w:rPr>
        <w:t xml:space="preserve">r un acuerdo </w:t>
      </w:r>
      <w:r w:rsidR="00D334FC" w:rsidRPr="00D334FC">
        <w:rPr>
          <w:rFonts w:ascii="Bookman Old Style" w:hAnsi="Bookman Old Style" w:cs="Arial"/>
          <w:sz w:val="20"/>
          <w:szCs w:val="20"/>
          <w:lang w:val="es-ES_tradnl"/>
        </w:rPr>
        <w:t xml:space="preserve">para que después de </w:t>
      </w:r>
      <w:r w:rsidR="00572810">
        <w:rPr>
          <w:rFonts w:ascii="Bookman Old Style" w:hAnsi="Bookman Old Style" w:cs="Arial"/>
          <w:sz w:val="20"/>
          <w:szCs w:val="20"/>
          <w:lang w:val="es-ES_tradnl"/>
        </w:rPr>
        <w:t xml:space="preserve">analizados y aprobados </w:t>
      </w:r>
      <w:proofErr w:type="spellStart"/>
      <w:r w:rsidR="00572810">
        <w:rPr>
          <w:rFonts w:ascii="Bookman Old Style" w:hAnsi="Bookman Old Style" w:cs="Arial"/>
          <w:sz w:val="20"/>
          <w:szCs w:val="20"/>
          <w:lang w:val="es-ES_tradnl"/>
        </w:rPr>
        <w:t>lo</w:t>
      </w:r>
      <w:proofErr w:type="spellEnd"/>
      <w:r w:rsidR="00572810">
        <w:rPr>
          <w:rFonts w:ascii="Bookman Old Style" w:hAnsi="Bookman Old Style" w:cs="Arial"/>
          <w:sz w:val="20"/>
          <w:szCs w:val="20"/>
          <w:lang w:val="es-ES_tradnl"/>
        </w:rPr>
        <w:t xml:space="preserve"> </w:t>
      </w:r>
      <w:r w:rsidR="00D334FC" w:rsidRPr="00D334FC">
        <w:rPr>
          <w:rFonts w:ascii="Bookman Old Style" w:hAnsi="Bookman Old Style" w:cs="Arial"/>
          <w:sz w:val="20"/>
          <w:szCs w:val="20"/>
          <w:lang w:val="es-ES_tradnl"/>
        </w:rPr>
        <w:t>pres</w:t>
      </w:r>
      <w:r w:rsidR="00572810">
        <w:rPr>
          <w:rFonts w:ascii="Bookman Old Style" w:hAnsi="Bookman Old Style" w:cs="Arial"/>
          <w:sz w:val="20"/>
          <w:szCs w:val="20"/>
          <w:lang w:val="es-ES_tradnl"/>
        </w:rPr>
        <w:t>u</w:t>
      </w:r>
      <w:r w:rsidR="00D334FC" w:rsidRPr="00D334FC">
        <w:rPr>
          <w:rFonts w:ascii="Bookman Old Style" w:hAnsi="Bookman Old Style" w:cs="Arial"/>
          <w:sz w:val="20"/>
          <w:szCs w:val="20"/>
          <w:lang w:val="es-ES_tradnl"/>
        </w:rPr>
        <w:t>puestos ordi</w:t>
      </w:r>
      <w:r w:rsidR="00572810">
        <w:rPr>
          <w:rFonts w:ascii="Bookman Old Style" w:hAnsi="Bookman Old Style" w:cs="Arial"/>
          <w:sz w:val="20"/>
          <w:szCs w:val="20"/>
          <w:lang w:val="es-ES_tradnl"/>
        </w:rPr>
        <w:t xml:space="preserve">narios, </w:t>
      </w:r>
      <w:r w:rsidR="00D334FC" w:rsidRPr="00D334FC">
        <w:rPr>
          <w:rFonts w:ascii="Bookman Old Style" w:hAnsi="Bookman Old Style" w:cs="Arial"/>
          <w:sz w:val="20"/>
          <w:szCs w:val="20"/>
          <w:lang w:val="es-ES_tradnl"/>
        </w:rPr>
        <w:t>ext</w:t>
      </w:r>
      <w:r w:rsidR="00572810">
        <w:rPr>
          <w:rFonts w:ascii="Bookman Old Style" w:hAnsi="Bookman Old Style" w:cs="Arial"/>
          <w:sz w:val="20"/>
          <w:szCs w:val="20"/>
          <w:lang w:val="es-ES_tradnl"/>
        </w:rPr>
        <w:t xml:space="preserve">raordinarios y modificaciones presupuestarias la oficina de planificación </w:t>
      </w:r>
      <w:r w:rsidR="00D334FC" w:rsidRPr="00D334FC">
        <w:rPr>
          <w:rFonts w:ascii="Bookman Old Style" w:hAnsi="Bookman Old Style" w:cs="Arial"/>
          <w:sz w:val="20"/>
          <w:szCs w:val="20"/>
          <w:lang w:val="es-ES_tradnl"/>
        </w:rPr>
        <w:t xml:space="preserve">haga </w:t>
      </w:r>
      <w:r w:rsidR="00572810">
        <w:rPr>
          <w:rFonts w:ascii="Bookman Old Style" w:hAnsi="Bookman Old Style" w:cs="Arial"/>
          <w:sz w:val="20"/>
          <w:szCs w:val="20"/>
          <w:lang w:val="es-ES_tradnl"/>
        </w:rPr>
        <w:t xml:space="preserve">una </w:t>
      </w:r>
      <w:r w:rsidR="00D334FC" w:rsidRPr="00D334FC">
        <w:rPr>
          <w:rFonts w:ascii="Bookman Old Style" w:hAnsi="Bookman Old Style" w:cs="Arial"/>
          <w:sz w:val="20"/>
          <w:szCs w:val="20"/>
          <w:lang w:val="es-ES_tradnl"/>
        </w:rPr>
        <w:t>comun</w:t>
      </w:r>
      <w:r w:rsidR="00572810">
        <w:rPr>
          <w:rFonts w:ascii="Bookman Old Style" w:hAnsi="Bookman Old Style" w:cs="Arial"/>
          <w:sz w:val="20"/>
          <w:szCs w:val="20"/>
          <w:lang w:val="es-ES_tradnl"/>
        </w:rPr>
        <w:t>i</w:t>
      </w:r>
      <w:r w:rsidR="00D334FC" w:rsidRPr="00D334FC">
        <w:rPr>
          <w:rFonts w:ascii="Bookman Old Style" w:hAnsi="Bookman Old Style" w:cs="Arial"/>
          <w:sz w:val="20"/>
          <w:szCs w:val="20"/>
          <w:lang w:val="es-ES_tradnl"/>
        </w:rPr>
        <w:t>caci</w:t>
      </w:r>
      <w:r w:rsidR="00572810">
        <w:rPr>
          <w:rFonts w:ascii="Bookman Old Style" w:hAnsi="Bookman Old Style" w:cs="Arial"/>
          <w:sz w:val="20"/>
          <w:szCs w:val="20"/>
          <w:lang w:val="es-ES_tradnl"/>
        </w:rPr>
        <w:t>ó</w:t>
      </w:r>
      <w:r w:rsidR="00D334FC" w:rsidRPr="00D334FC">
        <w:rPr>
          <w:rFonts w:ascii="Bookman Old Style" w:hAnsi="Bookman Old Style" w:cs="Arial"/>
          <w:sz w:val="20"/>
          <w:szCs w:val="20"/>
          <w:lang w:val="es-ES_tradnl"/>
        </w:rPr>
        <w:t>n a las organiza</w:t>
      </w:r>
      <w:r w:rsidR="00572810">
        <w:rPr>
          <w:rFonts w:ascii="Bookman Old Style" w:hAnsi="Bookman Old Style" w:cs="Arial"/>
          <w:sz w:val="20"/>
          <w:szCs w:val="20"/>
          <w:lang w:val="es-ES_tradnl"/>
        </w:rPr>
        <w:t>ciones sociales, asociaciones y Juntas</w:t>
      </w:r>
      <w:r w:rsidR="00D334FC" w:rsidRPr="00D334FC">
        <w:rPr>
          <w:rFonts w:ascii="Bookman Old Style" w:hAnsi="Bookman Old Style" w:cs="Arial"/>
          <w:sz w:val="20"/>
          <w:szCs w:val="20"/>
          <w:lang w:val="es-ES_tradnl"/>
        </w:rPr>
        <w:t xml:space="preserve"> </w:t>
      </w:r>
      <w:r w:rsidR="00572810">
        <w:rPr>
          <w:rFonts w:ascii="Bookman Old Style" w:hAnsi="Bookman Old Style" w:cs="Arial"/>
          <w:sz w:val="20"/>
          <w:szCs w:val="20"/>
          <w:lang w:val="es-ES_tradnl"/>
        </w:rPr>
        <w:t xml:space="preserve">de los </w:t>
      </w:r>
      <w:r w:rsidR="00D334FC" w:rsidRPr="00D334FC">
        <w:rPr>
          <w:rFonts w:ascii="Bookman Old Style" w:hAnsi="Bookman Old Style" w:cs="Arial"/>
          <w:sz w:val="20"/>
          <w:szCs w:val="20"/>
          <w:lang w:val="es-ES_tradnl"/>
        </w:rPr>
        <w:t>dineros que van</w:t>
      </w:r>
      <w:r w:rsidR="00572810">
        <w:rPr>
          <w:rFonts w:ascii="Bookman Old Style" w:hAnsi="Bookman Old Style" w:cs="Arial"/>
          <w:sz w:val="20"/>
          <w:szCs w:val="20"/>
          <w:lang w:val="es-ES_tradnl"/>
        </w:rPr>
        <w:t xml:space="preserve"> </w:t>
      </w:r>
      <w:r w:rsidR="00D334FC" w:rsidRPr="00D334FC">
        <w:rPr>
          <w:rFonts w:ascii="Bookman Old Style" w:hAnsi="Bookman Old Style" w:cs="Arial"/>
          <w:sz w:val="20"/>
          <w:szCs w:val="20"/>
          <w:lang w:val="es-ES_tradnl"/>
        </w:rPr>
        <w:t xml:space="preserve">a ser invertidos en cada comunidad.  </w:t>
      </w:r>
      <w:r w:rsidR="00572810">
        <w:rPr>
          <w:rFonts w:ascii="Bookman Old Style" w:hAnsi="Bookman Old Style" w:cs="Arial"/>
          <w:sz w:val="20"/>
          <w:szCs w:val="20"/>
          <w:lang w:val="es-ES_tradnl"/>
        </w:rPr>
        <w:t>Agrega que n</w:t>
      </w:r>
      <w:r w:rsidR="00D334FC" w:rsidRPr="00D334FC">
        <w:rPr>
          <w:rFonts w:ascii="Bookman Old Style" w:hAnsi="Bookman Old Style" w:cs="Arial"/>
          <w:sz w:val="20"/>
          <w:szCs w:val="20"/>
          <w:lang w:val="es-ES_tradnl"/>
        </w:rPr>
        <w:t>o</w:t>
      </w:r>
      <w:r w:rsidR="00572810">
        <w:rPr>
          <w:rFonts w:ascii="Bookman Old Style" w:hAnsi="Bookman Old Style" w:cs="Arial"/>
          <w:sz w:val="20"/>
          <w:szCs w:val="20"/>
          <w:lang w:val="es-ES_tradnl"/>
        </w:rPr>
        <w:t xml:space="preserve"> se </w:t>
      </w:r>
      <w:r w:rsidR="00D334FC" w:rsidRPr="00D334FC">
        <w:rPr>
          <w:rFonts w:ascii="Bookman Old Style" w:hAnsi="Bookman Old Style" w:cs="Arial"/>
          <w:sz w:val="20"/>
          <w:szCs w:val="20"/>
          <w:lang w:val="es-ES_tradnl"/>
        </w:rPr>
        <w:t>oculta nada</w:t>
      </w:r>
      <w:r w:rsidR="00572810">
        <w:rPr>
          <w:rFonts w:ascii="Bookman Old Style" w:hAnsi="Bookman Old Style" w:cs="Arial"/>
          <w:sz w:val="20"/>
          <w:szCs w:val="20"/>
          <w:lang w:val="es-ES_tradnl"/>
        </w:rPr>
        <w:t xml:space="preserve"> y </w:t>
      </w:r>
      <w:r w:rsidR="00D334FC" w:rsidRPr="00D334FC">
        <w:rPr>
          <w:rFonts w:ascii="Bookman Old Style" w:hAnsi="Bookman Old Style" w:cs="Arial"/>
          <w:sz w:val="20"/>
          <w:szCs w:val="20"/>
          <w:lang w:val="es-ES_tradnl"/>
        </w:rPr>
        <w:t xml:space="preserve"> trabaja</w:t>
      </w:r>
      <w:r w:rsidR="00572810">
        <w:rPr>
          <w:rFonts w:ascii="Bookman Old Style" w:hAnsi="Bookman Old Style" w:cs="Arial"/>
          <w:sz w:val="20"/>
          <w:szCs w:val="20"/>
          <w:lang w:val="es-ES_tradnl"/>
        </w:rPr>
        <w:t>n</w:t>
      </w:r>
      <w:r w:rsidR="00D334FC" w:rsidRPr="00D334FC">
        <w:rPr>
          <w:rFonts w:ascii="Bookman Old Style" w:hAnsi="Bookman Old Style" w:cs="Arial"/>
          <w:sz w:val="20"/>
          <w:szCs w:val="20"/>
          <w:lang w:val="es-ES_tradnl"/>
        </w:rPr>
        <w:t xml:space="preserve"> con la mejor intención, claro que se puede mejorar mucho y es lo que estaría</w:t>
      </w:r>
      <w:r w:rsidR="00572810">
        <w:rPr>
          <w:rFonts w:ascii="Bookman Old Style" w:hAnsi="Bookman Old Style" w:cs="Arial"/>
          <w:sz w:val="20"/>
          <w:szCs w:val="20"/>
          <w:lang w:val="es-ES_tradnl"/>
        </w:rPr>
        <w:t>n</w:t>
      </w:r>
      <w:r w:rsidR="00D334FC" w:rsidRPr="00D334FC">
        <w:rPr>
          <w:rFonts w:ascii="Bookman Old Style" w:hAnsi="Bookman Old Style" w:cs="Arial"/>
          <w:sz w:val="20"/>
          <w:szCs w:val="20"/>
          <w:lang w:val="es-ES_tradnl"/>
        </w:rPr>
        <w:t xml:space="preserve"> haciendo.</w:t>
      </w:r>
    </w:p>
    <w:p w:rsidR="00D334FC" w:rsidRPr="00D334FC" w:rsidRDefault="00D334FC" w:rsidP="00CA13AB">
      <w:pPr>
        <w:jc w:val="both"/>
        <w:rPr>
          <w:rFonts w:ascii="Bookman Old Style" w:hAnsi="Bookman Old Style" w:cs="Arial"/>
          <w:sz w:val="20"/>
          <w:szCs w:val="20"/>
          <w:lang w:val="es-ES_tradnl"/>
        </w:rPr>
      </w:pPr>
    </w:p>
    <w:p w:rsidR="00572810" w:rsidRDefault="00572810"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 xml:space="preserve">La señora </w:t>
      </w:r>
      <w:r w:rsidR="00D334FC" w:rsidRPr="00DD004C">
        <w:rPr>
          <w:rFonts w:ascii="Bookman Old Style" w:hAnsi="Bookman Old Style" w:cs="Arial"/>
          <w:b/>
          <w:sz w:val="20"/>
          <w:szCs w:val="20"/>
          <w:lang w:val="es-ES_tradnl"/>
        </w:rPr>
        <w:t xml:space="preserve">Mayra </w:t>
      </w:r>
      <w:r w:rsidRPr="00DD004C">
        <w:rPr>
          <w:rFonts w:ascii="Bookman Old Style" w:hAnsi="Bookman Old Style" w:cs="Arial"/>
          <w:b/>
          <w:sz w:val="20"/>
          <w:szCs w:val="20"/>
          <w:lang w:val="es-ES_tradnl"/>
        </w:rPr>
        <w:t>Hernández</w:t>
      </w:r>
      <w:r>
        <w:rPr>
          <w:rFonts w:ascii="Bookman Old Style" w:hAnsi="Bookman Old Style" w:cs="Arial"/>
          <w:sz w:val="20"/>
          <w:szCs w:val="20"/>
          <w:lang w:val="es-ES_tradnl"/>
        </w:rPr>
        <w:t xml:space="preserve"> indica que </w:t>
      </w:r>
      <w:r w:rsidR="00D334FC" w:rsidRPr="00D334FC">
        <w:rPr>
          <w:rFonts w:ascii="Bookman Old Style" w:hAnsi="Bookman Old Style" w:cs="Arial"/>
          <w:sz w:val="20"/>
          <w:szCs w:val="20"/>
          <w:lang w:val="es-ES_tradnl"/>
        </w:rPr>
        <w:t xml:space="preserve">la donación </w:t>
      </w:r>
      <w:r>
        <w:rPr>
          <w:rFonts w:ascii="Bookman Old Style" w:hAnsi="Bookman Old Style" w:cs="Arial"/>
          <w:sz w:val="20"/>
          <w:szCs w:val="20"/>
          <w:lang w:val="es-ES_tradnl"/>
        </w:rPr>
        <w:t>del terreno a la ADEP</w:t>
      </w:r>
      <w:r w:rsidR="00D334FC" w:rsidRPr="00D334FC">
        <w:rPr>
          <w:rFonts w:ascii="Bookman Old Style" w:hAnsi="Bookman Old Style" w:cs="Arial"/>
          <w:sz w:val="20"/>
          <w:szCs w:val="20"/>
          <w:lang w:val="es-ES_tradnl"/>
        </w:rPr>
        <w:t xml:space="preserve"> si se hizo así por debajo. </w:t>
      </w:r>
      <w:r>
        <w:rPr>
          <w:rFonts w:ascii="Bookman Old Style" w:hAnsi="Bookman Old Style" w:cs="Arial"/>
          <w:sz w:val="20"/>
          <w:szCs w:val="20"/>
          <w:lang w:val="es-ES_tradnl"/>
        </w:rPr>
        <w:t>Agrega que e</w:t>
      </w:r>
      <w:r w:rsidR="00D334FC" w:rsidRPr="00D334FC">
        <w:rPr>
          <w:rFonts w:ascii="Bookman Old Style" w:hAnsi="Bookman Old Style" w:cs="Arial"/>
          <w:sz w:val="20"/>
          <w:szCs w:val="20"/>
          <w:lang w:val="es-ES_tradnl"/>
        </w:rPr>
        <w:t>n e</w:t>
      </w:r>
      <w:r>
        <w:rPr>
          <w:rFonts w:ascii="Bookman Old Style" w:hAnsi="Bookman Old Style" w:cs="Arial"/>
          <w:sz w:val="20"/>
          <w:szCs w:val="20"/>
          <w:lang w:val="es-ES_tradnl"/>
        </w:rPr>
        <w:t>l</w:t>
      </w:r>
      <w:r w:rsidR="00D334FC" w:rsidRPr="00D334FC">
        <w:rPr>
          <w:rFonts w:ascii="Bookman Old Style" w:hAnsi="Bookman Old Style" w:cs="Arial"/>
          <w:sz w:val="20"/>
          <w:szCs w:val="20"/>
          <w:lang w:val="es-ES_tradnl"/>
        </w:rPr>
        <w:t xml:space="preserve"> parque con lo que se hizo y se tenía se hubiera hecho algo maravilloso. </w:t>
      </w:r>
    </w:p>
    <w:p w:rsidR="00572810" w:rsidRDefault="00572810" w:rsidP="00CA13AB">
      <w:pPr>
        <w:jc w:val="both"/>
        <w:rPr>
          <w:rFonts w:ascii="Bookman Old Style" w:hAnsi="Bookman Old Style" w:cs="Arial"/>
          <w:sz w:val="20"/>
          <w:szCs w:val="20"/>
          <w:lang w:val="es-ES_tradnl"/>
        </w:rPr>
      </w:pPr>
    </w:p>
    <w:p w:rsidR="00D334FC" w:rsidRPr="00D334FC" w:rsidRDefault="00572810" w:rsidP="00CA13AB">
      <w:pPr>
        <w:jc w:val="both"/>
        <w:rPr>
          <w:rFonts w:ascii="Bookman Old Style" w:hAnsi="Bookman Old Style" w:cs="Arial"/>
          <w:sz w:val="20"/>
          <w:szCs w:val="20"/>
          <w:lang w:val="es-ES_tradnl"/>
        </w:rPr>
      </w:pPr>
      <w:r w:rsidRPr="00DD004C">
        <w:rPr>
          <w:rFonts w:ascii="Bookman Old Style" w:hAnsi="Bookman Old Style" w:cs="Arial"/>
          <w:b/>
          <w:sz w:val="20"/>
          <w:szCs w:val="20"/>
          <w:lang w:val="es-ES_tradnl"/>
        </w:rPr>
        <w:t>La Presidencia</w:t>
      </w:r>
      <w:r>
        <w:rPr>
          <w:rFonts w:ascii="Bookman Old Style" w:hAnsi="Bookman Old Style" w:cs="Arial"/>
          <w:sz w:val="20"/>
          <w:szCs w:val="20"/>
          <w:lang w:val="es-ES_tradnl"/>
        </w:rPr>
        <w:t xml:space="preserve"> manifiesta que es importante que la </w:t>
      </w:r>
      <w:r w:rsidR="00D334FC" w:rsidRPr="00D334FC">
        <w:rPr>
          <w:rFonts w:ascii="Bookman Old Style" w:hAnsi="Bookman Old Style" w:cs="Arial"/>
          <w:sz w:val="20"/>
          <w:szCs w:val="20"/>
          <w:lang w:val="es-ES_tradnl"/>
        </w:rPr>
        <w:t>Aud</w:t>
      </w:r>
      <w:r>
        <w:rPr>
          <w:rFonts w:ascii="Bookman Old Style" w:hAnsi="Bookman Old Style" w:cs="Arial"/>
          <w:sz w:val="20"/>
          <w:szCs w:val="20"/>
          <w:lang w:val="es-ES_tradnl"/>
        </w:rPr>
        <w:t xml:space="preserve">itoría Interna Municipal </w:t>
      </w:r>
      <w:r w:rsidR="00D334FC" w:rsidRPr="00D334FC">
        <w:rPr>
          <w:rFonts w:ascii="Bookman Old Style" w:hAnsi="Bookman Old Style" w:cs="Arial"/>
          <w:sz w:val="20"/>
          <w:szCs w:val="20"/>
          <w:lang w:val="es-ES_tradnl"/>
        </w:rPr>
        <w:t xml:space="preserve">haga un chequeo de todo lo que </w:t>
      </w:r>
      <w:r w:rsidR="00245CB5" w:rsidRPr="00D334FC">
        <w:rPr>
          <w:rFonts w:ascii="Bookman Old Style" w:hAnsi="Bookman Old Style" w:cs="Arial"/>
          <w:sz w:val="20"/>
          <w:szCs w:val="20"/>
          <w:lang w:val="es-ES_tradnl"/>
        </w:rPr>
        <w:t>a</w:t>
      </w:r>
      <w:r w:rsidR="00245CB5">
        <w:rPr>
          <w:rFonts w:ascii="Bookman Old Style" w:hAnsi="Bookman Old Style" w:cs="Arial"/>
          <w:sz w:val="20"/>
          <w:szCs w:val="20"/>
          <w:lang w:val="es-ES_tradnl"/>
        </w:rPr>
        <w:t>q</w:t>
      </w:r>
      <w:r w:rsidR="00245CB5" w:rsidRPr="00D334FC">
        <w:rPr>
          <w:rFonts w:ascii="Bookman Old Style" w:hAnsi="Bookman Old Style" w:cs="Arial"/>
          <w:sz w:val="20"/>
          <w:szCs w:val="20"/>
          <w:lang w:val="es-ES_tradnl"/>
        </w:rPr>
        <w:t>uí</w:t>
      </w:r>
      <w:r w:rsidR="00D334FC" w:rsidRPr="00D334FC">
        <w:rPr>
          <w:rFonts w:ascii="Bookman Old Style" w:hAnsi="Bookman Old Style" w:cs="Arial"/>
          <w:sz w:val="20"/>
          <w:szCs w:val="20"/>
          <w:lang w:val="es-ES_tradnl"/>
        </w:rPr>
        <w:t xml:space="preserve"> se dice.</w:t>
      </w:r>
    </w:p>
    <w:p w:rsidR="00961448" w:rsidRDefault="00961448" w:rsidP="00961448">
      <w:pPr>
        <w:rPr>
          <w:rFonts w:ascii="Bookman Old Style" w:hAnsi="Bookman Old Style" w:cs="Arial"/>
          <w:sz w:val="20"/>
          <w:szCs w:val="20"/>
          <w:lang w:val="es-ES_tradnl"/>
        </w:rPr>
      </w:pPr>
    </w:p>
    <w:p w:rsidR="00245CB5" w:rsidRPr="00245CB5" w:rsidRDefault="00245CB5" w:rsidP="00245CB5">
      <w:pPr>
        <w:jc w:val="both"/>
        <w:rPr>
          <w:rFonts w:ascii="Bookman Old Style" w:hAnsi="Bookman Old Style" w:cs="Arial"/>
          <w:b/>
          <w:sz w:val="20"/>
          <w:szCs w:val="20"/>
          <w:lang w:val="es-ES_tradnl"/>
        </w:rPr>
      </w:pPr>
      <w:r w:rsidRPr="00245CB5">
        <w:rPr>
          <w:rFonts w:ascii="Bookman Old Style" w:hAnsi="Bookman Old Style" w:cs="Arial"/>
          <w:b/>
          <w:sz w:val="20"/>
          <w:szCs w:val="20"/>
          <w:lang w:val="es-ES_tradnl"/>
        </w:rPr>
        <w:t xml:space="preserve">// CON MOTIVO Y FUNDAMENTO EN LOS CRITERIOS QUE SE HAN EXTERNADO ESTA NOCHE, SE ACUERDA POR UNANIMIDAD: </w:t>
      </w:r>
    </w:p>
    <w:p w:rsidR="00961448" w:rsidRPr="00245CB5" w:rsidRDefault="00245CB5" w:rsidP="00245CB5">
      <w:pPr>
        <w:pStyle w:val="Prrafodelista"/>
        <w:numPr>
          <w:ilvl w:val="0"/>
          <w:numId w:val="7"/>
        </w:numPr>
        <w:jc w:val="both"/>
        <w:rPr>
          <w:rFonts w:ascii="Bookman Old Style" w:hAnsi="Bookman Old Style" w:cs="Arial"/>
          <w:b/>
          <w:sz w:val="20"/>
          <w:szCs w:val="20"/>
          <w:lang w:val="es-ES_tradnl"/>
        </w:rPr>
      </w:pPr>
      <w:r w:rsidRPr="00245CB5">
        <w:rPr>
          <w:rFonts w:ascii="Bookman Old Style" w:hAnsi="Bookman Old Style" w:cs="Arial"/>
          <w:b/>
          <w:sz w:val="20"/>
          <w:szCs w:val="20"/>
          <w:lang w:val="es-ES_tradnl"/>
        </w:rPr>
        <w:t>INSTRUIR A LA ADMINISTRACIÓN PARA MEJORAR LA COMUNICACIÓN Y CON LAS ORGANIZACIONES, PARA LO CUAL DESPUÉS DEL ANÁLISIS Y APROBACIÓN DE LOS PRESUPUESTOS ORDINARIOS, EXTRAORDINARIOS Y MODIFICACIONES PRESUPUESTARIAS, LA OFICINA DE PLANIFICACIÓN   EMITA UN COMUNICADO A TODAS LAS ORGANIZACIONES, ASOCIACIONES Y JUNTAS DE LOS DINEROS QUE VAN A SER INVERTIDOS EN CADA COMUNIDAD Y LOS RESPECTIVOS PROYECTOS QUE SE INCLUYEN, ASÍ COMO LA CANTIDAD DE RECURSOS QUE SE DESTINAN A LA MISMA.</w:t>
      </w:r>
    </w:p>
    <w:p w:rsidR="00D334FC" w:rsidRPr="00245CB5" w:rsidRDefault="00245CB5" w:rsidP="00245CB5">
      <w:pPr>
        <w:pStyle w:val="Prrafodelista"/>
        <w:numPr>
          <w:ilvl w:val="0"/>
          <w:numId w:val="7"/>
        </w:numPr>
        <w:jc w:val="both"/>
        <w:rPr>
          <w:rFonts w:ascii="Bookman Old Style" w:hAnsi="Bookman Old Style" w:cs="Arial"/>
          <w:b/>
          <w:sz w:val="20"/>
          <w:szCs w:val="20"/>
          <w:lang w:val="es-ES_tradnl"/>
        </w:rPr>
      </w:pPr>
      <w:r w:rsidRPr="00245CB5">
        <w:rPr>
          <w:rFonts w:ascii="Bookman Old Style" w:hAnsi="Bookman Old Style" w:cs="Arial"/>
          <w:b/>
          <w:sz w:val="20"/>
          <w:szCs w:val="20"/>
          <w:lang w:val="es-ES_tradnl"/>
        </w:rPr>
        <w:t>INSTRUIR A LA AUDITORÍA INTERNA MUNICIPAL PARA QUE HAGA UN CHEQUEO DE LOS PUNTOS EXTERNADOS POR LA SEÑORA MAYRA HERNÁNDEZ Y SE REVISEN LOS PROCEDIMIENTOS PARA VER SI HA EXISTIDO ALGUNA ACTUACIÓN QUE DEBE SER SEÑALADA POR LA AUDITORÍA.</w:t>
      </w:r>
    </w:p>
    <w:p w:rsidR="00D334FC" w:rsidRPr="00D334FC" w:rsidRDefault="00245CB5" w:rsidP="00245CB5">
      <w:pPr>
        <w:jc w:val="both"/>
        <w:rPr>
          <w:rFonts w:ascii="Bookman Old Style" w:hAnsi="Bookman Old Style" w:cs="Arial"/>
          <w:sz w:val="20"/>
          <w:szCs w:val="20"/>
          <w:lang w:val="es-ES_tradnl"/>
        </w:rPr>
      </w:pPr>
      <w:r w:rsidRPr="00245CB5">
        <w:rPr>
          <w:rFonts w:ascii="Bookman Old Style" w:hAnsi="Bookman Old Style" w:cs="Arial"/>
          <w:b/>
          <w:sz w:val="20"/>
          <w:szCs w:val="20"/>
          <w:lang w:val="es-ES_tradnl"/>
        </w:rPr>
        <w:t>// ACUERDO DEFINITIVAMENTE APROBADO.</w:t>
      </w:r>
      <w:r w:rsidRPr="00D334FC">
        <w:rPr>
          <w:rFonts w:ascii="Bookman Old Style" w:hAnsi="Bookman Old Style" w:cs="Arial"/>
          <w:sz w:val="20"/>
          <w:szCs w:val="20"/>
          <w:lang w:val="es-ES_tradnl"/>
        </w:rPr>
        <w:t xml:space="preserve">    </w:t>
      </w:r>
    </w:p>
    <w:p w:rsidR="00D334FC" w:rsidRPr="00D334FC" w:rsidRDefault="00D334FC" w:rsidP="00D334FC">
      <w:pPr>
        <w:rPr>
          <w:rFonts w:ascii="Bookman Old Style" w:hAnsi="Bookman Old Style" w:cs="Arial"/>
          <w:sz w:val="20"/>
          <w:szCs w:val="20"/>
        </w:rPr>
      </w:pPr>
    </w:p>
    <w:p w:rsidR="00D334FC" w:rsidRPr="008407E9" w:rsidRDefault="00D334FC" w:rsidP="008407E9">
      <w:pPr>
        <w:ind w:left="2694" w:hanging="2694"/>
        <w:jc w:val="both"/>
        <w:rPr>
          <w:rFonts w:ascii="Bookman Old Style" w:hAnsi="Bookman Old Style" w:cs="Arial"/>
          <w:b/>
          <w:color w:val="2F5496" w:themeColor="accent5" w:themeShade="BF"/>
          <w:sz w:val="20"/>
          <w:szCs w:val="20"/>
          <w:lang w:val="es-ES_tradnl"/>
        </w:rPr>
      </w:pPr>
      <w:r w:rsidRPr="00465DD1">
        <w:rPr>
          <w:rFonts w:ascii="Bookman Old Style" w:hAnsi="Bookman Old Style" w:cs="Arial"/>
          <w:b/>
          <w:color w:val="000000" w:themeColor="text1"/>
        </w:rPr>
        <w:t>ARTÍCULO III:</w:t>
      </w:r>
      <w:r w:rsidRPr="00465DD1">
        <w:rPr>
          <w:rFonts w:ascii="Bookman Old Style" w:hAnsi="Bookman Old Style" w:cs="Arial"/>
          <w:b/>
          <w:color w:val="000000" w:themeColor="text1"/>
          <w:sz w:val="20"/>
          <w:szCs w:val="20"/>
        </w:rPr>
        <w:t xml:space="preserve">   </w:t>
      </w:r>
      <w:r w:rsidR="00465DD1" w:rsidRPr="00465DD1">
        <w:rPr>
          <w:rFonts w:ascii="Bookman Old Style" w:hAnsi="Bookman Old Style" w:cs="Arial"/>
          <w:b/>
          <w:color w:val="000000" w:themeColor="text1"/>
          <w:sz w:val="20"/>
          <w:szCs w:val="20"/>
        </w:rPr>
        <w:t>C</w:t>
      </w:r>
      <w:r w:rsidRPr="00465DD1">
        <w:rPr>
          <w:rFonts w:ascii="Bookman Old Style" w:hAnsi="Bookman Old Style" w:cs="Arial"/>
          <w:b/>
          <w:color w:val="000000" w:themeColor="text1"/>
          <w:sz w:val="20"/>
          <w:szCs w:val="20"/>
          <w:lang w:val="es-ES_tradnl"/>
        </w:rPr>
        <w:t>ONOCER</w:t>
      </w:r>
      <w:r w:rsidRPr="00D334FC">
        <w:rPr>
          <w:rFonts w:ascii="Bookman Old Style" w:hAnsi="Bookman Old Style" w:cs="Arial"/>
          <w:b/>
          <w:sz w:val="20"/>
          <w:szCs w:val="20"/>
          <w:lang w:val="es-ES_tradnl"/>
        </w:rPr>
        <w:t>, ANALIZAR Y APROBAR LA LIQUIDACIÓN PRESUPUESTARIA CORRESPONDIENTE AL EJERCICIO ECONÓMICO DEL AÑO 2015</w:t>
      </w:r>
    </w:p>
    <w:p w:rsidR="00AF3AFA" w:rsidRPr="00465DD1" w:rsidRDefault="00AF3AFA" w:rsidP="00AF3AFA">
      <w:pPr>
        <w:jc w:val="both"/>
        <w:rPr>
          <w:rFonts w:ascii="Bookman Old Style" w:hAnsi="Bookman Old Style"/>
          <w:sz w:val="20"/>
          <w:szCs w:val="20"/>
        </w:rPr>
      </w:pPr>
      <w:r w:rsidRPr="00465DD1">
        <w:rPr>
          <w:rFonts w:ascii="Bookman Old Style" w:hAnsi="Bookman Old Style"/>
          <w:sz w:val="20"/>
          <w:szCs w:val="20"/>
        </w:rPr>
        <w:t xml:space="preserve">Se encuentran presentes a efectos de atender esta exposición, la Licda. Jacqueline Fernández – Planificadora Estratégica, el Lic. Adrián Arguedas – Director Financiero y la Lic. Marianela Guzmán – Coordinadora de Presupuesto. </w:t>
      </w:r>
    </w:p>
    <w:p w:rsidR="00AF3AFA" w:rsidRDefault="00AF3AFA" w:rsidP="00AF3AFA">
      <w:pPr>
        <w:jc w:val="both"/>
        <w:rPr>
          <w:rFonts w:ascii="Bookman Old Style" w:hAnsi="Bookman Old Style"/>
          <w:sz w:val="20"/>
          <w:szCs w:val="20"/>
        </w:rPr>
      </w:pPr>
    </w:p>
    <w:p w:rsidR="008407E9" w:rsidRDefault="008407E9" w:rsidP="00AF3AFA">
      <w:pPr>
        <w:jc w:val="both"/>
        <w:rPr>
          <w:rFonts w:ascii="Bookman Old Style" w:hAnsi="Bookman Old Style"/>
          <w:sz w:val="20"/>
          <w:szCs w:val="20"/>
        </w:rPr>
      </w:pPr>
    </w:p>
    <w:p w:rsidR="008407E9" w:rsidRDefault="008407E9" w:rsidP="00AF3AFA">
      <w:pPr>
        <w:jc w:val="both"/>
        <w:rPr>
          <w:rFonts w:ascii="Bookman Old Style" w:hAnsi="Bookman Old Style"/>
          <w:sz w:val="20"/>
          <w:szCs w:val="20"/>
        </w:rPr>
      </w:pPr>
    </w:p>
    <w:p w:rsidR="008407E9" w:rsidRDefault="008407E9" w:rsidP="00AF3AFA">
      <w:pPr>
        <w:jc w:val="both"/>
        <w:rPr>
          <w:rFonts w:ascii="Bookman Old Style" w:hAnsi="Bookman Old Style"/>
          <w:sz w:val="20"/>
          <w:szCs w:val="20"/>
        </w:rPr>
      </w:pPr>
    </w:p>
    <w:p w:rsidR="008407E9" w:rsidRPr="00465DD1" w:rsidRDefault="008407E9" w:rsidP="00AF3AFA">
      <w:pPr>
        <w:jc w:val="both"/>
        <w:rPr>
          <w:rFonts w:ascii="Bookman Old Style" w:hAnsi="Bookman Old Style"/>
          <w:sz w:val="20"/>
          <w:szCs w:val="20"/>
        </w:rPr>
      </w:pPr>
    </w:p>
    <w:p w:rsidR="00AF3AFA" w:rsidRPr="00465DD1" w:rsidRDefault="00AF3AFA" w:rsidP="00AF3AFA">
      <w:pPr>
        <w:jc w:val="both"/>
        <w:rPr>
          <w:rFonts w:ascii="Bookman Old Style" w:hAnsi="Bookman Old Style"/>
          <w:b/>
          <w:sz w:val="20"/>
          <w:szCs w:val="20"/>
        </w:rPr>
      </w:pPr>
      <w:r w:rsidRPr="00465DD1">
        <w:rPr>
          <w:rFonts w:ascii="Bookman Old Style" w:hAnsi="Bookman Old Style"/>
          <w:b/>
          <w:sz w:val="20"/>
          <w:szCs w:val="20"/>
        </w:rPr>
        <w:t>Texto del documento AMH-0210-2016 suscrito por el Máster José Manuel Ulate Avendaño – Alcalde Municipal, el cual dice:</w:t>
      </w:r>
    </w:p>
    <w:p w:rsidR="00AF3AFA" w:rsidRPr="00465DD1" w:rsidRDefault="00AF3AFA" w:rsidP="00AF3AFA">
      <w:pPr>
        <w:jc w:val="both"/>
        <w:rPr>
          <w:rFonts w:ascii="Bookman Old Style" w:hAnsi="Bookman Old Style"/>
          <w:sz w:val="20"/>
          <w:szCs w:val="20"/>
        </w:rPr>
      </w:pPr>
    </w:p>
    <w:p w:rsidR="00AF3AFA" w:rsidRPr="00465DD1" w:rsidRDefault="00AF3AFA" w:rsidP="00AF3AFA">
      <w:pPr>
        <w:ind w:left="567" w:right="51"/>
        <w:jc w:val="both"/>
        <w:rPr>
          <w:rFonts w:ascii="Bookman Old Style" w:hAnsi="Bookman Old Style" w:cs="Calibri"/>
          <w:sz w:val="20"/>
          <w:szCs w:val="20"/>
        </w:rPr>
      </w:pPr>
      <w:r w:rsidRPr="00465DD1">
        <w:rPr>
          <w:rFonts w:ascii="Bookman Old Style" w:hAnsi="Bookman Old Style" w:cs="Calibri"/>
          <w:sz w:val="20"/>
          <w:szCs w:val="20"/>
        </w:rPr>
        <w:t xml:space="preserve">“Mediante la presente les remito para su conocimiento y aprobación el Informe de Gestión Física y Financiera </w:t>
      </w:r>
      <w:r w:rsidR="0049453E" w:rsidRPr="00465DD1">
        <w:rPr>
          <w:rFonts w:ascii="Bookman Old Style" w:hAnsi="Bookman Old Style" w:cs="Calibri"/>
          <w:sz w:val="20"/>
          <w:szCs w:val="20"/>
        </w:rPr>
        <w:t xml:space="preserve">Institucional que incorpora el resultado de la </w:t>
      </w:r>
      <w:r w:rsidRPr="00465DD1">
        <w:rPr>
          <w:rFonts w:ascii="Bookman Old Style" w:hAnsi="Bookman Old Style" w:cs="Calibri"/>
          <w:sz w:val="20"/>
          <w:szCs w:val="20"/>
        </w:rPr>
        <w:t xml:space="preserve"> Liquidación Presupuestaria del periodo económico 201</w:t>
      </w:r>
      <w:r w:rsidR="0049453E" w:rsidRPr="00465DD1">
        <w:rPr>
          <w:rFonts w:ascii="Bookman Old Style" w:hAnsi="Bookman Old Style" w:cs="Calibri"/>
          <w:sz w:val="20"/>
          <w:szCs w:val="20"/>
        </w:rPr>
        <w:t>5</w:t>
      </w:r>
      <w:r w:rsidRPr="00465DD1">
        <w:rPr>
          <w:rFonts w:ascii="Bookman Old Style" w:hAnsi="Bookman Old Style" w:cs="Calibri"/>
          <w:sz w:val="20"/>
          <w:szCs w:val="20"/>
        </w:rPr>
        <w:t xml:space="preserve">. </w:t>
      </w:r>
    </w:p>
    <w:p w:rsidR="00AF3AFA" w:rsidRPr="00465DD1" w:rsidRDefault="00AF3AFA" w:rsidP="00AF3AFA">
      <w:pPr>
        <w:ind w:left="567" w:right="51"/>
        <w:jc w:val="both"/>
        <w:rPr>
          <w:rFonts w:ascii="Bookman Old Style" w:hAnsi="Bookman Old Style" w:cs="Calibri"/>
          <w:sz w:val="20"/>
          <w:szCs w:val="20"/>
        </w:rPr>
      </w:pPr>
    </w:p>
    <w:p w:rsidR="00AF3AFA" w:rsidRPr="00465DD1" w:rsidRDefault="00AF3AFA" w:rsidP="00AF3AFA">
      <w:pPr>
        <w:ind w:left="567" w:right="51"/>
        <w:jc w:val="both"/>
        <w:rPr>
          <w:rFonts w:ascii="Bookman Old Style" w:hAnsi="Bookman Old Style" w:cs="Calibri"/>
          <w:sz w:val="20"/>
          <w:szCs w:val="20"/>
        </w:rPr>
      </w:pPr>
      <w:r w:rsidRPr="00465DD1">
        <w:rPr>
          <w:rFonts w:ascii="Bookman Old Style" w:hAnsi="Bookman Old Style" w:cs="Calibri"/>
          <w:sz w:val="20"/>
          <w:szCs w:val="20"/>
        </w:rPr>
        <w:t>Adjunto el Informe de Gestión Institucional 201</w:t>
      </w:r>
      <w:r w:rsidR="0049453E" w:rsidRPr="00465DD1">
        <w:rPr>
          <w:rFonts w:ascii="Bookman Old Style" w:hAnsi="Bookman Old Style" w:cs="Calibri"/>
          <w:sz w:val="20"/>
          <w:szCs w:val="20"/>
        </w:rPr>
        <w:t>5</w:t>
      </w:r>
      <w:r w:rsidRPr="00465DD1">
        <w:rPr>
          <w:rFonts w:ascii="Bookman Old Style" w:hAnsi="Bookman Old Style" w:cs="Calibri"/>
          <w:sz w:val="20"/>
          <w:szCs w:val="20"/>
        </w:rPr>
        <w:t xml:space="preserve"> que in</w:t>
      </w:r>
      <w:r w:rsidR="0049453E" w:rsidRPr="00465DD1">
        <w:rPr>
          <w:rFonts w:ascii="Bookman Old Style" w:hAnsi="Bookman Old Style" w:cs="Calibri"/>
          <w:sz w:val="20"/>
          <w:szCs w:val="20"/>
        </w:rPr>
        <w:t xml:space="preserve">cluye los </w:t>
      </w:r>
      <w:r w:rsidRPr="00465DD1">
        <w:rPr>
          <w:rFonts w:ascii="Bookman Old Style" w:hAnsi="Bookman Old Style" w:cs="Calibri"/>
          <w:sz w:val="20"/>
          <w:szCs w:val="20"/>
        </w:rPr>
        <w:t xml:space="preserve">siguientes documentos conforme a lo </w:t>
      </w:r>
      <w:r w:rsidR="0049453E" w:rsidRPr="00465DD1">
        <w:rPr>
          <w:rFonts w:ascii="Bookman Old Style" w:hAnsi="Bookman Old Style" w:cs="Calibri"/>
          <w:sz w:val="20"/>
          <w:szCs w:val="20"/>
        </w:rPr>
        <w:t xml:space="preserve">solicitado en las Normas Técnicas sobre Presupuesto Público R-DC-24-2012 y las indicaciones remitidas por la </w:t>
      </w:r>
      <w:r w:rsidRPr="00465DD1">
        <w:rPr>
          <w:rFonts w:ascii="Bookman Old Style" w:hAnsi="Bookman Old Style" w:cs="Calibri"/>
          <w:sz w:val="20"/>
          <w:szCs w:val="20"/>
        </w:rPr>
        <w:t>Contraloría General de la República:</w:t>
      </w:r>
    </w:p>
    <w:p w:rsidR="00AF3AFA" w:rsidRPr="00465DD1" w:rsidRDefault="00AF3AFA" w:rsidP="00AF3AFA">
      <w:pPr>
        <w:ind w:left="567" w:right="51"/>
        <w:jc w:val="both"/>
        <w:rPr>
          <w:rFonts w:ascii="Bookman Old Style" w:hAnsi="Bookman Old Style" w:cs="Calibri"/>
          <w:sz w:val="20"/>
          <w:szCs w:val="20"/>
        </w:rPr>
      </w:pPr>
    </w:p>
    <w:p w:rsidR="00AF3AFA" w:rsidRPr="00465DD1" w:rsidRDefault="00AF3AFA" w:rsidP="00AF3AFA">
      <w:pPr>
        <w:pStyle w:val="Default"/>
        <w:numPr>
          <w:ilvl w:val="0"/>
          <w:numId w:val="2"/>
        </w:numPr>
        <w:ind w:left="567" w:right="51" w:firstLine="0"/>
        <w:jc w:val="both"/>
        <w:rPr>
          <w:rFonts w:ascii="Bookman Old Style" w:hAnsi="Bookman Old Style" w:cs="Calibri"/>
          <w:sz w:val="20"/>
          <w:szCs w:val="20"/>
        </w:rPr>
      </w:pPr>
      <w:r w:rsidRPr="00465DD1">
        <w:rPr>
          <w:rFonts w:ascii="Bookman Old Style" w:hAnsi="Bookman Old Style" w:cs="Calibri"/>
          <w:sz w:val="20"/>
          <w:szCs w:val="20"/>
        </w:rPr>
        <w:t>Evaluación del Plan Operativo Anual 201</w:t>
      </w:r>
      <w:r w:rsidR="0049453E" w:rsidRPr="00465DD1">
        <w:rPr>
          <w:rFonts w:ascii="Bookman Old Style" w:hAnsi="Bookman Old Style" w:cs="Calibri"/>
          <w:sz w:val="20"/>
          <w:szCs w:val="20"/>
        </w:rPr>
        <w:t>5</w:t>
      </w:r>
      <w:r w:rsidRPr="00465DD1">
        <w:rPr>
          <w:rFonts w:ascii="Bookman Old Style" w:hAnsi="Bookman Old Style" w:cs="Calibri"/>
          <w:sz w:val="20"/>
          <w:szCs w:val="20"/>
        </w:rPr>
        <w:t xml:space="preserve">. </w:t>
      </w:r>
    </w:p>
    <w:p w:rsidR="00AF3AFA" w:rsidRPr="00465DD1" w:rsidRDefault="00AF3AFA" w:rsidP="0049453E">
      <w:pPr>
        <w:pStyle w:val="Default"/>
        <w:numPr>
          <w:ilvl w:val="0"/>
          <w:numId w:val="2"/>
        </w:numPr>
        <w:ind w:left="1418" w:right="51" w:hanging="851"/>
        <w:jc w:val="both"/>
        <w:rPr>
          <w:rFonts w:ascii="Bookman Old Style" w:hAnsi="Bookman Old Style" w:cs="Calibri"/>
          <w:sz w:val="20"/>
          <w:szCs w:val="20"/>
        </w:rPr>
      </w:pPr>
      <w:r w:rsidRPr="00465DD1">
        <w:rPr>
          <w:rFonts w:ascii="Bookman Old Style" w:hAnsi="Bookman Old Style" w:cs="Calibri"/>
          <w:sz w:val="20"/>
          <w:szCs w:val="20"/>
        </w:rPr>
        <w:t xml:space="preserve">Análisis del cumplimiento de las metas y justificación de las desviaciones presentadas entre lo programado y lo efectivamente logrado. </w:t>
      </w:r>
    </w:p>
    <w:p w:rsidR="00AF3AFA" w:rsidRPr="00465DD1" w:rsidRDefault="00AF3AFA" w:rsidP="0049453E">
      <w:pPr>
        <w:pStyle w:val="Default"/>
        <w:numPr>
          <w:ilvl w:val="0"/>
          <w:numId w:val="2"/>
        </w:numPr>
        <w:ind w:left="1418" w:right="51" w:hanging="851"/>
        <w:jc w:val="both"/>
        <w:rPr>
          <w:rFonts w:ascii="Bookman Old Style" w:hAnsi="Bookman Old Style" w:cs="Calibri"/>
          <w:sz w:val="20"/>
          <w:szCs w:val="20"/>
        </w:rPr>
      </w:pPr>
      <w:r w:rsidRPr="00465DD1">
        <w:rPr>
          <w:rFonts w:ascii="Bookman Old Style" w:hAnsi="Bookman Old Style" w:cs="Calibri"/>
          <w:sz w:val="20"/>
          <w:szCs w:val="20"/>
        </w:rPr>
        <w:t>Análisis de los resultados de los indicadores de gestión definidos para el periodo 201</w:t>
      </w:r>
      <w:r w:rsidR="0049453E" w:rsidRPr="00465DD1">
        <w:rPr>
          <w:rFonts w:ascii="Bookman Old Style" w:hAnsi="Bookman Old Style" w:cs="Calibri"/>
          <w:sz w:val="20"/>
          <w:szCs w:val="20"/>
        </w:rPr>
        <w:t>5</w:t>
      </w:r>
      <w:r w:rsidRPr="00465DD1">
        <w:rPr>
          <w:rFonts w:ascii="Bookman Old Style" w:hAnsi="Bookman Old Style" w:cs="Calibri"/>
          <w:sz w:val="20"/>
          <w:szCs w:val="20"/>
        </w:rPr>
        <w:t xml:space="preserve">. </w:t>
      </w:r>
    </w:p>
    <w:p w:rsidR="00AF3AFA" w:rsidRPr="00465DD1" w:rsidRDefault="00AF3AFA" w:rsidP="0049453E">
      <w:pPr>
        <w:pStyle w:val="Default"/>
        <w:numPr>
          <w:ilvl w:val="0"/>
          <w:numId w:val="2"/>
        </w:numPr>
        <w:ind w:left="1418" w:right="51" w:hanging="851"/>
        <w:jc w:val="both"/>
        <w:rPr>
          <w:rFonts w:ascii="Bookman Old Style" w:hAnsi="Bookman Old Style" w:cs="Calibri"/>
          <w:sz w:val="20"/>
          <w:szCs w:val="20"/>
        </w:rPr>
      </w:pPr>
      <w:r w:rsidRPr="00465DD1">
        <w:rPr>
          <w:rFonts w:ascii="Bookman Old Style" w:hAnsi="Bookman Old Style" w:cs="Calibri"/>
          <w:sz w:val="20"/>
          <w:szCs w:val="20"/>
        </w:rPr>
        <w:t>Análisis y comentarios generales de la liquidación de ingresos y gastos y de las desviaciones de los objetivos y metas de mayor relevancia.</w:t>
      </w:r>
    </w:p>
    <w:p w:rsidR="00AF3AFA" w:rsidRDefault="00AF3AFA" w:rsidP="00AF3AFA">
      <w:pPr>
        <w:pStyle w:val="Default"/>
        <w:numPr>
          <w:ilvl w:val="0"/>
          <w:numId w:val="2"/>
        </w:numPr>
        <w:ind w:left="567" w:right="51" w:firstLine="0"/>
        <w:jc w:val="both"/>
        <w:rPr>
          <w:rFonts w:ascii="Bookman Old Style" w:hAnsi="Bookman Old Style" w:cs="Calibri"/>
          <w:sz w:val="20"/>
          <w:szCs w:val="20"/>
        </w:rPr>
      </w:pPr>
      <w:r w:rsidRPr="00465DD1">
        <w:rPr>
          <w:rFonts w:ascii="Bookman Old Style" w:hAnsi="Bookman Old Style" w:cs="Calibri"/>
          <w:sz w:val="20"/>
          <w:szCs w:val="20"/>
        </w:rPr>
        <w:t>Análisis estadístico y financiero, horizontal y vertical.</w:t>
      </w:r>
    </w:p>
    <w:p w:rsidR="00BC0E23" w:rsidRDefault="00BC0E23" w:rsidP="00BC0E23">
      <w:pPr>
        <w:pStyle w:val="Default"/>
        <w:tabs>
          <w:tab w:val="left" w:pos="1560"/>
        </w:tabs>
        <w:ind w:left="1418" w:right="51" w:hanging="851"/>
        <w:jc w:val="both"/>
        <w:rPr>
          <w:rFonts w:ascii="Bookman Old Style" w:hAnsi="Bookman Old Style" w:cs="Calibri"/>
          <w:sz w:val="20"/>
          <w:szCs w:val="20"/>
        </w:rPr>
      </w:pPr>
      <w:r>
        <w:rPr>
          <w:rFonts w:ascii="Bookman Old Style" w:hAnsi="Bookman Old Style" w:cs="Calibri"/>
          <w:sz w:val="20"/>
          <w:szCs w:val="20"/>
        </w:rPr>
        <w:t xml:space="preserve">f.           Formularios No.04 y 05 – Compromisos Presupuestarios del 2015 </w:t>
      </w:r>
    </w:p>
    <w:p w:rsidR="00AF3AFA" w:rsidRPr="00465DD1" w:rsidRDefault="00BC0E23" w:rsidP="00BC0E23">
      <w:pPr>
        <w:pStyle w:val="Default"/>
        <w:ind w:left="1080" w:right="51" w:hanging="513"/>
        <w:jc w:val="both"/>
        <w:rPr>
          <w:rFonts w:ascii="Bookman Old Style" w:hAnsi="Bookman Old Style" w:cs="Calibri"/>
          <w:sz w:val="20"/>
          <w:szCs w:val="20"/>
        </w:rPr>
      </w:pPr>
      <w:r>
        <w:rPr>
          <w:rFonts w:ascii="Bookman Old Style" w:hAnsi="Bookman Old Style" w:cs="Calibri"/>
          <w:sz w:val="20"/>
          <w:szCs w:val="20"/>
        </w:rPr>
        <w:t xml:space="preserve">g.          Anexo No.1 - </w:t>
      </w:r>
      <w:r w:rsidR="00AF3AFA" w:rsidRPr="00465DD1">
        <w:rPr>
          <w:rFonts w:ascii="Bookman Old Style" w:hAnsi="Bookman Old Style" w:cs="Calibri"/>
          <w:sz w:val="20"/>
          <w:szCs w:val="20"/>
        </w:rPr>
        <w:t xml:space="preserve"> Resultado de la Liquidación Presupuestaria 201</w:t>
      </w:r>
      <w:r w:rsidR="0049453E" w:rsidRPr="00465DD1">
        <w:rPr>
          <w:rFonts w:ascii="Bookman Old Style" w:hAnsi="Bookman Old Style" w:cs="Calibri"/>
          <w:sz w:val="20"/>
          <w:szCs w:val="20"/>
        </w:rPr>
        <w:t>5</w:t>
      </w:r>
      <w:r w:rsidR="00AF3AFA" w:rsidRPr="00465DD1">
        <w:rPr>
          <w:rFonts w:ascii="Bookman Old Style" w:hAnsi="Bookman Old Style" w:cs="Calibri"/>
          <w:sz w:val="20"/>
          <w:szCs w:val="20"/>
        </w:rPr>
        <w:t>.</w:t>
      </w:r>
    </w:p>
    <w:p w:rsidR="00AF3AFA" w:rsidRPr="00BC0E23" w:rsidRDefault="00AF3AFA" w:rsidP="00BC0E23">
      <w:pPr>
        <w:pStyle w:val="Prrafodelista"/>
        <w:numPr>
          <w:ilvl w:val="0"/>
          <w:numId w:val="5"/>
        </w:numPr>
        <w:ind w:right="51" w:hanging="153"/>
        <w:contextualSpacing/>
        <w:jc w:val="both"/>
        <w:rPr>
          <w:rFonts w:ascii="Bookman Old Style" w:hAnsi="Bookman Old Style" w:cs="Calibri"/>
          <w:sz w:val="20"/>
          <w:szCs w:val="20"/>
          <w:lang w:val="es-CR"/>
        </w:rPr>
      </w:pPr>
      <w:r w:rsidRPr="00BC0E23">
        <w:rPr>
          <w:rFonts w:ascii="Bookman Old Style" w:hAnsi="Bookman Old Style" w:cs="Calibri"/>
          <w:sz w:val="20"/>
          <w:szCs w:val="20"/>
          <w:lang w:val="es-CR"/>
        </w:rPr>
        <w:t>Anexo N° 2 - Estado del Pendiente de Cobro al 31 de Diciembre de 201</w:t>
      </w:r>
      <w:r w:rsidR="0049453E" w:rsidRPr="00BC0E23">
        <w:rPr>
          <w:rFonts w:ascii="Bookman Old Style" w:hAnsi="Bookman Old Style" w:cs="Calibri"/>
          <w:sz w:val="20"/>
          <w:szCs w:val="20"/>
          <w:lang w:val="es-CR"/>
        </w:rPr>
        <w:t>5</w:t>
      </w:r>
      <w:r w:rsidRPr="00BC0E23">
        <w:rPr>
          <w:rFonts w:ascii="Bookman Old Style" w:hAnsi="Bookman Old Style" w:cs="Calibri"/>
          <w:sz w:val="20"/>
          <w:szCs w:val="20"/>
          <w:lang w:val="es-CR"/>
        </w:rPr>
        <w:t>.</w:t>
      </w:r>
    </w:p>
    <w:p w:rsidR="00AF3AFA" w:rsidRPr="00465DD1" w:rsidRDefault="00AF3AFA" w:rsidP="00BC0E23">
      <w:pPr>
        <w:pStyle w:val="Prrafodelista"/>
        <w:numPr>
          <w:ilvl w:val="0"/>
          <w:numId w:val="5"/>
        </w:numPr>
        <w:ind w:left="1418" w:right="51" w:hanging="851"/>
        <w:contextualSpacing/>
        <w:jc w:val="both"/>
        <w:rPr>
          <w:rFonts w:ascii="Bookman Old Style" w:hAnsi="Bookman Old Style" w:cs="Calibri"/>
          <w:sz w:val="20"/>
          <w:szCs w:val="20"/>
          <w:lang w:val="es-CR"/>
        </w:rPr>
      </w:pPr>
      <w:r w:rsidRPr="00465DD1">
        <w:rPr>
          <w:rFonts w:ascii="Bookman Old Style" w:hAnsi="Bookman Old Style" w:cs="Calibri"/>
          <w:sz w:val="20"/>
          <w:szCs w:val="20"/>
          <w:lang w:val="es-CR"/>
        </w:rPr>
        <w:t>Anexo N° 3 - Saldo en Caja al 31 Diciembre de 201</w:t>
      </w:r>
      <w:r w:rsidR="0049453E" w:rsidRPr="00465DD1">
        <w:rPr>
          <w:rFonts w:ascii="Bookman Old Style" w:hAnsi="Bookman Old Style" w:cs="Calibri"/>
          <w:sz w:val="20"/>
          <w:szCs w:val="20"/>
          <w:lang w:val="es-CR"/>
        </w:rPr>
        <w:t>5</w:t>
      </w:r>
      <w:r w:rsidRPr="00465DD1">
        <w:rPr>
          <w:rFonts w:ascii="Bookman Old Style" w:hAnsi="Bookman Old Style" w:cs="Calibri"/>
          <w:sz w:val="20"/>
          <w:szCs w:val="20"/>
          <w:lang w:val="es-CR"/>
        </w:rPr>
        <w:t>.</w:t>
      </w:r>
    </w:p>
    <w:p w:rsidR="0049453E" w:rsidRPr="00465DD1" w:rsidRDefault="0049453E" w:rsidP="00BC0E23">
      <w:pPr>
        <w:pStyle w:val="Prrafodelista"/>
        <w:numPr>
          <w:ilvl w:val="0"/>
          <w:numId w:val="5"/>
        </w:numPr>
        <w:ind w:left="1418" w:right="51" w:hanging="851"/>
        <w:contextualSpacing/>
        <w:jc w:val="both"/>
        <w:rPr>
          <w:rFonts w:ascii="Bookman Old Style" w:hAnsi="Bookman Old Style" w:cs="Calibri"/>
          <w:sz w:val="20"/>
          <w:szCs w:val="20"/>
          <w:lang w:val="es-CR"/>
        </w:rPr>
      </w:pPr>
      <w:r w:rsidRPr="00465DD1">
        <w:rPr>
          <w:rFonts w:ascii="Bookman Old Style" w:hAnsi="Bookman Old Style" w:cs="Calibri"/>
          <w:sz w:val="20"/>
          <w:szCs w:val="20"/>
          <w:lang w:val="es-CR"/>
        </w:rPr>
        <w:t>Anexo No.4 – Ejecución Física y Financiera de los Recursos de la Ley No.8114</w:t>
      </w:r>
    </w:p>
    <w:p w:rsidR="00AF3AFA" w:rsidRPr="00465DD1" w:rsidRDefault="0049453E" w:rsidP="0049453E">
      <w:pPr>
        <w:ind w:left="1418" w:right="51" w:hanging="851"/>
        <w:jc w:val="both"/>
        <w:rPr>
          <w:rFonts w:ascii="Bookman Old Style" w:hAnsi="Bookman Old Style"/>
          <w:sz w:val="20"/>
          <w:szCs w:val="20"/>
        </w:rPr>
      </w:pPr>
      <w:r w:rsidRPr="00465DD1">
        <w:rPr>
          <w:rFonts w:ascii="Bookman Old Style" w:hAnsi="Bookman Old Style" w:cs="Calibri"/>
          <w:sz w:val="20"/>
          <w:szCs w:val="20"/>
          <w:lang w:val="es-CR"/>
        </w:rPr>
        <w:t>K.</w:t>
      </w:r>
      <w:r w:rsidR="00AF3AFA" w:rsidRPr="00465DD1">
        <w:rPr>
          <w:rFonts w:ascii="Bookman Old Style" w:hAnsi="Bookman Old Style" w:cs="Calibri"/>
          <w:sz w:val="20"/>
          <w:szCs w:val="20"/>
          <w:lang w:val="es-CR"/>
        </w:rPr>
        <w:t xml:space="preserve">  </w:t>
      </w:r>
      <w:r w:rsidRPr="00465DD1">
        <w:rPr>
          <w:rFonts w:ascii="Bookman Old Style" w:hAnsi="Bookman Old Style" w:cs="Calibri"/>
          <w:sz w:val="20"/>
          <w:szCs w:val="20"/>
          <w:lang w:val="es-CR"/>
        </w:rPr>
        <w:t xml:space="preserve">        </w:t>
      </w:r>
      <w:r w:rsidR="00AF3AFA" w:rsidRPr="00465DD1">
        <w:rPr>
          <w:rFonts w:ascii="Bookman Old Style" w:hAnsi="Bookman Old Style" w:cs="Calibri"/>
          <w:sz w:val="20"/>
          <w:szCs w:val="20"/>
          <w:lang w:val="es-CR"/>
        </w:rPr>
        <w:t>Anexo N° 9 - Grado de Cumplimiento de las Metas del Plan Anual Operativo   201</w:t>
      </w:r>
      <w:r w:rsidRPr="00465DD1">
        <w:rPr>
          <w:rFonts w:ascii="Bookman Old Style" w:hAnsi="Bookman Old Style" w:cs="Calibri"/>
          <w:sz w:val="20"/>
          <w:szCs w:val="20"/>
          <w:lang w:val="es-CR"/>
        </w:rPr>
        <w:t>5</w:t>
      </w:r>
      <w:r w:rsidR="00AF3AFA" w:rsidRPr="00465DD1">
        <w:rPr>
          <w:rFonts w:ascii="Bookman Old Style" w:hAnsi="Bookman Old Style"/>
          <w:sz w:val="20"/>
          <w:szCs w:val="20"/>
        </w:rPr>
        <w:t>.”</w:t>
      </w:r>
    </w:p>
    <w:p w:rsidR="00AF3AFA" w:rsidRPr="00465DD1" w:rsidRDefault="00AF3AFA" w:rsidP="00AF3AFA">
      <w:pPr>
        <w:ind w:left="709" w:hanging="425"/>
        <w:jc w:val="both"/>
        <w:rPr>
          <w:rFonts w:ascii="Bookman Old Style" w:hAnsi="Bookman Old Style"/>
          <w:sz w:val="20"/>
          <w:szCs w:val="20"/>
        </w:rPr>
      </w:pPr>
    </w:p>
    <w:p w:rsidR="00AF3AFA" w:rsidRPr="00465DD1" w:rsidRDefault="00AF3AFA" w:rsidP="00AF3AFA">
      <w:pPr>
        <w:jc w:val="both"/>
        <w:rPr>
          <w:rFonts w:ascii="Bookman Old Style" w:hAnsi="Bookman Old Style"/>
          <w:sz w:val="20"/>
          <w:szCs w:val="20"/>
        </w:rPr>
      </w:pPr>
      <w:r w:rsidRPr="00465DD1">
        <w:rPr>
          <w:rFonts w:ascii="Bookman Old Style" w:hAnsi="Bookman Old Style"/>
          <w:sz w:val="20"/>
          <w:szCs w:val="20"/>
        </w:rPr>
        <w:t xml:space="preserve">A continuación el Lic. </w:t>
      </w:r>
      <w:r w:rsidR="00762734" w:rsidRPr="00465DD1">
        <w:rPr>
          <w:rFonts w:ascii="Bookman Old Style" w:hAnsi="Bookman Old Style"/>
          <w:sz w:val="20"/>
          <w:szCs w:val="20"/>
        </w:rPr>
        <w:t xml:space="preserve">Adrián Arguedas y la Licda. Marianela Guzmán </w:t>
      </w:r>
      <w:r w:rsidRPr="00465DD1">
        <w:rPr>
          <w:rFonts w:ascii="Bookman Old Style" w:hAnsi="Bookman Old Style"/>
          <w:sz w:val="20"/>
          <w:szCs w:val="20"/>
        </w:rPr>
        <w:t xml:space="preserve">exponen el tema referente al análisis y comentarios de la Liquidación de ingresos y gastos y hacen un análisis estadístico y financiero, horizontal y vertical.  Además la Licda. Jacqueline Fernández expone el tema referente a la Evaluación del Plan Operativo Anual 2014 e indica que se hace una comparación entre lo que se programa y lo que se ejecuta. Agrega que en  ocasiones muchos proyectos se han tenido que dejar de cumplir y aunque se concluyeron posteriormente están en ejecución </w:t>
      </w:r>
      <w:r w:rsidR="00762734" w:rsidRPr="00465DD1">
        <w:rPr>
          <w:rFonts w:ascii="Bookman Old Style" w:hAnsi="Bookman Old Style"/>
          <w:sz w:val="20"/>
          <w:szCs w:val="20"/>
        </w:rPr>
        <w:t xml:space="preserve">pero </w:t>
      </w:r>
      <w:r w:rsidRPr="00465DD1">
        <w:rPr>
          <w:rFonts w:ascii="Bookman Old Style" w:hAnsi="Bookman Old Style"/>
          <w:sz w:val="20"/>
          <w:szCs w:val="20"/>
        </w:rPr>
        <w:t xml:space="preserve">no se pueden reflejar como concluidos en el período correspondiente. </w:t>
      </w:r>
    </w:p>
    <w:p w:rsidR="0033688A" w:rsidRPr="00465DD1" w:rsidRDefault="0033688A" w:rsidP="00AF3AFA">
      <w:pPr>
        <w:jc w:val="both"/>
        <w:rPr>
          <w:rFonts w:ascii="Bookman Old Style" w:hAnsi="Bookman Old Style"/>
          <w:sz w:val="20"/>
          <w:szCs w:val="20"/>
        </w:rPr>
      </w:pPr>
    </w:p>
    <w:p w:rsidR="00762734" w:rsidRPr="00465DD1" w:rsidRDefault="00762734" w:rsidP="00762734">
      <w:pPr>
        <w:jc w:val="center"/>
        <w:rPr>
          <w:rFonts w:ascii="Bookman Old Style" w:hAnsi="Bookman Old Style"/>
          <w:b/>
          <w:sz w:val="28"/>
          <w:szCs w:val="28"/>
        </w:rPr>
      </w:pPr>
      <w:r w:rsidRPr="00465DD1">
        <w:rPr>
          <w:rFonts w:ascii="Bookman Old Style" w:hAnsi="Bookman Old Style"/>
          <w:b/>
          <w:sz w:val="28"/>
          <w:szCs w:val="28"/>
        </w:rPr>
        <w:t>PLAN OPERATIVO ANUAL 2015</w:t>
      </w:r>
    </w:p>
    <w:p w:rsidR="00762734" w:rsidRPr="00465DD1" w:rsidRDefault="00762734" w:rsidP="00762734">
      <w:pPr>
        <w:jc w:val="center"/>
        <w:rPr>
          <w:rFonts w:ascii="Bookman Old Style" w:hAnsi="Bookman Old Style"/>
          <w:b/>
          <w:sz w:val="28"/>
          <w:szCs w:val="28"/>
        </w:rPr>
      </w:pPr>
    </w:p>
    <w:p w:rsidR="00762734" w:rsidRPr="00465DD1" w:rsidRDefault="00762734" w:rsidP="00762734">
      <w:pPr>
        <w:jc w:val="center"/>
        <w:rPr>
          <w:rFonts w:ascii="Bookman Old Style" w:hAnsi="Bookman Old Style"/>
          <w:b/>
        </w:rPr>
      </w:pPr>
      <w:r w:rsidRPr="00465DD1">
        <w:rPr>
          <w:rFonts w:ascii="Bookman Old Style" w:hAnsi="Bookman Old Style"/>
          <w:b/>
        </w:rPr>
        <w:t>ANÁLISIS DEL CUMPLIMIENTO DE LAS METAS Y JUSTIFICACIONES DE LAS DESVIACIONES PRESENTADAS ENTRE LO PROGRAMADO Y LO EFECTIVAMENTE LOGRADO</w:t>
      </w:r>
    </w:p>
    <w:p w:rsidR="00762734" w:rsidRPr="00465DD1" w:rsidRDefault="00762734" w:rsidP="00762734">
      <w:pPr>
        <w:jc w:val="center"/>
        <w:rPr>
          <w:rFonts w:ascii="Bookman Old Style" w:hAnsi="Bookman Old Style"/>
          <w:sz w:val="28"/>
          <w:szCs w:val="28"/>
        </w:rPr>
      </w:pPr>
    </w:p>
    <w:p w:rsidR="00D334FC" w:rsidRDefault="007F374D" w:rsidP="00762734">
      <w:pPr>
        <w:rPr>
          <w:rFonts w:ascii="Bookman Old Style" w:hAnsi="Bookman Old Style" w:cs="Arial"/>
          <w:sz w:val="20"/>
          <w:szCs w:val="20"/>
        </w:rPr>
      </w:pPr>
      <w:r w:rsidRPr="007F374D">
        <w:rPr>
          <w:noProof/>
          <w:lang w:val="es-CR" w:eastAsia="es-CR"/>
        </w:rPr>
        <w:drawing>
          <wp:inline distT="0" distB="0" distL="0" distR="0">
            <wp:extent cx="5613400" cy="2482082"/>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3400" cy="2482082"/>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r w:rsidRPr="007F374D">
        <w:rPr>
          <w:noProof/>
          <w:lang w:val="es-CR" w:eastAsia="es-CR"/>
        </w:rPr>
        <w:drawing>
          <wp:inline distT="0" distB="0" distL="0" distR="0">
            <wp:extent cx="5613400" cy="2397181"/>
            <wp:effectExtent l="0" t="0" r="635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0" cy="2397181"/>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r w:rsidRPr="007F374D">
        <w:rPr>
          <w:noProof/>
          <w:lang w:val="es-CR" w:eastAsia="es-CR"/>
        </w:rPr>
        <w:drawing>
          <wp:inline distT="0" distB="0" distL="0" distR="0">
            <wp:extent cx="5613400" cy="2871304"/>
            <wp:effectExtent l="0" t="0" r="635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0" cy="2871304"/>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r w:rsidRPr="007F374D">
        <w:rPr>
          <w:noProof/>
          <w:lang w:val="es-CR" w:eastAsia="es-CR"/>
        </w:rPr>
        <w:drawing>
          <wp:inline distT="0" distB="0" distL="0" distR="0">
            <wp:extent cx="5613400" cy="2366593"/>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3400" cy="2366593"/>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r w:rsidRPr="007F374D">
        <w:rPr>
          <w:noProof/>
          <w:lang w:val="es-CR" w:eastAsia="es-CR"/>
        </w:rPr>
        <w:drawing>
          <wp:inline distT="0" distB="0" distL="0" distR="0">
            <wp:extent cx="5613400" cy="1775423"/>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3400" cy="1775423"/>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r w:rsidRPr="007F374D">
        <w:rPr>
          <w:noProof/>
          <w:lang w:val="es-CR" w:eastAsia="es-CR"/>
        </w:rPr>
        <w:drawing>
          <wp:inline distT="0" distB="0" distL="0" distR="0">
            <wp:extent cx="5613400" cy="160091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1600912"/>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r w:rsidRPr="007F374D">
        <w:rPr>
          <w:noProof/>
          <w:lang w:val="es-CR" w:eastAsia="es-CR"/>
        </w:rPr>
        <w:drawing>
          <wp:inline distT="0" distB="0" distL="0" distR="0">
            <wp:extent cx="5613400" cy="2834090"/>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2834090"/>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r w:rsidRPr="007F374D">
        <w:rPr>
          <w:noProof/>
          <w:lang w:val="es-CR" w:eastAsia="es-CR"/>
        </w:rPr>
        <w:drawing>
          <wp:inline distT="0" distB="0" distL="0" distR="0">
            <wp:extent cx="5613400" cy="2776999"/>
            <wp:effectExtent l="0" t="0" r="635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3400" cy="2776999"/>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p>
    <w:p w:rsidR="007F374D" w:rsidRDefault="00F90F99" w:rsidP="00762734">
      <w:pPr>
        <w:rPr>
          <w:rFonts w:ascii="Bookman Old Style" w:hAnsi="Bookman Old Style" w:cs="Arial"/>
          <w:sz w:val="20"/>
          <w:szCs w:val="20"/>
        </w:rPr>
      </w:pPr>
      <w:r w:rsidRPr="00F90F99">
        <w:rPr>
          <w:noProof/>
          <w:lang w:val="es-CR" w:eastAsia="es-CR"/>
        </w:rPr>
        <w:drawing>
          <wp:inline distT="0" distB="0" distL="0" distR="0">
            <wp:extent cx="5613400" cy="2259880"/>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3400" cy="2259880"/>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p>
    <w:p w:rsidR="007F374D" w:rsidRDefault="00F90F99" w:rsidP="00762734">
      <w:pPr>
        <w:rPr>
          <w:rFonts w:ascii="Bookman Old Style" w:hAnsi="Bookman Old Style" w:cs="Arial"/>
          <w:sz w:val="20"/>
          <w:szCs w:val="20"/>
        </w:rPr>
      </w:pPr>
      <w:r w:rsidRPr="00F90F99">
        <w:rPr>
          <w:noProof/>
          <w:lang w:val="es-CR" w:eastAsia="es-CR"/>
        </w:rPr>
        <w:drawing>
          <wp:inline distT="0" distB="0" distL="0" distR="0">
            <wp:extent cx="5613400" cy="3388500"/>
            <wp:effectExtent l="0" t="0" r="635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3400" cy="3388500"/>
                    </a:xfrm>
                    <a:prstGeom prst="rect">
                      <a:avLst/>
                    </a:prstGeom>
                    <a:noFill/>
                    <a:ln>
                      <a:noFill/>
                    </a:ln>
                  </pic:spPr>
                </pic:pic>
              </a:graphicData>
            </a:graphic>
          </wp:inline>
        </w:drawing>
      </w:r>
    </w:p>
    <w:p w:rsidR="007F374D" w:rsidRDefault="007F374D" w:rsidP="00762734">
      <w:pPr>
        <w:rPr>
          <w:rFonts w:ascii="Bookman Old Style" w:hAnsi="Bookman Old Style" w:cs="Arial"/>
          <w:sz w:val="20"/>
          <w:szCs w:val="20"/>
        </w:rPr>
      </w:pPr>
    </w:p>
    <w:p w:rsidR="00F90F99" w:rsidRDefault="00F90F99" w:rsidP="00762734">
      <w:pPr>
        <w:rPr>
          <w:rFonts w:ascii="Bookman Old Style" w:hAnsi="Bookman Old Style" w:cs="Arial"/>
          <w:sz w:val="20"/>
          <w:szCs w:val="20"/>
        </w:rPr>
      </w:pPr>
      <w:r w:rsidRPr="00F90F99">
        <w:rPr>
          <w:noProof/>
          <w:lang w:val="es-CR" w:eastAsia="es-CR"/>
        </w:rPr>
        <w:drawing>
          <wp:inline distT="0" distB="0" distL="0" distR="0">
            <wp:extent cx="5613400" cy="3103705"/>
            <wp:effectExtent l="0" t="0" r="635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3400" cy="3103705"/>
                    </a:xfrm>
                    <a:prstGeom prst="rect">
                      <a:avLst/>
                    </a:prstGeom>
                    <a:noFill/>
                    <a:ln>
                      <a:noFill/>
                    </a:ln>
                  </pic:spPr>
                </pic:pic>
              </a:graphicData>
            </a:graphic>
          </wp:inline>
        </w:drawing>
      </w:r>
    </w:p>
    <w:p w:rsidR="007F374D" w:rsidRDefault="007F374D" w:rsidP="00762734"/>
    <w:p w:rsidR="00F90F99" w:rsidRDefault="00F90F99" w:rsidP="00762734"/>
    <w:p w:rsidR="00F90F99" w:rsidRDefault="00F90F99" w:rsidP="00762734"/>
    <w:p w:rsidR="00F90F99" w:rsidRDefault="00F90F99" w:rsidP="00762734"/>
    <w:p w:rsidR="00F90F99" w:rsidRDefault="00F90F99" w:rsidP="00762734"/>
    <w:p w:rsidR="007F374D" w:rsidRDefault="007F374D" w:rsidP="00762734">
      <w:pPr>
        <w:rPr>
          <w:rFonts w:ascii="Bookman Old Style" w:hAnsi="Bookman Old Style" w:cs="Arial"/>
          <w:sz w:val="20"/>
          <w:szCs w:val="20"/>
        </w:rPr>
      </w:pPr>
    </w:p>
    <w:p w:rsidR="007F374D" w:rsidRDefault="007F374D" w:rsidP="00762734">
      <w:pPr>
        <w:rPr>
          <w:rFonts w:ascii="Bookman Old Style" w:hAnsi="Bookman Old Style" w:cs="Arial"/>
          <w:sz w:val="20"/>
          <w:szCs w:val="20"/>
        </w:rPr>
      </w:pPr>
    </w:p>
    <w:p w:rsidR="007F374D" w:rsidRDefault="00F90F99" w:rsidP="00762734">
      <w:pPr>
        <w:rPr>
          <w:rFonts w:ascii="Bookman Old Style" w:hAnsi="Bookman Old Style" w:cs="Arial"/>
          <w:sz w:val="20"/>
          <w:szCs w:val="20"/>
        </w:rPr>
      </w:pPr>
      <w:r w:rsidRPr="00F90F99">
        <w:rPr>
          <w:noProof/>
          <w:lang w:val="es-CR" w:eastAsia="es-CR"/>
        </w:rPr>
        <w:drawing>
          <wp:inline distT="0" distB="0" distL="0" distR="0">
            <wp:extent cx="5613400" cy="3168056"/>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3400" cy="3168056"/>
                    </a:xfrm>
                    <a:prstGeom prst="rect">
                      <a:avLst/>
                    </a:prstGeom>
                    <a:noFill/>
                    <a:ln>
                      <a:noFill/>
                    </a:ln>
                  </pic:spPr>
                </pic:pic>
              </a:graphicData>
            </a:graphic>
          </wp:inline>
        </w:drawing>
      </w:r>
    </w:p>
    <w:p w:rsidR="00F90F99" w:rsidRDefault="00F90F99" w:rsidP="00762734">
      <w:pPr>
        <w:rPr>
          <w:rFonts w:ascii="Bookman Old Style" w:hAnsi="Bookman Old Style" w:cs="Arial"/>
          <w:sz w:val="20"/>
          <w:szCs w:val="20"/>
        </w:rPr>
      </w:pPr>
      <w:r w:rsidRPr="00F90F99">
        <w:rPr>
          <w:noProof/>
          <w:lang w:val="es-CR" w:eastAsia="es-CR"/>
        </w:rPr>
        <w:drawing>
          <wp:inline distT="0" distB="0" distL="0" distR="0">
            <wp:extent cx="5613400" cy="1972775"/>
            <wp:effectExtent l="0" t="0" r="635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3400" cy="1972775"/>
                    </a:xfrm>
                    <a:prstGeom prst="rect">
                      <a:avLst/>
                    </a:prstGeom>
                    <a:noFill/>
                    <a:ln>
                      <a:noFill/>
                    </a:ln>
                  </pic:spPr>
                </pic:pic>
              </a:graphicData>
            </a:graphic>
          </wp:inline>
        </w:drawing>
      </w:r>
    </w:p>
    <w:p w:rsidR="00F90F99" w:rsidRDefault="00F90F99" w:rsidP="00762734">
      <w:pPr>
        <w:rPr>
          <w:rFonts w:ascii="Bookman Old Style" w:hAnsi="Bookman Old Style" w:cs="Arial"/>
          <w:sz w:val="20"/>
          <w:szCs w:val="20"/>
        </w:rPr>
      </w:pPr>
      <w:r w:rsidRPr="00F90F99">
        <w:rPr>
          <w:noProof/>
          <w:lang w:val="es-CR" w:eastAsia="es-CR"/>
        </w:rPr>
        <w:drawing>
          <wp:inline distT="0" distB="0" distL="0" distR="0">
            <wp:extent cx="5613400" cy="2866101"/>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400" cy="2866101"/>
                    </a:xfrm>
                    <a:prstGeom prst="rect">
                      <a:avLst/>
                    </a:prstGeom>
                    <a:noFill/>
                    <a:ln>
                      <a:noFill/>
                    </a:ln>
                  </pic:spPr>
                </pic:pic>
              </a:graphicData>
            </a:graphic>
          </wp:inline>
        </w:drawing>
      </w:r>
    </w:p>
    <w:p w:rsidR="00F90F99" w:rsidRDefault="00F90F99" w:rsidP="00762734">
      <w:pPr>
        <w:rPr>
          <w:rFonts w:ascii="Bookman Old Style" w:hAnsi="Bookman Old Style" w:cs="Arial"/>
          <w:sz w:val="20"/>
          <w:szCs w:val="20"/>
        </w:rPr>
      </w:pPr>
    </w:p>
    <w:p w:rsidR="00F90F99" w:rsidRDefault="00F90F99" w:rsidP="00762734">
      <w:pPr>
        <w:rPr>
          <w:rFonts w:ascii="Bookman Old Style" w:hAnsi="Bookman Old Style" w:cs="Arial"/>
          <w:sz w:val="20"/>
          <w:szCs w:val="20"/>
        </w:rPr>
      </w:pPr>
      <w:r w:rsidRPr="00F90F99">
        <w:rPr>
          <w:noProof/>
          <w:lang w:val="es-CR" w:eastAsia="es-CR"/>
        </w:rPr>
        <w:drawing>
          <wp:inline distT="0" distB="0" distL="0" distR="0">
            <wp:extent cx="5613400" cy="5729892"/>
            <wp:effectExtent l="0" t="0" r="635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3400" cy="5729892"/>
                    </a:xfrm>
                    <a:prstGeom prst="rect">
                      <a:avLst/>
                    </a:prstGeom>
                    <a:noFill/>
                    <a:ln>
                      <a:noFill/>
                    </a:ln>
                  </pic:spPr>
                </pic:pic>
              </a:graphicData>
            </a:graphic>
          </wp:inline>
        </w:drawing>
      </w:r>
    </w:p>
    <w:p w:rsidR="00F90F99" w:rsidRDefault="00F90F99" w:rsidP="00762734">
      <w:pPr>
        <w:rPr>
          <w:rFonts w:ascii="Bookman Old Style" w:hAnsi="Bookman Old Style" w:cs="Arial"/>
          <w:sz w:val="20"/>
          <w:szCs w:val="20"/>
        </w:rPr>
      </w:pPr>
    </w:p>
    <w:p w:rsidR="00F90F99" w:rsidRDefault="00F90F99" w:rsidP="00762734">
      <w:pPr>
        <w:rPr>
          <w:rFonts w:ascii="Bookman Old Style" w:hAnsi="Bookman Old Style" w:cs="Arial"/>
          <w:sz w:val="20"/>
          <w:szCs w:val="20"/>
        </w:rPr>
      </w:pPr>
      <w:r w:rsidRPr="00F90F99">
        <w:rPr>
          <w:noProof/>
          <w:lang w:val="es-CR" w:eastAsia="es-CR"/>
        </w:rPr>
        <w:drawing>
          <wp:inline distT="0" distB="0" distL="0" distR="0">
            <wp:extent cx="5613400" cy="2517068"/>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2517068"/>
                    </a:xfrm>
                    <a:prstGeom prst="rect">
                      <a:avLst/>
                    </a:prstGeom>
                    <a:noFill/>
                    <a:ln>
                      <a:noFill/>
                    </a:ln>
                  </pic:spPr>
                </pic:pic>
              </a:graphicData>
            </a:graphic>
          </wp:inline>
        </w:drawing>
      </w:r>
    </w:p>
    <w:p w:rsidR="00F90F99" w:rsidRDefault="00F90F99" w:rsidP="00762734">
      <w:pPr>
        <w:rPr>
          <w:rFonts w:ascii="Bookman Old Style" w:hAnsi="Bookman Old Style" w:cs="Arial"/>
          <w:sz w:val="20"/>
          <w:szCs w:val="20"/>
        </w:rPr>
      </w:pPr>
    </w:p>
    <w:p w:rsidR="00F90F99" w:rsidRDefault="00AD17F3" w:rsidP="00762734">
      <w:pPr>
        <w:rPr>
          <w:rFonts w:ascii="Bookman Old Style" w:hAnsi="Bookman Old Style" w:cs="Arial"/>
          <w:sz w:val="20"/>
          <w:szCs w:val="20"/>
        </w:rPr>
      </w:pPr>
      <w:r w:rsidRPr="00AD17F3">
        <w:rPr>
          <w:noProof/>
          <w:lang w:val="es-CR" w:eastAsia="es-CR"/>
        </w:rPr>
        <w:drawing>
          <wp:inline distT="0" distB="0" distL="0" distR="0">
            <wp:extent cx="5613400" cy="3240518"/>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3400" cy="3240518"/>
                    </a:xfrm>
                    <a:prstGeom prst="rect">
                      <a:avLst/>
                    </a:prstGeom>
                    <a:noFill/>
                    <a:ln>
                      <a:noFill/>
                    </a:ln>
                  </pic:spPr>
                </pic:pic>
              </a:graphicData>
            </a:graphic>
          </wp:inline>
        </w:drawing>
      </w:r>
    </w:p>
    <w:p w:rsidR="00F90F99" w:rsidRDefault="00F90F99" w:rsidP="00762734">
      <w:pPr>
        <w:rPr>
          <w:rFonts w:ascii="Bookman Old Style" w:hAnsi="Bookman Old Style" w:cs="Arial"/>
          <w:sz w:val="20"/>
          <w:szCs w:val="20"/>
        </w:rPr>
      </w:pPr>
    </w:p>
    <w:p w:rsidR="00F90F99" w:rsidRDefault="00F90F99" w:rsidP="00762734">
      <w:pPr>
        <w:rPr>
          <w:rFonts w:ascii="Bookman Old Style" w:hAnsi="Bookman Old Style" w:cs="Arial"/>
          <w:sz w:val="20"/>
          <w:szCs w:val="20"/>
        </w:rPr>
      </w:pPr>
    </w:p>
    <w:p w:rsidR="00F90F99" w:rsidRDefault="00AD17F3" w:rsidP="00762734">
      <w:pPr>
        <w:rPr>
          <w:rFonts w:ascii="Bookman Old Style" w:hAnsi="Bookman Old Style" w:cs="Arial"/>
          <w:sz w:val="20"/>
          <w:szCs w:val="20"/>
        </w:rPr>
      </w:pPr>
      <w:r w:rsidRPr="00AD17F3">
        <w:rPr>
          <w:noProof/>
          <w:lang w:val="es-CR" w:eastAsia="es-CR"/>
        </w:rPr>
        <w:drawing>
          <wp:inline distT="0" distB="0" distL="0" distR="0">
            <wp:extent cx="5613400" cy="7828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3400" cy="782890"/>
                    </a:xfrm>
                    <a:prstGeom prst="rect">
                      <a:avLst/>
                    </a:prstGeom>
                    <a:noFill/>
                    <a:ln>
                      <a:noFill/>
                    </a:ln>
                  </pic:spPr>
                </pic:pic>
              </a:graphicData>
            </a:graphic>
          </wp:inline>
        </w:drawing>
      </w:r>
    </w:p>
    <w:p w:rsidR="00F90F99" w:rsidRDefault="00F90F99" w:rsidP="00762734">
      <w:pPr>
        <w:rPr>
          <w:rFonts w:ascii="Bookman Old Style" w:hAnsi="Bookman Old Style" w:cs="Arial"/>
          <w:sz w:val="20"/>
          <w:szCs w:val="20"/>
        </w:rPr>
      </w:pPr>
    </w:p>
    <w:p w:rsidR="00F90F99" w:rsidRDefault="00F90F99" w:rsidP="00762734">
      <w:pPr>
        <w:rPr>
          <w:rFonts w:ascii="Bookman Old Style" w:hAnsi="Bookman Old Style" w:cs="Arial"/>
          <w:sz w:val="20"/>
          <w:szCs w:val="20"/>
        </w:rPr>
      </w:pPr>
    </w:p>
    <w:p w:rsidR="00AD17F3" w:rsidRDefault="00AD17F3" w:rsidP="00762734">
      <w:pPr>
        <w:rPr>
          <w:rFonts w:ascii="Bookman Old Style" w:hAnsi="Bookman Old Style" w:cs="Arial"/>
          <w:sz w:val="20"/>
          <w:szCs w:val="20"/>
        </w:rPr>
      </w:pPr>
      <w:r w:rsidRPr="00AD17F3">
        <w:rPr>
          <w:noProof/>
          <w:lang w:val="es-CR" w:eastAsia="es-CR"/>
        </w:rPr>
        <w:drawing>
          <wp:inline distT="0" distB="0" distL="0" distR="0">
            <wp:extent cx="5613400" cy="2169399"/>
            <wp:effectExtent l="0" t="0" r="635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2169399"/>
                    </a:xfrm>
                    <a:prstGeom prst="rect">
                      <a:avLst/>
                    </a:prstGeom>
                    <a:noFill/>
                    <a:ln>
                      <a:noFill/>
                    </a:ln>
                  </pic:spPr>
                </pic:pic>
              </a:graphicData>
            </a:graphic>
          </wp:inline>
        </w:drawing>
      </w:r>
    </w:p>
    <w:p w:rsidR="00AD17F3" w:rsidRDefault="00AD17F3" w:rsidP="00762734">
      <w:pPr>
        <w:rPr>
          <w:rFonts w:ascii="Bookman Old Style" w:hAnsi="Bookman Old Style" w:cs="Arial"/>
          <w:sz w:val="20"/>
          <w:szCs w:val="20"/>
        </w:rPr>
      </w:pPr>
    </w:p>
    <w:p w:rsidR="00AD17F3" w:rsidRPr="00AD17F3" w:rsidRDefault="00AD17F3" w:rsidP="00AD17F3">
      <w:pPr>
        <w:spacing w:line="360" w:lineRule="auto"/>
        <w:jc w:val="center"/>
        <w:rPr>
          <w:rFonts w:ascii="Bookman Old Style" w:hAnsi="Bookman Old Style" w:cs="Arial"/>
          <w:b/>
          <w:sz w:val="22"/>
          <w:szCs w:val="22"/>
        </w:rPr>
      </w:pPr>
      <w:r w:rsidRPr="00AD17F3">
        <w:rPr>
          <w:rFonts w:ascii="Bookman Old Style" w:hAnsi="Bookman Old Style" w:cs="Arial"/>
          <w:b/>
          <w:sz w:val="22"/>
          <w:szCs w:val="22"/>
        </w:rPr>
        <w:t>ANALISIS DE LOS INDICADORES DE GESTION CORRESPONDIENTE AL</w:t>
      </w:r>
    </w:p>
    <w:p w:rsidR="00AD17F3" w:rsidRPr="008407E9" w:rsidRDefault="00AD17F3" w:rsidP="008407E9">
      <w:pPr>
        <w:spacing w:line="360" w:lineRule="auto"/>
        <w:jc w:val="center"/>
        <w:rPr>
          <w:rFonts w:ascii="Bookman Old Style" w:hAnsi="Bookman Old Style" w:cs="Arial"/>
          <w:b/>
          <w:sz w:val="22"/>
          <w:szCs w:val="22"/>
        </w:rPr>
      </w:pPr>
      <w:r w:rsidRPr="00AD17F3">
        <w:rPr>
          <w:rFonts w:ascii="Bookman Old Style" w:hAnsi="Bookman Old Style" w:cs="Arial"/>
          <w:b/>
          <w:sz w:val="22"/>
          <w:szCs w:val="22"/>
        </w:rPr>
        <w:t xml:space="preserve"> PERIODO 2015</w:t>
      </w: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A continuación se presenta el análisis de los resultados de los indicadores de gestión, establecido según el formato suministrado por la Contraloría General de la República en la matriz para evaluar el Plan Operativo Anual, mediante el cual se mide la eficacia en el cumplimiento de las metas.</w:t>
      </w:r>
    </w:p>
    <w:p w:rsidR="00271AB7" w:rsidRDefault="00271AB7" w:rsidP="00AD17F3">
      <w:pPr>
        <w:pStyle w:val="Sinespaciado"/>
        <w:jc w:val="both"/>
        <w:rPr>
          <w:rFonts w:ascii="Bookman Old Style" w:hAnsi="Bookman Old Style"/>
          <w:b/>
          <w:sz w:val="20"/>
          <w:szCs w:val="20"/>
        </w:rPr>
      </w:pPr>
    </w:p>
    <w:p w:rsidR="00AD17F3" w:rsidRPr="00AD17F3" w:rsidRDefault="00AD17F3" w:rsidP="00AD17F3">
      <w:pPr>
        <w:pStyle w:val="Sinespaciado"/>
        <w:jc w:val="both"/>
        <w:rPr>
          <w:rFonts w:ascii="Bookman Old Style" w:hAnsi="Bookman Old Style"/>
          <w:b/>
          <w:sz w:val="20"/>
          <w:szCs w:val="20"/>
        </w:rPr>
      </w:pPr>
      <w:r w:rsidRPr="00AD17F3">
        <w:rPr>
          <w:rFonts w:ascii="Bookman Old Style" w:hAnsi="Bookman Old Style"/>
          <w:b/>
          <w:sz w:val="20"/>
          <w:szCs w:val="20"/>
        </w:rPr>
        <w:t>Cumplimiento de metas: Evalúa en qué medida se cumplieron las metas programadas durante el período.</w:t>
      </w:r>
    </w:p>
    <w:p w:rsidR="00271AB7" w:rsidRDefault="00271AB7" w:rsidP="00AD17F3">
      <w:pPr>
        <w:pStyle w:val="Sinespaciado"/>
        <w:jc w:val="both"/>
        <w:rPr>
          <w:rFonts w:ascii="Bookman Old Style" w:hAnsi="Bookman Old Style"/>
          <w:sz w:val="20"/>
          <w:szCs w:val="20"/>
        </w:rPr>
      </w:pP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 xml:space="preserve">Durante el  periodo 2015 se programó   la ejecución del 36% durante el I semestre del año y un 64% durante el II semestre,  Al final de año 2015 se alcanzó  el cumplimiento de un 88.4% del total de metas programadas para el período.  </w:t>
      </w:r>
    </w:p>
    <w:p w:rsidR="00AD17F3" w:rsidRPr="00AD17F3" w:rsidRDefault="00AD17F3" w:rsidP="00AD17F3">
      <w:pPr>
        <w:pStyle w:val="Sinespaciado"/>
        <w:jc w:val="both"/>
        <w:rPr>
          <w:rFonts w:ascii="Bookman Old Style" w:hAnsi="Bookman Old Style"/>
          <w:sz w:val="20"/>
          <w:szCs w:val="20"/>
        </w:rPr>
      </w:pPr>
    </w:p>
    <w:p w:rsidR="008407E9"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 xml:space="preserve">Durante todo el año se realizó un seguimiento constante de los proyectos y metas </w:t>
      </w:r>
    </w:p>
    <w:p w:rsidR="008407E9" w:rsidRDefault="008407E9" w:rsidP="00AD17F3">
      <w:pPr>
        <w:pStyle w:val="Sinespaciado"/>
        <w:jc w:val="both"/>
        <w:rPr>
          <w:rFonts w:ascii="Bookman Old Style" w:hAnsi="Bookman Old Style"/>
          <w:sz w:val="20"/>
          <w:szCs w:val="20"/>
        </w:rPr>
      </w:pPr>
    </w:p>
    <w:p w:rsidR="008407E9" w:rsidRDefault="008407E9" w:rsidP="00AD17F3">
      <w:pPr>
        <w:pStyle w:val="Sinespaciado"/>
        <w:jc w:val="both"/>
        <w:rPr>
          <w:rFonts w:ascii="Bookman Old Style" w:hAnsi="Bookman Old Style"/>
          <w:sz w:val="20"/>
          <w:szCs w:val="20"/>
        </w:rPr>
      </w:pPr>
    </w:p>
    <w:p w:rsidR="008407E9" w:rsidRDefault="008407E9" w:rsidP="00AD17F3">
      <w:pPr>
        <w:pStyle w:val="Sinespaciado"/>
        <w:jc w:val="both"/>
        <w:rPr>
          <w:rFonts w:ascii="Bookman Old Style" w:hAnsi="Bookman Old Style"/>
          <w:sz w:val="20"/>
          <w:szCs w:val="20"/>
        </w:rPr>
      </w:pPr>
    </w:p>
    <w:p w:rsidR="00AD17F3" w:rsidRPr="00AD17F3" w:rsidRDefault="00AD17F3" w:rsidP="00AD17F3">
      <w:pPr>
        <w:pStyle w:val="Sinespaciado"/>
        <w:jc w:val="both"/>
        <w:rPr>
          <w:rFonts w:ascii="Bookman Old Style" w:hAnsi="Bookman Old Style"/>
          <w:sz w:val="20"/>
          <w:szCs w:val="20"/>
        </w:rPr>
      </w:pPr>
      <w:proofErr w:type="gramStart"/>
      <w:r w:rsidRPr="00AD17F3">
        <w:rPr>
          <w:rFonts w:ascii="Bookman Old Style" w:hAnsi="Bookman Old Style"/>
          <w:sz w:val="20"/>
          <w:szCs w:val="20"/>
        </w:rPr>
        <w:t>programadas</w:t>
      </w:r>
      <w:proofErr w:type="gramEnd"/>
      <w:r w:rsidRPr="00AD17F3">
        <w:rPr>
          <w:rFonts w:ascii="Bookman Old Style" w:hAnsi="Bookman Old Style"/>
          <w:sz w:val="20"/>
          <w:szCs w:val="20"/>
        </w:rPr>
        <w:t xml:space="preserve"> para el período a fin de poder determinar oportunamente situaciones que afectaran el cumplimiento de metas con el fin de tomar medidas correctivas y reprogramar algunos proyectos que se determinó que por circunstancias en el proceso de contratación y ejecución  retrasaría su ejecución final, sin embargo al final del periodo se presentaron situaciones fuera del control de la municipalidad que impidió el cumplimiento del 100% de las metas.</w:t>
      </w:r>
    </w:p>
    <w:p w:rsidR="00AD17F3" w:rsidRPr="00AD17F3" w:rsidRDefault="00AD17F3" w:rsidP="00AD17F3">
      <w:pPr>
        <w:pStyle w:val="Sinespaciado"/>
        <w:jc w:val="both"/>
        <w:rPr>
          <w:rFonts w:ascii="Bookman Old Style" w:hAnsi="Bookman Old Style"/>
          <w:sz w:val="20"/>
          <w:szCs w:val="20"/>
        </w:rPr>
      </w:pP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 xml:space="preserve">A nivel de las metas de los objetivos de mejora,  se alcanzó un 90.1% de ejecución y con r respecto a las metas de los objetivos operativos se alcanzó un cumplimiento de un 92.9%. </w:t>
      </w:r>
    </w:p>
    <w:p w:rsidR="00AD17F3" w:rsidRPr="00AD17F3" w:rsidRDefault="00AD17F3" w:rsidP="00AD17F3">
      <w:pPr>
        <w:pStyle w:val="Sinespaciado"/>
        <w:jc w:val="both"/>
        <w:rPr>
          <w:rFonts w:ascii="Bookman Old Style" w:hAnsi="Bookman Old Style"/>
          <w:sz w:val="20"/>
          <w:szCs w:val="20"/>
        </w:rPr>
      </w:pP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Cabe indicar que muchas de las metas se alcanzaron en un 100% durante el II semestre gracias al esfuerzo realizado con el fin de subsanar algunos factores que afectaron el cumplimiento de lo programado durante el I semestre, sin embargo de acuerdo a la estructura de la matriz de planificación este esfuerzo no se puede reflejar ya que la matriz solo contempla lo programado para el período aunque al final se alcanzara el 100%.</w:t>
      </w: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El cumplimiento de metas durante el período 2015, contribuyó al cumplimiento de los objetivos establecidos en los planes de desarrollo de mediano y largo plazo.</w:t>
      </w:r>
    </w:p>
    <w:p w:rsidR="00AD17F3" w:rsidRPr="00AD17F3" w:rsidRDefault="00AD17F3" w:rsidP="00AD17F3">
      <w:pPr>
        <w:spacing w:line="360" w:lineRule="auto"/>
        <w:jc w:val="both"/>
        <w:rPr>
          <w:rFonts w:ascii="Bookman Old Style" w:hAnsi="Bookman Old Style" w:cs="Arial"/>
          <w:sz w:val="20"/>
          <w:szCs w:val="20"/>
        </w:rPr>
      </w:pPr>
    </w:p>
    <w:p w:rsidR="00AD17F3" w:rsidRPr="00AD17F3" w:rsidRDefault="00AD17F3" w:rsidP="00AD17F3">
      <w:pPr>
        <w:spacing w:line="360" w:lineRule="auto"/>
        <w:jc w:val="both"/>
        <w:rPr>
          <w:rFonts w:ascii="Bookman Old Style" w:hAnsi="Bookman Old Style" w:cs="Arial"/>
          <w:b/>
          <w:sz w:val="20"/>
          <w:szCs w:val="20"/>
        </w:rPr>
      </w:pPr>
      <w:r w:rsidRPr="00AD17F3">
        <w:rPr>
          <w:rFonts w:ascii="Bookman Old Style" w:hAnsi="Bookman Old Style" w:cs="Arial"/>
          <w:b/>
          <w:sz w:val="20"/>
          <w:szCs w:val="20"/>
        </w:rPr>
        <w:t>1.2. EJECUCION DEL PRESUPUESTO.</w:t>
      </w: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De acuerdo a lo asignado a cada una de las metas incluidas en la matriz del POA, el total de presupuesto asciende a ¢19.229.571.140.40, la ejecución del presupuesto  fue de ¢12.576451650.65 equivalente al 65.4% del monto programado para el período.  Lo anterior se debe a que muchos de los proyectos se cancelan al  final por lo que su pago quedará reflejado en los compromisos de pago del año.</w:t>
      </w:r>
    </w:p>
    <w:p w:rsidR="00AD17F3" w:rsidRPr="00AD17F3" w:rsidRDefault="00AD17F3" w:rsidP="00AD17F3">
      <w:pPr>
        <w:pStyle w:val="Sinespaciado"/>
        <w:jc w:val="both"/>
        <w:rPr>
          <w:rFonts w:ascii="Bookman Old Style" w:hAnsi="Bookman Old Style"/>
          <w:b/>
          <w:sz w:val="20"/>
          <w:szCs w:val="20"/>
        </w:rPr>
      </w:pPr>
    </w:p>
    <w:p w:rsidR="00AD17F3" w:rsidRPr="00AD17F3" w:rsidRDefault="00AD17F3" w:rsidP="00AD17F3">
      <w:pPr>
        <w:spacing w:line="360" w:lineRule="auto"/>
        <w:jc w:val="both"/>
        <w:rPr>
          <w:rFonts w:ascii="Bookman Old Style" w:hAnsi="Bookman Old Style" w:cs="Arial"/>
          <w:b/>
          <w:sz w:val="20"/>
          <w:szCs w:val="20"/>
        </w:rPr>
      </w:pPr>
      <w:r w:rsidRPr="00AD17F3">
        <w:rPr>
          <w:rFonts w:ascii="Bookman Old Style" w:hAnsi="Bookman Old Style" w:cs="Arial"/>
          <w:b/>
          <w:sz w:val="20"/>
          <w:szCs w:val="20"/>
        </w:rPr>
        <w:t xml:space="preserve">1.3. GRADO DE CUMPLIMIENTO DE METAS PROGRAMADAS CON LOS </w:t>
      </w:r>
    </w:p>
    <w:p w:rsidR="00AD17F3" w:rsidRPr="00AD17F3" w:rsidRDefault="00AD17F3" w:rsidP="00AD17F3">
      <w:pPr>
        <w:jc w:val="both"/>
        <w:rPr>
          <w:rFonts w:ascii="Bookman Old Style" w:hAnsi="Bookman Old Style" w:cs="Arial"/>
          <w:b/>
          <w:sz w:val="20"/>
          <w:szCs w:val="20"/>
        </w:rPr>
      </w:pPr>
      <w:r w:rsidRPr="00AD17F3">
        <w:rPr>
          <w:rFonts w:ascii="Bookman Old Style" w:hAnsi="Bookman Old Style" w:cs="Arial"/>
          <w:b/>
          <w:sz w:val="20"/>
          <w:szCs w:val="20"/>
        </w:rPr>
        <w:t xml:space="preserve"> RECURSOS DE LA LEY 8114.</w:t>
      </w:r>
    </w:p>
    <w:p w:rsidR="00AD17F3" w:rsidRPr="00AD17F3" w:rsidRDefault="00AD17F3" w:rsidP="00AD17F3">
      <w:pPr>
        <w:pStyle w:val="Sinespaciado"/>
        <w:jc w:val="both"/>
        <w:rPr>
          <w:rFonts w:ascii="Bookman Old Style" w:hAnsi="Bookman Old Style"/>
          <w:sz w:val="20"/>
          <w:szCs w:val="20"/>
        </w:rPr>
      </w:pP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 xml:space="preserve">Los recursos asignados para este año se programaron 30% para el I semestre y  70% para el II semestre del año, los cuales se cumplieron en un 100% al finalizar del periodo.  </w:t>
      </w:r>
    </w:p>
    <w:p w:rsidR="00AD17F3" w:rsidRPr="00AD17F3" w:rsidRDefault="00AD17F3" w:rsidP="00AD17F3">
      <w:pPr>
        <w:spacing w:line="360" w:lineRule="auto"/>
        <w:jc w:val="both"/>
        <w:rPr>
          <w:rFonts w:ascii="Bookman Old Style" w:hAnsi="Bookman Old Style" w:cs="Arial"/>
          <w:sz w:val="20"/>
          <w:szCs w:val="20"/>
        </w:rPr>
      </w:pPr>
    </w:p>
    <w:p w:rsidR="00AD17F3" w:rsidRPr="00AD17F3" w:rsidRDefault="00AD17F3" w:rsidP="00AD17F3">
      <w:pPr>
        <w:spacing w:line="360" w:lineRule="auto"/>
        <w:jc w:val="both"/>
        <w:rPr>
          <w:rFonts w:ascii="Bookman Old Style" w:hAnsi="Bookman Old Style" w:cs="Arial"/>
          <w:b/>
          <w:sz w:val="20"/>
          <w:szCs w:val="20"/>
        </w:rPr>
      </w:pPr>
      <w:r w:rsidRPr="00AD17F3">
        <w:rPr>
          <w:rFonts w:ascii="Bookman Old Style" w:hAnsi="Bookman Old Style" w:cs="Arial"/>
          <w:b/>
          <w:sz w:val="20"/>
          <w:szCs w:val="20"/>
        </w:rPr>
        <w:t>1.4. EJECUCION DEL GASTO PRESUPUESTARIO CON RECURSOS DE LA LEY 8114.</w:t>
      </w: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Tal y como se indicó anteriormente los proyectos financiados con recursos de la Ley 8114, se ejecutaron en su totalidad, sin embargo a nivel de presupuesto no fueron utilizadas la totalidad de los recursos para cumplir con los proyectos, reflejando una ejecución de un 77.8.</w:t>
      </w:r>
    </w:p>
    <w:p w:rsidR="00AD17F3" w:rsidRPr="00AD17F3" w:rsidRDefault="00AD17F3" w:rsidP="00AD17F3">
      <w:pPr>
        <w:spacing w:line="360" w:lineRule="auto"/>
        <w:jc w:val="both"/>
        <w:rPr>
          <w:rFonts w:ascii="Bookman Old Style" w:hAnsi="Bookman Old Style" w:cs="Arial"/>
          <w:sz w:val="20"/>
          <w:szCs w:val="20"/>
        </w:rPr>
      </w:pPr>
    </w:p>
    <w:p w:rsidR="00AD17F3" w:rsidRPr="00AD17F3" w:rsidRDefault="00AD17F3" w:rsidP="00AD17F3">
      <w:pPr>
        <w:pStyle w:val="Sinespaciado"/>
        <w:jc w:val="center"/>
        <w:rPr>
          <w:rFonts w:ascii="Bookman Old Style" w:hAnsi="Bookman Old Style"/>
          <w:sz w:val="20"/>
          <w:szCs w:val="20"/>
        </w:rPr>
      </w:pPr>
      <w:r w:rsidRPr="00AD17F3">
        <w:rPr>
          <w:rFonts w:ascii="Bookman Old Style" w:hAnsi="Bookman Old Style"/>
          <w:sz w:val="20"/>
          <w:szCs w:val="20"/>
        </w:rPr>
        <w:t xml:space="preserve">Elaborado </w:t>
      </w:r>
      <w:proofErr w:type="gramStart"/>
      <w:r w:rsidRPr="00AD17F3">
        <w:rPr>
          <w:rFonts w:ascii="Bookman Old Style" w:hAnsi="Bookman Old Style"/>
          <w:sz w:val="20"/>
          <w:szCs w:val="20"/>
        </w:rPr>
        <w:t>por :_</w:t>
      </w:r>
      <w:proofErr w:type="gramEnd"/>
      <w:r w:rsidRPr="00AD17F3">
        <w:rPr>
          <w:rFonts w:ascii="Bookman Old Style" w:hAnsi="Bookman Old Style"/>
          <w:sz w:val="20"/>
          <w:szCs w:val="20"/>
        </w:rPr>
        <w:t>____________________________________</w:t>
      </w:r>
    </w:p>
    <w:p w:rsidR="00AD17F3" w:rsidRPr="00AD17F3" w:rsidRDefault="00AD17F3" w:rsidP="00AD17F3">
      <w:pPr>
        <w:pStyle w:val="Sinespaciado"/>
        <w:jc w:val="center"/>
        <w:rPr>
          <w:rFonts w:ascii="Bookman Old Style" w:hAnsi="Bookman Old Style"/>
          <w:sz w:val="20"/>
          <w:szCs w:val="20"/>
        </w:rPr>
      </w:pPr>
      <w:r w:rsidRPr="00AD17F3">
        <w:rPr>
          <w:rFonts w:ascii="Bookman Old Style" w:hAnsi="Bookman Old Style"/>
          <w:sz w:val="20"/>
          <w:szCs w:val="20"/>
        </w:rPr>
        <w:t>Licda. Jacqueline Fernández Castillo</w:t>
      </w:r>
    </w:p>
    <w:p w:rsidR="00F90F99" w:rsidRPr="008407E9" w:rsidRDefault="00AD17F3" w:rsidP="008407E9">
      <w:pPr>
        <w:pStyle w:val="Sinespaciado"/>
        <w:jc w:val="center"/>
        <w:rPr>
          <w:rFonts w:ascii="Bookman Old Style" w:hAnsi="Bookman Old Style"/>
          <w:sz w:val="20"/>
          <w:szCs w:val="20"/>
        </w:rPr>
      </w:pPr>
      <w:r w:rsidRPr="00AD17F3">
        <w:rPr>
          <w:rFonts w:ascii="Bookman Old Style" w:hAnsi="Bookman Old Style"/>
          <w:sz w:val="20"/>
          <w:szCs w:val="20"/>
        </w:rPr>
        <w:t>Planificadora Institucional</w:t>
      </w:r>
    </w:p>
    <w:p w:rsidR="00AD17F3" w:rsidRDefault="00AD17F3" w:rsidP="00762734">
      <w:pPr>
        <w:rPr>
          <w:rFonts w:ascii="Bookman Old Style" w:hAnsi="Bookman Old Style" w:cs="Arial"/>
          <w:sz w:val="20"/>
          <w:szCs w:val="20"/>
        </w:rPr>
      </w:pPr>
    </w:p>
    <w:p w:rsidR="00AD17F3" w:rsidRPr="00AD17F3" w:rsidRDefault="00AD17F3" w:rsidP="00AD17F3">
      <w:pPr>
        <w:pStyle w:val="Default"/>
        <w:jc w:val="center"/>
        <w:rPr>
          <w:rFonts w:ascii="Bookman Old Style" w:hAnsi="Bookman Old Style" w:cs="Times New Roman"/>
          <w:b/>
          <w:color w:val="auto"/>
          <w:sz w:val="28"/>
          <w:szCs w:val="28"/>
          <w:lang w:val="es-ES"/>
        </w:rPr>
      </w:pPr>
      <w:r w:rsidRPr="00AD17F3">
        <w:rPr>
          <w:rFonts w:ascii="Bookman Old Style" w:hAnsi="Bookman Old Style" w:cs="Times New Roman"/>
          <w:b/>
          <w:color w:val="auto"/>
          <w:sz w:val="28"/>
          <w:szCs w:val="28"/>
          <w:lang w:val="es-ES"/>
        </w:rPr>
        <w:t>ANÁLISIS DEL CUMPLIMIENTO DE LAS METAS Y JUSTIFICACIÓN DE LAS DESVIACIONES PRESENTADAS ENTRE LO PROGRAMADO Y LO EFECTIVAMENTE LOGRADO.</w:t>
      </w:r>
    </w:p>
    <w:p w:rsidR="00AD17F3" w:rsidRPr="00AD17F3" w:rsidRDefault="00AD17F3" w:rsidP="00AD17F3">
      <w:pPr>
        <w:pStyle w:val="Default"/>
        <w:jc w:val="center"/>
        <w:rPr>
          <w:rFonts w:ascii="Bookman Old Style" w:hAnsi="Bookman Old Style" w:cs="Times New Roman"/>
          <w:b/>
          <w:color w:val="auto"/>
          <w:sz w:val="28"/>
          <w:szCs w:val="28"/>
          <w:lang w:val="es-ES"/>
        </w:rPr>
      </w:pPr>
    </w:p>
    <w:p w:rsidR="00AD17F3" w:rsidRPr="00AD17F3" w:rsidRDefault="00AD17F3" w:rsidP="00AD17F3">
      <w:pPr>
        <w:spacing w:line="360" w:lineRule="auto"/>
        <w:jc w:val="center"/>
        <w:rPr>
          <w:rFonts w:ascii="Bookman Old Style" w:hAnsi="Bookman Old Style"/>
          <w:b/>
          <w:sz w:val="28"/>
          <w:szCs w:val="28"/>
        </w:rPr>
      </w:pPr>
      <w:r w:rsidRPr="00AD17F3">
        <w:rPr>
          <w:rFonts w:ascii="Bookman Old Style" w:hAnsi="Bookman Old Style"/>
          <w:b/>
          <w:sz w:val="28"/>
          <w:szCs w:val="28"/>
        </w:rPr>
        <w:t>PERIODO 2015</w:t>
      </w: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Cumplimiento de metas: Evalúa en qué medida se cumplieron las metas programadas durante el período.</w:t>
      </w: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Durante el  periodo 2015 se programó la ejecución del 36% durante el I semestre del año y un 64% durante el II semestre,  Al final de año 2015 se alcanzó  el cumplimiento de un  88.4% del total de metas programadas para el período.</w:t>
      </w: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Con el fin de poder determinar los factores más relevantes que originaron la variación  entre lo programado y lo efectivamente logrado se analizará a nivel de programa las razones individuales que originaron esta variación.</w:t>
      </w:r>
    </w:p>
    <w:p w:rsidR="00AD17F3" w:rsidRDefault="00AD17F3" w:rsidP="00AD17F3">
      <w:pPr>
        <w:jc w:val="center"/>
        <w:rPr>
          <w:rFonts w:ascii="Georgia" w:hAnsi="Georgia"/>
          <w:b/>
          <w:sz w:val="28"/>
          <w:szCs w:val="28"/>
          <w:u w:val="single"/>
        </w:rPr>
      </w:pPr>
    </w:p>
    <w:p w:rsidR="008407E9" w:rsidRDefault="008407E9" w:rsidP="00AD17F3">
      <w:pPr>
        <w:jc w:val="center"/>
        <w:rPr>
          <w:rFonts w:ascii="Georgia" w:hAnsi="Georgia"/>
          <w:b/>
          <w:sz w:val="20"/>
          <w:szCs w:val="20"/>
          <w:u w:val="single"/>
        </w:rPr>
      </w:pPr>
    </w:p>
    <w:p w:rsidR="008407E9" w:rsidRDefault="008407E9" w:rsidP="00AD17F3">
      <w:pPr>
        <w:jc w:val="center"/>
        <w:rPr>
          <w:rFonts w:ascii="Georgia" w:hAnsi="Georgia"/>
          <w:b/>
          <w:sz w:val="20"/>
          <w:szCs w:val="20"/>
          <w:u w:val="single"/>
        </w:rPr>
      </w:pPr>
    </w:p>
    <w:p w:rsidR="008407E9" w:rsidRDefault="008407E9" w:rsidP="00AD17F3">
      <w:pPr>
        <w:jc w:val="center"/>
        <w:rPr>
          <w:rFonts w:ascii="Georgia" w:hAnsi="Georgia"/>
          <w:b/>
          <w:sz w:val="20"/>
          <w:szCs w:val="20"/>
          <w:u w:val="single"/>
        </w:rPr>
      </w:pPr>
    </w:p>
    <w:p w:rsidR="008407E9" w:rsidRDefault="008407E9" w:rsidP="00AD17F3">
      <w:pPr>
        <w:jc w:val="center"/>
        <w:rPr>
          <w:rFonts w:ascii="Georgia" w:hAnsi="Georgia"/>
          <w:b/>
          <w:sz w:val="20"/>
          <w:szCs w:val="20"/>
          <w:u w:val="single"/>
        </w:rPr>
      </w:pPr>
    </w:p>
    <w:p w:rsidR="008407E9" w:rsidRDefault="008407E9" w:rsidP="00AD17F3">
      <w:pPr>
        <w:jc w:val="center"/>
        <w:rPr>
          <w:rFonts w:ascii="Georgia" w:hAnsi="Georgia"/>
          <w:b/>
          <w:sz w:val="20"/>
          <w:szCs w:val="20"/>
          <w:u w:val="single"/>
        </w:rPr>
      </w:pPr>
    </w:p>
    <w:p w:rsidR="008407E9" w:rsidRDefault="008407E9" w:rsidP="00AD17F3">
      <w:pPr>
        <w:jc w:val="center"/>
        <w:rPr>
          <w:rFonts w:ascii="Georgia" w:hAnsi="Georgia"/>
          <w:b/>
          <w:sz w:val="20"/>
          <w:szCs w:val="20"/>
          <w:u w:val="single"/>
        </w:rPr>
      </w:pPr>
    </w:p>
    <w:p w:rsidR="008407E9" w:rsidRDefault="008407E9" w:rsidP="00AD17F3">
      <w:pPr>
        <w:jc w:val="center"/>
        <w:rPr>
          <w:rFonts w:ascii="Georgia" w:hAnsi="Georgia"/>
          <w:b/>
          <w:sz w:val="20"/>
          <w:szCs w:val="20"/>
          <w:u w:val="single"/>
        </w:rPr>
      </w:pPr>
    </w:p>
    <w:p w:rsidR="00AD17F3" w:rsidRPr="00AD17F3" w:rsidRDefault="00AD17F3" w:rsidP="00AD17F3">
      <w:pPr>
        <w:jc w:val="center"/>
        <w:rPr>
          <w:rFonts w:ascii="Georgia" w:hAnsi="Georgia"/>
          <w:b/>
          <w:sz w:val="20"/>
          <w:szCs w:val="20"/>
          <w:u w:val="single"/>
        </w:rPr>
      </w:pPr>
      <w:r w:rsidRPr="00AD17F3">
        <w:rPr>
          <w:rFonts w:ascii="Georgia" w:hAnsi="Georgia"/>
          <w:b/>
          <w:sz w:val="20"/>
          <w:szCs w:val="20"/>
          <w:u w:val="single"/>
        </w:rPr>
        <w:t>PROGRAMA NO.1</w:t>
      </w:r>
    </w:p>
    <w:p w:rsidR="00AD17F3" w:rsidRPr="00AD17F3" w:rsidRDefault="00AD17F3" w:rsidP="00AD17F3">
      <w:pPr>
        <w:jc w:val="center"/>
        <w:rPr>
          <w:rFonts w:ascii="Georgia" w:hAnsi="Georgia"/>
          <w:b/>
          <w:sz w:val="20"/>
          <w:szCs w:val="20"/>
          <w:u w:val="single"/>
        </w:rPr>
      </w:pP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Del total de las 12 metas formuladas para este programa, se programó la ejecución de un  50</w:t>
      </w:r>
      <w:r w:rsidRPr="00AD17F3">
        <w:rPr>
          <w:rFonts w:ascii="Bookman Old Style" w:hAnsi="Bookman Old Style"/>
          <w:b/>
          <w:sz w:val="20"/>
          <w:szCs w:val="20"/>
        </w:rPr>
        <w:t>%</w:t>
      </w:r>
      <w:r w:rsidRPr="00AD17F3">
        <w:rPr>
          <w:rFonts w:ascii="Bookman Old Style" w:hAnsi="Bookman Old Style"/>
          <w:sz w:val="20"/>
          <w:szCs w:val="20"/>
        </w:rPr>
        <w:t xml:space="preserve"> para el I semestre y un 50% para el II semestre del año 2015, alcanzándose  un cumplimiento total de un 97.2% de acuerdo a lo establecido a la matriz de la Contraloría General de la República.  </w:t>
      </w:r>
    </w:p>
    <w:p w:rsidR="00AD17F3" w:rsidRDefault="00AD17F3" w:rsidP="008407E9">
      <w:pPr>
        <w:pStyle w:val="Sinespaciado"/>
        <w:jc w:val="both"/>
        <w:rPr>
          <w:rFonts w:ascii="Bookman Old Style" w:hAnsi="Bookman Old Style"/>
          <w:sz w:val="20"/>
          <w:szCs w:val="20"/>
        </w:rPr>
      </w:pPr>
      <w:r w:rsidRPr="00AD17F3">
        <w:rPr>
          <w:rFonts w:ascii="Bookman Old Style" w:hAnsi="Bookman Old Style"/>
          <w:sz w:val="20"/>
          <w:szCs w:val="20"/>
        </w:rPr>
        <w:t>Las variaciones de las metas que no alcanzaron un cumplimiento de un  100% se justifican a continuación:</w:t>
      </w:r>
    </w:p>
    <w:p w:rsidR="008407E9" w:rsidRPr="008407E9" w:rsidRDefault="008407E9" w:rsidP="008407E9">
      <w:pPr>
        <w:pStyle w:val="Sinespaciado"/>
        <w:jc w:val="both"/>
        <w:rPr>
          <w:rFonts w:ascii="Bookman Old Style" w:hAnsi="Bookman Old Style"/>
          <w:sz w:val="20"/>
          <w:szCs w:val="20"/>
        </w:rPr>
      </w:pPr>
    </w:p>
    <w:p w:rsidR="00AD17F3" w:rsidRPr="00AD17F3" w:rsidRDefault="00AD17F3" w:rsidP="00AD17F3">
      <w:pPr>
        <w:spacing w:line="360" w:lineRule="auto"/>
        <w:ind w:left="142" w:hanging="142"/>
        <w:jc w:val="center"/>
        <w:rPr>
          <w:rFonts w:ascii="Bookman Old Style" w:hAnsi="Bookman Old Style" w:cs="Arial"/>
          <w:b/>
          <w:sz w:val="20"/>
          <w:szCs w:val="20"/>
          <w:u w:val="single"/>
        </w:rPr>
      </w:pPr>
      <w:r w:rsidRPr="00AD17F3">
        <w:rPr>
          <w:rFonts w:ascii="Bookman Old Style" w:hAnsi="Bookman Old Style" w:cs="Arial"/>
          <w:b/>
          <w:sz w:val="20"/>
          <w:szCs w:val="20"/>
          <w:u w:val="single"/>
        </w:rPr>
        <w:t>ANÁLISIS DEL CUMPLIMIENTO METAS QUE NO SE ALCANZARON EN UN 100%.</w:t>
      </w:r>
    </w:p>
    <w:p w:rsidR="00AD17F3" w:rsidRPr="00B14378" w:rsidRDefault="00AD17F3" w:rsidP="00AD17F3">
      <w:pPr>
        <w:pStyle w:val="Sinespaciado"/>
        <w:jc w:val="both"/>
        <w:rPr>
          <w:rFonts w:ascii="Bookman Old Style" w:hAnsi="Bookman Old Style"/>
          <w:b/>
          <w:sz w:val="20"/>
          <w:szCs w:val="20"/>
        </w:rPr>
      </w:pPr>
      <w:r w:rsidRPr="00B14378">
        <w:rPr>
          <w:rFonts w:ascii="Bookman Old Style" w:hAnsi="Bookman Old Style"/>
          <w:b/>
          <w:sz w:val="20"/>
          <w:szCs w:val="20"/>
        </w:rPr>
        <w:t>Meta 1.11.</w:t>
      </w:r>
      <w:r w:rsidRPr="00B14378">
        <w:rPr>
          <w:rFonts w:ascii="Bookman Old Style" w:hAnsi="Bookman Old Style"/>
          <w:b/>
          <w:sz w:val="20"/>
          <w:szCs w:val="20"/>
        </w:rPr>
        <w:tab/>
        <w:t>Cumplir con el 100% de los cometidos definidos en el Plan Anual de Auditoría Interna para el año 2015.</w:t>
      </w:r>
    </w:p>
    <w:p w:rsidR="00271AB7" w:rsidRDefault="00271AB7" w:rsidP="00AD17F3">
      <w:pPr>
        <w:pStyle w:val="Sinespaciado"/>
        <w:jc w:val="both"/>
        <w:rPr>
          <w:rFonts w:ascii="Bookman Old Style" w:hAnsi="Bookman Old Style"/>
          <w:b/>
          <w:sz w:val="20"/>
          <w:szCs w:val="20"/>
          <w:u w:val="single"/>
        </w:rPr>
      </w:pPr>
    </w:p>
    <w:p w:rsidR="00AD17F3" w:rsidRPr="00B14378" w:rsidRDefault="00AD17F3" w:rsidP="00AD17F3">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AD17F3" w:rsidRPr="00AD17F3" w:rsidRDefault="00AD17F3" w:rsidP="00AD17F3">
      <w:pPr>
        <w:pStyle w:val="Sinespaciado"/>
        <w:jc w:val="both"/>
        <w:rPr>
          <w:rFonts w:ascii="Bookman Old Style" w:hAnsi="Bookman Old Style"/>
          <w:sz w:val="20"/>
          <w:szCs w:val="20"/>
        </w:rPr>
      </w:pPr>
      <w:r w:rsidRPr="00AD17F3">
        <w:rPr>
          <w:rFonts w:ascii="Bookman Old Style" w:hAnsi="Bookman Old Style"/>
          <w:sz w:val="20"/>
          <w:szCs w:val="20"/>
        </w:rPr>
        <w:t>Dentro de las metas programadas por la Auditoría Interna se encontraba la realización de un informe de seguimiento de recomendaciones y disposiciones, sin embargo debido a que el puesto de Auditora Interna estuvo vacante durante un tiempo por incapacidad de la titular, dicho informe no se pudo formular dentro del plazo establecido.</w:t>
      </w:r>
    </w:p>
    <w:p w:rsidR="00AD17F3" w:rsidRDefault="00AD17F3" w:rsidP="00AD17F3">
      <w:pPr>
        <w:spacing w:line="360" w:lineRule="auto"/>
        <w:ind w:left="142" w:hanging="142"/>
        <w:jc w:val="center"/>
        <w:rPr>
          <w:rFonts w:ascii="Georgia" w:hAnsi="Georgia" w:cs="Arial"/>
          <w:b/>
          <w:sz w:val="28"/>
          <w:szCs w:val="28"/>
          <w:u w:val="single"/>
        </w:rPr>
      </w:pPr>
    </w:p>
    <w:p w:rsidR="00AD17F3" w:rsidRPr="00AD17F3" w:rsidRDefault="00AD17F3" w:rsidP="00AD17F3">
      <w:pPr>
        <w:pStyle w:val="Sinespaciado"/>
        <w:rPr>
          <w:rFonts w:ascii="Bookman Old Style" w:hAnsi="Bookman Old Style"/>
          <w:b/>
          <w:sz w:val="20"/>
          <w:szCs w:val="20"/>
        </w:rPr>
      </w:pPr>
      <w:r w:rsidRPr="00AD17F3">
        <w:rPr>
          <w:rFonts w:ascii="Bookman Old Style" w:hAnsi="Bookman Old Style"/>
          <w:b/>
          <w:sz w:val="20"/>
          <w:szCs w:val="20"/>
        </w:rPr>
        <w:t>Meta No. 1.12.</w:t>
      </w:r>
      <w:r w:rsidRPr="00AD17F3">
        <w:rPr>
          <w:rFonts w:ascii="Bookman Old Style" w:hAnsi="Bookman Old Style"/>
          <w:b/>
          <w:sz w:val="20"/>
          <w:szCs w:val="20"/>
        </w:rPr>
        <w:tab/>
        <w:t>Realizar acciones logísticas o de apoyo (Recursos Humanos, Capacitación, Servicios Generales, Dirección Financiero y Administrativa, Archivo Central, Dirección Jurídica, etc.)(MP1-2015)(MP2-2015)</w:t>
      </w:r>
    </w:p>
    <w:p w:rsidR="00B14378" w:rsidRDefault="00B14378" w:rsidP="00AD17F3">
      <w:pPr>
        <w:jc w:val="both"/>
        <w:rPr>
          <w:rFonts w:ascii="Georgia" w:hAnsi="Georgia"/>
          <w:b/>
          <w:u w:val="single"/>
        </w:rPr>
      </w:pPr>
    </w:p>
    <w:p w:rsidR="00AD17F3" w:rsidRPr="00A23FB7" w:rsidRDefault="00AD17F3" w:rsidP="00AD17F3">
      <w:pPr>
        <w:jc w:val="both"/>
        <w:rPr>
          <w:rFonts w:ascii="Georgia" w:hAnsi="Georgia"/>
          <w:b/>
          <w:u w:val="single"/>
        </w:rPr>
      </w:pPr>
      <w:r w:rsidRPr="00A23FB7">
        <w:rPr>
          <w:rFonts w:ascii="Georgia" w:hAnsi="Georgia"/>
          <w:b/>
          <w:u w:val="single"/>
        </w:rPr>
        <w:t>Justificación de la variación</w:t>
      </w:r>
    </w:p>
    <w:p w:rsidR="00B14378" w:rsidRDefault="00B14378" w:rsidP="00AD17F3">
      <w:pPr>
        <w:spacing w:line="360" w:lineRule="auto"/>
        <w:jc w:val="both"/>
        <w:rPr>
          <w:rFonts w:ascii="Georgia" w:hAnsi="Georgia" w:cs="Arial"/>
        </w:rPr>
      </w:pPr>
    </w:p>
    <w:p w:rsidR="00AD17F3" w:rsidRPr="008407E9" w:rsidRDefault="00AD17F3" w:rsidP="008407E9">
      <w:pPr>
        <w:pStyle w:val="Sinespaciado"/>
        <w:jc w:val="both"/>
        <w:rPr>
          <w:rFonts w:ascii="Bookman Old Style" w:hAnsi="Bookman Old Style"/>
          <w:sz w:val="20"/>
          <w:szCs w:val="20"/>
        </w:rPr>
      </w:pPr>
      <w:r w:rsidRPr="00B14378">
        <w:rPr>
          <w:rFonts w:ascii="Bookman Old Style" w:hAnsi="Bookman Old Style"/>
          <w:sz w:val="20"/>
          <w:szCs w:val="20"/>
        </w:rPr>
        <w:t>Esta meta contempla el promedio de las acciones programadas en los departamentos de apoyo, algunas de las metas que no se lograron cumplir dentro del I semestre  se alcanzaron durante el segundo semestre, sin embargo hubo acciones que no se lograron cumplir de las programas en el I semestre y II semestre, afectando el cumplimiento global de la meta.  Se detalla las metas que quedaron pendiente del año:</w:t>
      </w:r>
    </w:p>
    <w:p w:rsidR="00AD17F3" w:rsidRDefault="00AD17F3" w:rsidP="00AD17F3">
      <w:pPr>
        <w:spacing w:line="360" w:lineRule="auto"/>
        <w:ind w:left="142" w:hanging="142"/>
        <w:jc w:val="center"/>
        <w:rPr>
          <w:rFonts w:ascii="Georgia" w:hAnsi="Georgia" w:cs="Arial"/>
          <w:b/>
          <w:sz w:val="28"/>
          <w:szCs w:val="28"/>
          <w:u w:val="single"/>
        </w:rPr>
      </w:pPr>
      <w:r w:rsidRPr="005550ED">
        <w:rPr>
          <w:noProof/>
          <w:lang w:val="es-CR" w:eastAsia="es-CR"/>
        </w:rPr>
        <w:drawing>
          <wp:inline distT="0" distB="0" distL="0" distR="0" wp14:anchorId="6584C177" wp14:editId="30FEE2A0">
            <wp:extent cx="5562600" cy="4585778"/>
            <wp:effectExtent l="0" t="0" r="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0812" cy="4592548"/>
                    </a:xfrm>
                    <a:prstGeom prst="rect">
                      <a:avLst/>
                    </a:prstGeom>
                  </pic:spPr>
                </pic:pic>
              </a:graphicData>
            </a:graphic>
          </wp:inline>
        </w:drawing>
      </w:r>
    </w:p>
    <w:p w:rsidR="00AD17F3" w:rsidRDefault="00AD17F3" w:rsidP="00AD17F3">
      <w:pPr>
        <w:spacing w:line="360" w:lineRule="auto"/>
        <w:ind w:left="142" w:hanging="142"/>
        <w:jc w:val="center"/>
        <w:rPr>
          <w:rFonts w:ascii="Georgia" w:hAnsi="Georgia" w:cs="Arial"/>
          <w:b/>
          <w:sz w:val="28"/>
          <w:szCs w:val="28"/>
          <w:u w:val="single"/>
        </w:rPr>
      </w:pPr>
    </w:p>
    <w:p w:rsidR="008407E9" w:rsidRDefault="008407E9" w:rsidP="00AD17F3">
      <w:pPr>
        <w:spacing w:line="360" w:lineRule="auto"/>
        <w:ind w:left="142" w:hanging="142"/>
        <w:jc w:val="center"/>
        <w:rPr>
          <w:rFonts w:ascii="Georgia" w:hAnsi="Georgia" w:cs="Arial"/>
          <w:b/>
          <w:sz w:val="28"/>
          <w:szCs w:val="28"/>
          <w:u w:val="single"/>
        </w:rPr>
      </w:pPr>
    </w:p>
    <w:p w:rsidR="00AD17F3" w:rsidRPr="00B14378" w:rsidRDefault="00AD17F3" w:rsidP="00AD17F3">
      <w:pPr>
        <w:jc w:val="center"/>
        <w:rPr>
          <w:rFonts w:ascii="Bookman Old Style" w:hAnsi="Bookman Old Style" w:cs="Arial"/>
          <w:b/>
          <w:sz w:val="20"/>
          <w:szCs w:val="20"/>
          <w:u w:val="single"/>
        </w:rPr>
      </w:pPr>
      <w:r w:rsidRPr="00B14378">
        <w:rPr>
          <w:rFonts w:ascii="Bookman Old Style" w:hAnsi="Bookman Old Style" w:cs="Arial"/>
          <w:b/>
          <w:sz w:val="20"/>
          <w:szCs w:val="20"/>
          <w:u w:val="single"/>
        </w:rPr>
        <w:t>PROGRAMA NO.2</w:t>
      </w:r>
    </w:p>
    <w:p w:rsidR="00B14378" w:rsidRDefault="00B14378" w:rsidP="00AD17F3">
      <w:pPr>
        <w:jc w:val="center"/>
        <w:rPr>
          <w:rFonts w:ascii="Georgia" w:hAnsi="Georgia" w:cs="Arial"/>
          <w:b/>
          <w:sz w:val="28"/>
          <w:szCs w:val="28"/>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Del total de  21 metas formuladas para este programa se programó la realización de un 47% durante el I semestre  y un 53% para el II semestre del  año 2015, alcanzándose el cumplimiento del  93%.</w:t>
      </w: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Las variaciones de las metas entre lo programado y lo ejecutado se justifican a continuación:</w:t>
      </w:r>
    </w:p>
    <w:p w:rsidR="00AD17F3" w:rsidRDefault="00AD17F3" w:rsidP="00AD17F3">
      <w:pPr>
        <w:spacing w:line="360" w:lineRule="auto"/>
        <w:jc w:val="center"/>
        <w:rPr>
          <w:rFonts w:ascii="Georgia" w:hAnsi="Georgia" w:cs="Arial"/>
          <w:b/>
          <w:sz w:val="28"/>
          <w:szCs w:val="28"/>
          <w:u w:val="single"/>
        </w:rPr>
      </w:pPr>
    </w:p>
    <w:p w:rsidR="00AD17F3" w:rsidRPr="00B14378" w:rsidRDefault="00AD17F3" w:rsidP="00AD17F3">
      <w:pPr>
        <w:spacing w:line="360" w:lineRule="auto"/>
        <w:jc w:val="center"/>
        <w:rPr>
          <w:rFonts w:ascii="Bookman Old Style" w:hAnsi="Bookman Old Style" w:cs="Arial"/>
          <w:b/>
          <w:sz w:val="22"/>
          <w:szCs w:val="22"/>
          <w:u w:val="single"/>
        </w:rPr>
      </w:pPr>
      <w:r w:rsidRPr="00B14378">
        <w:rPr>
          <w:rFonts w:ascii="Bookman Old Style" w:hAnsi="Bookman Old Style" w:cs="Arial"/>
          <w:b/>
          <w:sz w:val="22"/>
          <w:szCs w:val="22"/>
          <w:u w:val="single"/>
        </w:rPr>
        <w:t xml:space="preserve">ANÁLISIS DEL CUMPLIMIENTO METAS QUE NO SE ALCANZARON EN UN 100% </w:t>
      </w:r>
    </w:p>
    <w:p w:rsidR="00AD17F3" w:rsidRDefault="00AD17F3" w:rsidP="00AD17F3">
      <w:pPr>
        <w:jc w:val="both"/>
        <w:rPr>
          <w:rFonts w:ascii="Georgia" w:hAnsi="Georgia" w:cs="Arial"/>
          <w:b/>
          <w:u w:val="single"/>
        </w:rPr>
      </w:pPr>
    </w:p>
    <w:p w:rsidR="00AD17F3" w:rsidRPr="00B14378" w:rsidRDefault="00AD17F3" w:rsidP="00AD17F3">
      <w:pPr>
        <w:jc w:val="both"/>
        <w:rPr>
          <w:rFonts w:ascii="Bookman Old Style" w:hAnsi="Bookman Old Style" w:cs="Arial"/>
          <w:b/>
          <w:sz w:val="20"/>
          <w:szCs w:val="20"/>
          <w:u w:val="single"/>
        </w:rPr>
      </w:pPr>
      <w:r w:rsidRPr="00B14378">
        <w:rPr>
          <w:rFonts w:ascii="Bookman Old Style" w:hAnsi="Bookman Old Style" w:cs="Arial"/>
          <w:b/>
          <w:sz w:val="20"/>
          <w:szCs w:val="20"/>
        </w:rPr>
        <w:t>Meta No. 2.3</w:t>
      </w:r>
      <w:r w:rsidRPr="00B14378">
        <w:rPr>
          <w:rFonts w:ascii="Bookman Old Style" w:hAnsi="Bookman Old Style" w:cs="Arial"/>
          <w:b/>
          <w:sz w:val="20"/>
          <w:szCs w:val="20"/>
        </w:rPr>
        <w:tab/>
        <w:t>Realizar el 100% de las acciones programadas durante el año 2015 para la implementación de la gestión  del manejo integral de residuos sólidos.</w:t>
      </w:r>
    </w:p>
    <w:p w:rsidR="00AD17F3" w:rsidRPr="00B14378" w:rsidRDefault="00AD17F3" w:rsidP="00AD17F3">
      <w:pPr>
        <w:jc w:val="both"/>
        <w:rPr>
          <w:rFonts w:ascii="Georgia" w:hAnsi="Georgia" w:cs="Arial"/>
          <w:b/>
          <w:u w:val="single"/>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Pr="00B14378" w:rsidRDefault="00B14378"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La propuesta del Programa de incentivos en GIRS se formuló en su totalidad, sin embargo no se ha comenzado a implementar esto porque durante el proceso de elaboración se determinó  que para que  sea implementada entre otras necesidades se requiere, la estrategia a seguir para supervisar que se cumplan los requisitos, por lo que se requiere el apoyo de estudiantes  que colaboren en el proceso de formulación del programa de incentivos sus mejoras y ajustes y esto se propone para el 2016.</w:t>
      </w:r>
    </w:p>
    <w:p w:rsidR="00B14378" w:rsidRPr="00B14378" w:rsidRDefault="00B14378"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2.4</w:t>
      </w:r>
      <w:r w:rsidRPr="00B14378">
        <w:rPr>
          <w:rFonts w:ascii="Bookman Old Style" w:hAnsi="Bookman Old Style"/>
          <w:b/>
          <w:sz w:val="20"/>
          <w:szCs w:val="20"/>
        </w:rPr>
        <w:tab/>
        <w:t>Realizar el 100% de las actividades programadas para el año 2015 para dar mantenimiento a la red vial,  limpieza de alcantarillas,  mantenimiento  y  reparación de tuberías,  mejoras en  las aceras, cordón y caño y obras menores  del cantón de Heredia</w:t>
      </w:r>
      <w:r w:rsidR="00B14378">
        <w:rPr>
          <w:rFonts w:ascii="Bookman Old Style" w:hAnsi="Bookman Old Style"/>
          <w:b/>
          <w:sz w:val="20"/>
          <w:szCs w:val="20"/>
        </w:rPr>
        <w:t>.</w:t>
      </w:r>
    </w:p>
    <w:p w:rsidR="00B14378" w:rsidRPr="00B14378" w:rsidRDefault="00B14378"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Pr="00B14378" w:rsidRDefault="00B14378"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Dentro de las metas programadas para el I semestre 2015, se encontraba la construcción de cordones de caño y aceras, sin embargo debido a que la demanda en esta área ha disminuido y las cuadrillas se han utilizado más para cubrir los problemas de alcantarillado no se logró alcanzar lo programado en ese semestre, sin embargo durante el II semestre se corrigió la situación y se compensó lo no realizado en el  I semestre, sin embargo por la estructura de la matriz de planificación el avance no se ve reflejado.</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2.5</w:t>
      </w:r>
      <w:r w:rsidRPr="00B14378">
        <w:rPr>
          <w:rFonts w:ascii="Bookman Old Style" w:hAnsi="Bookman Old Style"/>
          <w:b/>
          <w:sz w:val="20"/>
          <w:szCs w:val="20"/>
        </w:rPr>
        <w:tab/>
        <w:t xml:space="preserve">Realizar el 100% de las actividades programadas para el año 2015 con el fin de ofrecer un servicio eficiente y adecuado mantenimiento de los Cementerios del Cantón </w:t>
      </w:r>
    </w:p>
    <w:p w:rsidR="00B14378" w:rsidRDefault="00B14378"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Dentro de las acciones programadas para el I semestre se encontraba la contratación de la fumigación para el edificio del cementerio central, sin embargo el proceso de contratación se atrasó y se inició hasta marzo del 2015, por lo que se aplicó hasta el II trimestre.</w:t>
      </w:r>
    </w:p>
    <w:p w:rsidR="00AD17F3" w:rsidRPr="00B14378" w:rsidRDefault="00AD17F3"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2.9</w:t>
      </w:r>
      <w:r w:rsidRPr="00B14378">
        <w:rPr>
          <w:rFonts w:ascii="Bookman Old Style" w:hAnsi="Bookman Old Style"/>
          <w:b/>
          <w:sz w:val="20"/>
          <w:szCs w:val="20"/>
        </w:rPr>
        <w:tab/>
        <w:t>Realizar el 100% de las actividades deportivas y recreativas programadas para el año 2015 en todo el cantón de Heredia</w:t>
      </w:r>
    </w:p>
    <w:p w:rsidR="00B14378" w:rsidRDefault="00B14378"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Pr="00B14378" w:rsidRDefault="00B14378"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Dentro de las actividades se encontraba programada la Carrera del cáncer de Mama la cual  fue coordinada por la ESPH, ya que la Municipalidad está en un proceso de elaboración de un manual de procedimientos para este tipo de actividades y otras  carreras  programadas. </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2.10</w:t>
      </w:r>
      <w:r w:rsidRPr="00B14378">
        <w:rPr>
          <w:rFonts w:ascii="Bookman Old Style" w:hAnsi="Bookman Old Style"/>
          <w:b/>
          <w:sz w:val="20"/>
          <w:szCs w:val="20"/>
        </w:rPr>
        <w:tab/>
        <w:t>Realizar el 100% de las actividades programadas para el año 2015  dentro del Programa de  Niñez, Adolescencia.</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Default="00B14378" w:rsidP="00B14378">
      <w:pPr>
        <w:pStyle w:val="Sinespaciado"/>
        <w:jc w:val="both"/>
        <w:rPr>
          <w:rFonts w:ascii="Bookman Old Style" w:hAnsi="Bookman Old Style"/>
          <w:sz w:val="20"/>
          <w:szCs w:val="20"/>
        </w:rPr>
      </w:pPr>
    </w:p>
    <w:p w:rsidR="008407E9"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Dentro de las metas programadas se encontraba la Gestión de recursos  humanos, materiales  económicos para el Centro Infantil Municipal, para su ejecución se  contactó la Secretaría </w:t>
      </w:r>
    </w:p>
    <w:p w:rsidR="008407E9" w:rsidRDefault="008407E9" w:rsidP="00B14378">
      <w:pPr>
        <w:pStyle w:val="Sinespaciado"/>
        <w:jc w:val="both"/>
        <w:rPr>
          <w:rFonts w:ascii="Bookman Old Style" w:hAnsi="Bookman Old Style"/>
          <w:sz w:val="20"/>
          <w:szCs w:val="20"/>
        </w:rPr>
      </w:pPr>
    </w:p>
    <w:p w:rsidR="008407E9" w:rsidRDefault="008407E9" w:rsidP="00B14378">
      <w:pPr>
        <w:pStyle w:val="Sinespaciado"/>
        <w:jc w:val="both"/>
        <w:rPr>
          <w:rFonts w:ascii="Bookman Old Style" w:hAnsi="Bookman Old Style"/>
          <w:sz w:val="20"/>
          <w:szCs w:val="20"/>
        </w:rPr>
      </w:pPr>
    </w:p>
    <w:p w:rsidR="008407E9" w:rsidRDefault="008407E9"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Técnica de Red de Cuido, al señor Alexis Hernández quien indicó que debido a los antecedentes de nuestra Municipalidad, con respecto al proyecto de Red de cuido (fue rechazado el presupuesto asignado en virtud de estudio de factibilidad que señaló que no es sostenible y es muy riesgoso este programa) por lo que se deberá realizar una nueva coordinación -entre autoridades de alto nivel- el Alcalde con el Ministro de Bienestar Social con el fin de que a pesar de que anteriormente se renunció al proyecto, solicitar nuevamente se incluya a la Municipalidad, ya que a nivel técnico, esta Unidad y la Secretaría Técnica que tiene el proyecto no lo pueden gestionar por ser una decisión de las autoridades de Gobierno Central.</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2.11</w:t>
      </w:r>
      <w:r w:rsidRPr="00B14378">
        <w:rPr>
          <w:rFonts w:ascii="Bookman Old Style" w:hAnsi="Bookman Old Style"/>
          <w:b/>
          <w:sz w:val="20"/>
          <w:szCs w:val="20"/>
        </w:rPr>
        <w:tab/>
        <w:t xml:space="preserve">Realizar el 100% de las actividades programadas para el año 2015 dentro del Programa: Plan de Igualdad y Equidad de </w:t>
      </w:r>
      <w:proofErr w:type="spellStart"/>
      <w:r w:rsidRPr="00B14378">
        <w:rPr>
          <w:rFonts w:ascii="Bookman Old Style" w:hAnsi="Bookman Old Style"/>
          <w:b/>
          <w:sz w:val="20"/>
          <w:szCs w:val="20"/>
        </w:rPr>
        <w:t>Genero</w:t>
      </w:r>
      <w:proofErr w:type="spellEnd"/>
      <w:r w:rsidR="00B14378">
        <w:rPr>
          <w:rFonts w:ascii="Bookman Old Style" w:hAnsi="Bookman Old Style"/>
          <w:b/>
          <w:sz w:val="20"/>
          <w:szCs w:val="20"/>
        </w:rPr>
        <w:t>.</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Default="00B14378" w:rsidP="00B14378">
      <w:pPr>
        <w:pStyle w:val="Sinespaciado"/>
        <w:jc w:val="both"/>
        <w:rPr>
          <w:rFonts w:ascii="Bookman Old Style" w:hAnsi="Bookman Old Style" w:cs="Arial"/>
          <w:sz w:val="20"/>
          <w:szCs w:val="20"/>
        </w:rPr>
      </w:pPr>
    </w:p>
    <w:p w:rsidR="00AD17F3" w:rsidRPr="00B14378" w:rsidRDefault="00AD17F3" w:rsidP="00B14378">
      <w:pPr>
        <w:pStyle w:val="Sinespaciado"/>
        <w:jc w:val="both"/>
        <w:rPr>
          <w:rFonts w:ascii="Bookman Old Style" w:hAnsi="Bookman Old Style" w:cs="Arial"/>
          <w:sz w:val="20"/>
          <w:szCs w:val="20"/>
        </w:rPr>
      </w:pPr>
      <w:r w:rsidRPr="00B14378">
        <w:rPr>
          <w:rFonts w:ascii="Bookman Old Style" w:hAnsi="Bookman Old Style" w:cs="Arial"/>
          <w:sz w:val="20"/>
          <w:szCs w:val="20"/>
        </w:rPr>
        <w:t>Dentro de las metas programadas se encontraba la asesoría técnica en planificación urbana con perspectiva de género, pero debido a que no se pudo identificar a  una persona experta no se puedo coordinar dicha asesoría.</w:t>
      </w:r>
    </w:p>
    <w:p w:rsidR="00B14378" w:rsidRDefault="00B14378" w:rsidP="00B14378">
      <w:pPr>
        <w:pStyle w:val="Sinespaciado"/>
        <w:jc w:val="both"/>
        <w:rPr>
          <w:rFonts w:ascii="Bookman Old Style" w:hAnsi="Bookman Old Style" w:cs="Arial"/>
          <w:sz w:val="20"/>
          <w:szCs w:val="20"/>
        </w:rPr>
      </w:pPr>
    </w:p>
    <w:p w:rsidR="00AD17F3" w:rsidRPr="00B14378" w:rsidRDefault="00AD17F3" w:rsidP="00B14378">
      <w:pPr>
        <w:pStyle w:val="Sinespaciado"/>
        <w:jc w:val="both"/>
        <w:rPr>
          <w:rFonts w:ascii="Bookman Old Style" w:hAnsi="Bookman Old Style" w:cs="Arial"/>
          <w:b/>
          <w:sz w:val="20"/>
          <w:szCs w:val="20"/>
        </w:rPr>
      </w:pPr>
      <w:r w:rsidRPr="00B14378">
        <w:rPr>
          <w:rFonts w:ascii="Bookman Old Style" w:hAnsi="Bookman Old Style" w:cs="Arial"/>
          <w:b/>
          <w:sz w:val="20"/>
          <w:szCs w:val="20"/>
        </w:rPr>
        <w:t>Meta No. 2.15</w:t>
      </w:r>
      <w:r w:rsidRPr="00B14378">
        <w:rPr>
          <w:rFonts w:ascii="Bookman Old Style" w:hAnsi="Bookman Old Style" w:cs="Arial"/>
          <w:b/>
          <w:sz w:val="20"/>
          <w:szCs w:val="20"/>
        </w:rPr>
        <w:tab/>
        <w:t xml:space="preserve">Realizar el 100% de las actividades programadas para el año 2015 en materia de prevención y Seguridad Ciudadana </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Default="00B14378" w:rsidP="00B14378">
      <w:pPr>
        <w:pStyle w:val="Sinespaciado"/>
        <w:jc w:val="both"/>
        <w:rPr>
          <w:rFonts w:ascii="Bookman Old Style" w:hAnsi="Bookman Old Style" w:cs="Arial"/>
          <w:sz w:val="20"/>
          <w:szCs w:val="20"/>
        </w:rPr>
      </w:pPr>
    </w:p>
    <w:p w:rsidR="00AD17F3" w:rsidRPr="00B14378" w:rsidRDefault="00AD17F3" w:rsidP="00B14378">
      <w:pPr>
        <w:pStyle w:val="Sinespaciado"/>
        <w:jc w:val="both"/>
        <w:rPr>
          <w:rFonts w:ascii="Bookman Old Style" w:hAnsi="Bookman Old Style" w:cs="Arial"/>
          <w:sz w:val="20"/>
          <w:szCs w:val="20"/>
        </w:rPr>
      </w:pPr>
      <w:r w:rsidRPr="00B14378">
        <w:rPr>
          <w:rFonts w:ascii="Bookman Old Style" w:hAnsi="Bookman Old Style" w:cs="Arial"/>
          <w:sz w:val="20"/>
          <w:szCs w:val="20"/>
        </w:rPr>
        <w:t xml:space="preserve">Dentro de las metas programadas para el I y II  semestre 2015, se encontraba la implementación   del plan de comunicación y educación a la población para la aplicación de la política de seguridad cantonal, la cual no se pudo ejecutar debido a que está en proceso la </w:t>
      </w:r>
      <w:proofErr w:type="spellStart"/>
      <w:r w:rsidRPr="00B14378">
        <w:rPr>
          <w:rFonts w:ascii="Bookman Old Style" w:hAnsi="Bookman Old Style" w:cs="Arial"/>
          <w:sz w:val="20"/>
          <w:szCs w:val="20"/>
        </w:rPr>
        <w:t>la</w:t>
      </w:r>
      <w:proofErr w:type="spellEnd"/>
      <w:r w:rsidRPr="00B14378">
        <w:rPr>
          <w:rFonts w:ascii="Bookman Old Style" w:hAnsi="Bookman Old Style" w:cs="Arial"/>
          <w:sz w:val="20"/>
          <w:szCs w:val="20"/>
        </w:rPr>
        <w:t xml:space="preserve"> formulación de la política por lo que la divulgación se estaría programando para el año 2016.   Adicionalmente se tenía programado  la meta “Coordinar con la Vice Alcaldía la Formulación de   un  plan integral en materia de atención a las adicciones y prevención social”,  la cual no se ejecutó debido a que se realizó varias reuniones con el IAFA para la formulación del plan, pero como ellos tienen un plan integral para atender esta problemática, se apoyó desde la Municipalidad para la ejecución de algunas actividades, por lo que no se formuló el plan y por defecto no se podía realizar su implementación.</w:t>
      </w:r>
    </w:p>
    <w:p w:rsidR="00AD17F3" w:rsidRPr="00B14378" w:rsidRDefault="00AD17F3" w:rsidP="00B14378">
      <w:pPr>
        <w:pStyle w:val="Sinespaciado"/>
        <w:jc w:val="both"/>
        <w:rPr>
          <w:rFonts w:ascii="Bookman Old Style" w:hAnsi="Bookman Old Style" w:cs="Arial"/>
          <w:sz w:val="20"/>
          <w:szCs w:val="20"/>
        </w:rPr>
      </w:pPr>
    </w:p>
    <w:p w:rsidR="00AD17F3" w:rsidRPr="00B14378" w:rsidRDefault="00AD17F3" w:rsidP="00B14378">
      <w:pPr>
        <w:pStyle w:val="Sinespaciado"/>
        <w:jc w:val="both"/>
        <w:rPr>
          <w:rFonts w:ascii="Bookman Old Style" w:hAnsi="Bookman Old Style" w:cs="Arial"/>
          <w:b/>
          <w:sz w:val="20"/>
          <w:szCs w:val="20"/>
        </w:rPr>
      </w:pPr>
      <w:r w:rsidRPr="00B14378">
        <w:rPr>
          <w:rFonts w:ascii="Bookman Old Style" w:hAnsi="Bookman Old Style" w:cs="Arial"/>
          <w:b/>
          <w:sz w:val="20"/>
          <w:szCs w:val="20"/>
        </w:rPr>
        <w:t>Meta No.2.16</w:t>
      </w:r>
      <w:r w:rsidRPr="00B14378">
        <w:rPr>
          <w:rFonts w:ascii="Bookman Old Style" w:hAnsi="Bookman Old Style" w:cs="Arial"/>
          <w:b/>
          <w:sz w:val="20"/>
          <w:szCs w:val="20"/>
        </w:rPr>
        <w:tab/>
        <w:t>Realizar el 100% de las actividades programadas para el año 2015 en materia de gestión y seguridad ambiental.</w:t>
      </w:r>
    </w:p>
    <w:p w:rsidR="00B14378" w:rsidRDefault="00B14378" w:rsidP="00B14378">
      <w:pPr>
        <w:pStyle w:val="Sinespaciado"/>
        <w:jc w:val="both"/>
        <w:rPr>
          <w:rFonts w:ascii="Bookman Old Style" w:hAnsi="Bookman Old Style" w:cs="Arial"/>
          <w:sz w:val="20"/>
          <w:szCs w:val="20"/>
        </w:rPr>
      </w:pPr>
    </w:p>
    <w:p w:rsidR="00AD17F3" w:rsidRPr="00B14378" w:rsidRDefault="00AD17F3" w:rsidP="00B14378">
      <w:pPr>
        <w:pStyle w:val="Sinespaciado"/>
        <w:jc w:val="both"/>
        <w:rPr>
          <w:rFonts w:ascii="Bookman Old Style" w:hAnsi="Bookman Old Style" w:cs="Arial"/>
          <w:b/>
          <w:sz w:val="20"/>
          <w:szCs w:val="20"/>
          <w:u w:val="single"/>
        </w:rPr>
      </w:pPr>
      <w:r w:rsidRPr="00B14378">
        <w:rPr>
          <w:rFonts w:ascii="Bookman Old Style" w:hAnsi="Bookman Old Style" w:cs="Arial"/>
          <w:b/>
          <w:sz w:val="20"/>
          <w:szCs w:val="20"/>
          <w:u w:val="single"/>
        </w:rPr>
        <w:t>Justificación de la variación</w:t>
      </w:r>
    </w:p>
    <w:p w:rsidR="00B14378" w:rsidRDefault="00B14378" w:rsidP="00B14378">
      <w:pPr>
        <w:pStyle w:val="Sinespaciado"/>
        <w:jc w:val="both"/>
        <w:rPr>
          <w:rFonts w:ascii="Bookman Old Style" w:hAnsi="Bookman Old Style" w:cs="Arial"/>
          <w:sz w:val="20"/>
          <w:szCs w:val="20"/>
        </w:rPr>
      </w:pPr>
    </w:p>
    <w:p w:rsidR="00AD17F3" w:rsidRPr="00B14378" w:rsidRDefault="00AD17F3" w:rsidP="00B14378">
      <w:pPr>
        <w:pStyle w:val="Sinespaciado"/>
        <w:jc w:val="both"/>
        <w:rPr>
          <w:rFonts w:ascii="Bookman Old Style" w:hAnsi="Bookman Old Style" w:cs="Arial"/>
          <w:sz w:val="20"/>
          <w:szCs w:val="20"/>
        </w:rPr>
      </w:pPr>
      <w:r w:rsidRPr="00B14378">
        <w:rPr>
          <w:rFonts w:ascii="Bookman Old Style" w:hAnsi="Bookman Old Style" w:cs="Arial"/>
          <w:sz w:val="20"/>
          <w:szCs w:val="20"/>
        </w:rPr>
        <w:t>Dentro de las acciones se en contrataba la meta “Continuar con el seguimiento del Plan de manejo de la población de palomas de Castilla en el Cantón central de Heredia (Variable de captura), sin embargo debido a la nueva ley de Conservación Vida Silvestre, reforma NO. 8689 de 4 de diciembre del 2008, no permitía la casa de especies silvestres, hasta que el MINAE emita el reglamento de la Ley en cuestión. Por lo tanto este proyecto está a la espera que el MINAE apruebe el reglamento de la ley y poder seguir con el programa de manejo.</w:t>
      </w:r>
    </w:p>
    <w:p w:rsidR="00B14378" w:rsidRDefault="00B14378" w:rsidP="00B14378">
      <w:pPr>
        <w:pStyle w:val="Sinespaciado"/>
        <w:jc w:val="both"/>
        <w:rPr>
          <w:rFonts w:ascii="Bookman Old Style" w:hAnsi="Bookman Old Style" w:cs="Arial"/>
          <w:sz w:val="20"/>
          <w:szCs w:val="20"/>
        </w:rPr>
      </w:pPr>
    </w:p>
    <w:p w:rsidR="00AD17F3" w:rsidRPr="00B14378" w:rsidRDefault="00AD17F3" w:rsidP="00B14378">
      <w:pPr>
        <w:pStyle w:val="Sinespaciado"/>
        <w:jc w:val="both"/>
        <w:rPr>
          <w:rFonts w:ascii="Bookman Old Style" w:hAnsi="Bookman Old Style" w:cs="Arial"/>
          <w:b/>
          <w:sz w:val="20"/>
          <w:szCs w:val="20"/>
        </w:rPr>
      </w:pPr>
      <w:r w:rsidRPr="00B14378">
        <w:rPr>
          <w:rFonts w:ascii="Bookman Old Style" w:hAnsi="Bookman Old Style" w:cs="Arial"/>
          <w:b/>
          <w:sz w:val="20"/>
          <w:szCs w:val="20"/>
        </w:rPr>
        <w:t>Meta No. 2.17</w:t>
      </w:r>
      <w:r w:rsidRPr="00B14378">
        <w:rPr>
          <w:rFonts w:ascii="Bookman Old Style" w:hAnsi="Bookman Old Style" w:cs="Arial"/>
          <w:b/>
          <w:sz w:val="20"/>
          <w:szCs w:val="20"/>
        </w:rPr>
        <w:tab/>
        <w:t>Ejecutar el 100% de las acciones programadas para la prevención y atención de eventuales emergencias durante el año 2015.</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Default="00B14378" w:rsidP="00B14378">
      <w:pPr>
        <w:pStyle w:val="Sinespaciado"/>
        <w:jc w:val="both"/>
        <w:rPr>
          <w:rFonts w:ascii="Bookman Old Style" w:hAnsi="Bookman Old Style" w:cs="Arial"/>
          <w:sz w:val="20"/>
          <w:szCs w:val="20"/>
        </w:rPr>
      </w:pPr>
    </w:p>
    <w:p w:rsidR="00AD17F3" w:rsidRPr="00B14378" w:rsidRDefault="00AD17F3" w:rsidP="00B14378">
      <w:pPr>
        <w:pStyle w:val="Sinespaciado"/>
        <w:jc w:val="both"/>
        <w:rPr>
          <w:rFonts w:ascii="Bookman Old Style" w:hAnsi="Bookman Old Style" w:cs="Arial"/>
          <w:sz w:val="20"/>
          <w:szCs w:val="20"/>
        </w:rPr>
      </w:pPr>
      <w:r w:rsidRPr="00B14378">
        <w:rPr>
          <w:rFonts w:ascii="Bookman Old Style" w:hAnsi="Bookman Old Style" w:cs="Arial"/>
          <w:sz w:val="20"/>
          <w:szCs w:val="20"/>
        </w:rPr>
        <w:t>Dentro de las acciones se tenía programado la compra de implementos y materiales para la atención de emergencias, pero en los  diferentes eventos suscitados en el año se han  utilizado los implementos que nos han facilitado la Comisión Nacional de Emergencias por lo que no se han comprado los implementos propios del Comité Municipal de Emergencia Cantonal.  Adicionalmente estaba programado la realización de estudios técnicos que permitan tomar decisiones para la mitigación de riesgos y disminuir la vulnerabilidad, los cuales no se han contratado debido a que se está en un proceso de diagnóstico para poder realizar la contratación.</w:t>
      </w:r>
    </w:p>
    <w:p w:rsidR="00B14378" w:rsidRDefault="00B14378" w:rsidP="008407E9">
      <w:pPr>
        <w:spacing w:line="360" w:lineRule="auto"/>
        <w:rPr>
          <w:rFonts w:ascii="Bookman Old Style" w:eastAsiaTheme="minorHAnsi" w:hAnsi="Bookman Old Style" w:cs="Arial"/>
          <w:sz w:val="20"/>
          <w:szCs w:val="20"/>
          <w:lang w:val="es-CR" w:eastAsia="en-US"/>
        </w:rPr>
      </w:pPr>
    </w:p>
    <w:p w:rsidR="008407E9" w:rsidRDefault="008407E9" w:rsidP="008407E9">
      <w:pPr>
        <w:spacing w:line="360" w:lineRule="auto"/>
        <w:rPr>
          <w:rFonts w:ascii="Bookman Old Style" w:eastAsiaTheme="minorHAnsi" w:hAnsi="Bookman Old Style" w:cs="Arial"/>
          <w:sz w:val="20"/>
          <w:szCs w:val="20"/>
          <w:lang w:val="es-CR" w:eastAsia="en-US"/>
        </w:rPr>
      </w:pPr>
    </w:p>
    <w:p w:rsidR="008407E9" w:rsidRDefault="008407E9" w:rsidP="008407E9">
      <w:pPr>
        <w:spacing w:line="360" w:lineRule="auto"/>
        <w:rPr>
          <w:rFonts w:ascii="Bookman Old Style" w:eastAsiaTheme="minorHAnsi" w:hAnsi="Bookman Old Style" w:cs="Arial"/>
          <w:sz w:val="20"/>
          <w:szCs w:val="20"/>
          <w:lang w:val="es-CR" w:eastAsia="en-US"/>
        </w:rPr>
      </w:pPr>
    </w:p>
    <w:p w:rsidR="008407E9" w:rsidRDefault="008407E9" w:rsidP="008407E9">
      <w:pPr>
        <w:spacing w:line="360" w:lineRule="auto"/>
        <w:rPr>
          <w:rFonts w:ascii="Bookman Old Style" w:eastAsiaTheme="minorHAnsi" w:hAnsi="Bookman Old Style" w:cs="Arial"/>
          <w:sz w:val="20"/>
          <w:szCs w:val="20"/>
          <w:lang w:val="es-CR" w:eastAsia="en-US"/>
        </w:rPr>
      </w:pPr>
    </w:p>
    <w:p w:rsidR="008407E9" w:rsidRDefault="008407E9" w:rsidP="008407E9">
      <w:pPr>
        <w:spacing w:line="360" w:lineRule="auto"/>
        <w:rPr>
          <w:rFonts w:ascii="Georgia" w:hAnsi="Georgia" w:cs="Arial"/>
          <w:b/>
          <w:u w:val="single"/>
        </w:rPr>
      </w:pPr>
    </w:p>
    <w:p w:rsidR="00AD17F3" w:rsidRPr="00B14378" w:rsidRDefault="00AD17F3" w:rsidP="00AD17F3">
      <w:pPr>
        <w:spacing w:line="360" w:lineRule="auto"/>
        <w:jc w:val="center"/>
        <w:rPr>
          <w:rFonts w:ascii="Bookman Old Style" w:hAnsi="Bookman Old Style" w:cs="Arial"/>
          <w:b/>
          <w:sz w:val="22"/>
          <w:szCs w:val="22"/>
          <w:u w:val="single"/>
        </w:rPr>
      </w:pPr>
      <w:r w:rsidRPr="00B14378">
        <w:rPr>
          <w:rFonts w:ascii="Bookman Old Style" w:hAnsi="Bookman Old Style" w:cs="Arial"/>
          <w:b/>
          <w:sz w:val="22"/>
          <w:szCs w:val="22"/>
          <w:u w:val="single"/>
        </w:rPr>
        <w:t>PROGRAMA NO.3</w:t>
      </w:r>
    </w:p>
    <w:p w:rsidR="00AD17F3" w:rsidRPr="00B14378" w:rsidRDefault="00AD17F3" w:rsidP="00B14378">
      <w:pPr>
        <w:pStyle w:val="Sinespaciado"/>
        <w:jc w:val="both"/>
      </w:pPr>
      <w:r w:rsidRPr="00B14378">
        <w:t xml:space="preserve">Del total de 81 metas formuladas para este programa se programó  la ejecución del 15% durante el I semestre  y un 85% durante el II semestre del año  2015 alcanzando un  79% de cumplimiento.  </w:t>
      </w:r>
    </w:p>
    <w:p w:rsidR="00B14378" w:rsidRDefault="00AD17F3" w:rsidP="008407E9">
      <w:pPr>
        <w:pStyle w:val="Sinespaciado"/>
        <w:jc w:val="both"/>
      </w:pPr>
      <w:r w:rsidRPr="00B14378">
        <w:t>Dentro de las metas que originaron la variación entre lo programado y lo ejecutado se encuentran las siguientes:</w:t>
      </w:r>
    </w:p>
    <w:p w:rsidR="008407E9" w:rsidRPr="008407E9" w:rsidRDefault="008407E9" w:rsidP="008407E9">
      <w:pPr>
        <w:pStyle w:val="Sinespaciado"/>
        <w:jc w:val="both"/>
      </w:pPr>
    </w:p>
    <w:p w:rsidR="00AD17F3" w:rsidRPr="00B14378" w:rsidRDefault="00AD17F3" w:rsidP="00AD17F3">
      <w:pPr>
        <w:spacing w:line="360" w:lineRule="auto"/>
        <w:jc w:val="center"/>
        <w:rPr>
          <w:rFonts w:ascii="Bookman Old Style" w:hAnsi="Bookman Old Style" w:cs="Arial"/>
          <w:b/>
          <w:sz w:val="22"/>
          <w:szCs w:val="22"/>
          <w:u w:val="single"/>
        </w:rPr>
      </w:pPr>
      <w:r w:rsidRPr="00B14378">
        <w:rPr>
          <w:rFonts w:ascii="Bookman Old Style" w:hAnsi="Bookman Old Style" w:cs="Arial"/>
          <w:b/>
          <w:sz w:val="22"/>
          <w:szCs w:val="22"/>
          <w:u w:val="single"/>
        </w:rPr>
        <w:t>ANÁLISIS DEL CUMPLIMIENTO METAS QUE  SE ALCANZARON EN UN 100% AL FINAL PERIODO PERO NO DE ACUERDO A LO PROGRAMADO POR SEMESTRE.</w:t>
      </w:r>
    </w:p>
    <w:p w:rsidR="00AD17F3" w:rsidRPr="00B14378" w:rsidRDefault="00AD17F3" w:rsidP="00AD17F3">
      <w:pPr>
        <w:spacing w:line="360" w:lineRule="auto"/>
        <w:jc w:val="both"/>
        <w:rPr>
          <w:rFonts w:ascii="Bookman Old Style" w:hAnsi="Bookman Old Style" w:cs="Arial"/>
          <w:sz w:val="22"/>
          <w:szCs w:val="22"/>
        </w:rPr>
      </w:pPr>
    </w:p>
    <w:p w:rsidR="00AD17F3" w:rsidRPr="00B14378"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3.06.01</w:t>
      </w:r>
      <w:r w:rsidRPr="00B14378">
        <w:rPr>
          <w:rFonts w:ascii="Bookman Old Style" w:hAnsi="Bookman Old Style"/>
          <w:b/>
          <w:sz w:val="20"/>
          <w:szCs w:val="20"/>
        </w:rPr>
        <w:tab/>
        <w:t>Construcción de 8400 metros de cordón de caño, en varios lugares del cantón de Heredia durante el año 2015</w:t>
      </w:r>
    </w:p>
    <w:p w:rsidR="00B14378" w:rsidRDefault="00B1437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3.07.01</w:t>
      </w:r>
      <w:r w:rsidRPr="00B14378">
        <w:rPr>
          <w:rFonts w:ascii="Bookman Old Style" w:hAnsi="Bookman Old Style"/>
          <w:b/>
          <w:sz w:val="20"/>
          <w:szCs w:val="20"/>
        </w:rPr>
        <w:tab/>
        <w:t xml:space="preserve">Construcción de 5600 m2 de aceras frente a áreas públicas articulo 75 y 76 del Código Municipal </w:t>
      </w:r>
    </w:p>
    <w:p w:rsidR="00B14378" w:rsidRPr="00B14378" w:rsidRDefault="00B14378"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Pr="00B14378" w:rsidRDefault="00B14378"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Con respecto a estos dos proyectos  la gestión se inició desde principios de año pero durante el I semestre sufrió un atraso ya que se estaba analizando el proceso de contratación más idóneo, lo que conllevó varias consultas incluso a la Contraloría General de la República.  Todo este proceso conllevo el atraso en la ejecución de este proyecto durante el I semestre, sin embargo luego de varias gestiones el proyecto se ejecutó satisfactoriamente,  pero como no se había ejecutado lo programado durante el 1 semestre, por lo que  la matriz de planificación no refleja el cumplimiento del 100%.</w:t>
      </w:r>
    </w:p>
    <w:p w:rsidR="00AD17F3" w:rsidRPr="00B14378" w:rsidRDefault="00AD17F3"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3.20.01</w:t>
      </w:r>
      <w:r w:rsidRPr="00B14378">
        <w:rPr>
          <w:rFonts w:ascii="Bookman Old Style" w:hAnsi="Bookman Old Style"/>
          <w:b/>
          <w:sz w:val="20"/>
          <w:szCs w:val="20"/>
        </w:rPr>
        <w:tab/>
        <w:t>Compra y colocación de lastre Camino Toño Mora</w:t>
      </w:r>
    </w:p>
    <w:p w:rsidR="00AD17F3" w:rsidRPr="00B14378" w:rsidRDefault="00AD17F3" w:rsidP="00B14378">
      <w:pPr>
        <w:pStyle w:val="Sinespaciado"/>
        <w:jc w:val="both"/>
        <w:rPr>
          <w:rFonts w:ascii="Bookman Old Style" w:hAnsi="Bookman Old Style"/>
          <w:b/>
          <w:sz w:val="20"/>
          <w:szCs w:val="20"/>
        </w:rPr>
      </w:pPr>
      <w:r w:rsidRPr="00B14378">
        <w:rPr>
          <w:rFonts w:ascii="Bookman Old Style" w:hAnsi="Bookman Old Style"/>
          <w:b/>
          <w:sz w:val="20"/>
          <w:szCs w:val="20"/>
        </w:rPr>
        <w:t>Meta No. 3.21.01</w:t>
      </w:r>
      <w:r w:rsidRPr="00B14378">
        <w:rPr>
          <w:rFonts w:ascii="Bookman Old Style" w:hAnsi="Bookman Old Style"/>
          <w:b/>
          <w:sz w:val="20"/>
          <w:szCs w:val="20"/>
        </w:rPr>
        <w:tab/>
        <w:t xml:space="preserve">Ampliación calle principal San Rafael de Vara </w:t>
      </w:r>
      <w:proofErr w:type="gramStart"/>
      <w:r w:rsidRPr="00B14378">
        <w:rPr>
          <w:rFonts w:ascii="Bookman Old Style" w:hAnsi="Bookman Old Style"/>
          <w:b/>
          <w:sz w:val="20"/>
          <w:szCs w:val="20"/>
        </w:rPr>
        <w:t>Blanca .</w:t>
      </w:r>
      <w:proofErr w:type="gramEnd"/>
    </w:p>
    <w:p w:rsidR="00B14378" w:rsidRDefault="00B14378" w:rsidP="00B14378">
      <w:pPr>
        <w:pStyle w:val="Sinespaciado"/>
        <w:jc w:val="both"/>
        <w:rPr>
          <w:rFonts w:ascii="Bookman Old Style" w:hAnsi="Bookman Old Style"/>
          <w:b/>
          <w:sz w:val="20"/>
          <w:szCs w:val="20"/>
          <w:u w:val="single"/>
        </w:rPr>
      </w:pPr>
    </w:p>
    <w:p w:rsidR="00AD17F3" w:rsidRDefault="00AD17F3" w:rsidP="00B14378">
      <w:pPr>
        <w:pStyle w:val="Sinespaciado"/>
        <w:jc w:val="both"/>
        <w:rPr>
          <w:rFonts w:ascii="Bookman Old Style" w:hAnsi="Bookman Old Style"/>
          <w:b/>
          <w:sz w:val="20"/>
          <w:szCs w:val="20"/>
          <w:u w:val="single"/>
        </w:rPr>
      </w:pPr>
      <w:r w:rsidRPr="00B14378">
        <w:rPr>
          <w:rFonts w:ascii="Bookman Old Style" w:hAnsi="Bookman Old Style"/>
          <w:b/>
          <w:sz w:val="20"/>
          <w:szCs w:val="20"/>
          <w:u w:val="single"/>
        </w:rPr>
        <w:t>Justificación de la variación</w:t>
      </w:r>
    </w:p>
    <w:p w:rsidR="00B14378" w:rsidRPr="00B14378" w:rsidRDefault="00B14378"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Este proyecto se incluyó dentro del proceso de contratación de licitación pública y contrato contra demanda 25-2015/LN00001. Posteriormente se realizó la respectiva Junta Vial para la inclusión de los proyectos a ejecutar con estos recursos. Una vez que se contó con el acuerdo del Concejo Municipal, se emitió la respectiva orden de inicio el día 15 de junio 2015 y se inició con trabajos de recarpeteo en los distritos urbanos (correspondientes a la meta 3.02.01), adicionalmente las condiciones climáticas del cierre de junio 2015 han sido de lluvia abundante lo que sumó el atraso para poder ejecutarlo en este I Semestre.  Los proyectos  se ejecutaron satisfactoriamente,  pero como no se había ejecutado lo programado durante el 1 semestre, la matriz de planificación no refleja el cumplimiento del 100%.</w:t>
      </w:r>
    </w:p>
    <w:p w:rsidR="00AD17F3" w:rsidRPr="00B14378" w:rsidRDefault="00AD17F3" w:rsidP="00B14378">
      <w:pPr>
        <w:pStyle w:val="Sinespaciado"/>
        <w:jc w:val="both"/>
        <w:rPr>
          <w:rFonts w:ascii="Bookman Old Style" w:hAnsi="Bookman Old Style"/>
          <w:sz w:val="20"/>
          <w:szCs w:val="20"/>
        </w:rPr>
      </w:pPr>
    </w:p>
    <w:p w:rsidR="00AD17F3" w:rsidRPr="00D11C28" w:rsidRDefault="00AD17F3" w:rsidP="00B14378">
      <w:pPr>
        <w:pStyle w:val="Sinespaciado"/>
        <w:jc w:val="both"/>
        <w:rPr>
          <w:rFonts w:ascii="Bookman Old Style" w:hAnsi="Bookman Old Style"/>
          <w:b/>
          <w:sz w:val="20"/>
          <w:szCs w:val="20"/>
        </w:rPr>
      </w:pPr>
      <w:r w:rsidRPr="00D11C28">
        <w:rPr>
          <w:rFonts w:ascii="Bookman Old Style" w:hAnsi="Bookman Old Style"/>
          <w:b/>
          <w:sz w:val="20"/>
          <w:szCs w:val="20"/>
        </w:rPr>
        <w:t>Meta NO: 3.19.01</w:t>
      </w:r>
      <w:r w:rsidRPr="00D11C28">
        <w:rPr>
          <w:rFonts w:ascii="Bookman Old Style" w:hAnsi="Bookman Old Style"/>
          <w:b/>
          <w:sz w:val="20"/>
          <w:szCs w:val="20"/>
        </w:rPr>
        <w:tab/>
        <w:t>Realizar las gestiones para la compra de  colchones, máquinas caminadoras y  andaderas de aluminio para Centro Diurno Los Lagos</w:t>
      </w:r>
    </w:p>
    <w:p w:rsidR="00D11C28" w:rsidRDefault="00D11C28" w:rsidP="00B14378">
      <w:pPr>
        <w:pStyle w:val="Sinespaciado"/>
        <w:jc w:val="both"/>
        <w:rPr>
          <w:rFonts w:ascii="Bookman Old Style" w:hAnsi="Bookman Old Style"/>
          <w:b/>
          <w:sz w:val="20"/>
          <w:szCs w:val="20"/>
          <w:u w:val="single"/>
        </w:rPr>
      </w:pPr>
    </w:p>
    <w:p w:rsidR="00AD17F3" w:rsidRPr="00D11C28" w:rsidRDefault="00AD17F3" w:rsidP="00B14378">
      <w:pPr>
        <w:pStyle w:val="Sinespaciado"/>
        <w:jc w:val="both"/>
        <w:rPr>
          <w:rFonts w:ascii="Bookman Old Style" w:hAnsi="Bookman Old Style"/>
          <w:b/>
          <w:sz w:val="20"/>
          <w:szCs w:val="20"/>
          <w:u w:val="single"/>
        </w:rPr>
      </w:pPr>
      <w:r w:rsidRPr="00D11C28">
        <w:rPr>
          <w:rFonts w:ascii="Bookman Old Style" w:hAnsi="Bookman Old Style"/>
          <w:b/>
          <w:sz w:val="20"/>
          <w:szCs w:val="20"/>
          <w:u w:val="single"/>
        </w:rPr>
        <w:t>Justificación de la variación</w:t>
      </w:r>
    </w:p>
    <w:p w:rsidR="00D11C28" w:rsidRDefault="00D11C2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Para poder ejecutar esta meta, se tuvo que realizar un cambio de cuenta presupuestaria por medio de Modificación Presupuestaria NO.1-2015, y coordinar con el Centro Diurno las especificaciones de lo que se requería adquirir, sin embargo, no se pudo gestionar a tiempo la compra durante el I  semestre, pero al finalizar el período se cumplió en un 100%  pero por la estructura de la matriz de planificación no se refleja el cumplimiento de la misma dentro del porcentaje total. </w:t>
      </w:r>
    </w:p>
    <w:p w:rsidR="00AD17F3" w:rsidRPr="00B14378" w:rsidRDefault="00AD17F3"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u w:val="single"/>
        </w:rPr>
      </w:pPr>
      <w:r w:rsidRPr="00B14378">
        <w:rPr>
          <w:rFonts w:ascii="Bookman Old Style" w:hAnsi="Bookman Old Style"/>
          <w:sz w:val="20"/>
          <w:szCs w:val="20"/>
          <w:u w:val="single"/>
        </w:rPr>
        <w:t>ANÁLISIS DEL CUMPLIMIENTO METAS QUE NO SE ALCANZARON EN UN 100</w:t>
      </w:r>
      <w:proofErr w:type="gramStart"/>
      <w:r w:rsidRPr="00B14378">
        <w:rPr>
          <w:rFonts w:ascii="Bookman Old Style" w:hAnsi="Bookman Old Style"/>
          <w:sz w:val="20"/>
          <w:szCs w:val="20"/>
          <w:u w:val="single"/>
        </w:rPr>
        <w:t>% .</w:t>
      </w:r>
      <w:proofErr w:type="gramEnd"/>
    </w:p>
    <w:p w:rsidR="00AD17F3" w:rsidRPr="00B14378" w:rsidRDefault="00AD17F3" w:rsidP="00B14378">
      <w:pPr>
        <w:pStyle w:val="Sinespaciado"/>
        <w:jc w:val="both"/>
        <w:rPr>
          <w:rFonts w:ascii="Bookman Old Style" w:hAnsi="Bookman Old Style"/>
          <w:sz w:val="20"/>
          <w:szCs w:val="20"/>
        </w:rPr>
      </w:pPr>
    </w:p>
    <w:p w:rsidR="00AD17F3" w:rsidRPr="00D11C28" w:rsidRDefault="00AD17F3" w:rsidP="00B14378">
      <w:pPr>
        <w:pStyle w:val="Sinespaciado"/>
        <w:jc w:val="both"/>
        <w:rPr>
          <w:rFonts w:ascii="Bookman Old Style" w:hAnsi="Bookman Old Style"/>
          <w:b/>
          <w:sz w:val="20"/>
          <w:szCs w:val="20"/>
        </w:rPr>
      </w:pPr>
      <w:r w:rsidRPr="00D11C28">
        <w:rPr>
          <w:rFonts w:ascii="Bookman Old Style" w:hAnsi="Bookman Old Style"/>
          <w:b/>
          <w:sz w:val="20"/>
          <w:szCs w:val="20"/>
        </w:rPr>
        <w:t>Meta No. 3.08.01</w:t>
      </w:r>
      <w:r w:rsidRPr="00D11C28">
        <w:rPr>
          <w:rFonts w:ascii="Bookman Old Style" w:hAnsi="Bookman Old Style"/>
          <w:b/>
          <w:sz w:val="20"/>
          <w:szCs w:val="20"/>
        </w:rPr>
        <w:tab/>
        <w:t>Construcción de un corredor accesible entre Centros de Salud, educación, mercado entre otros.  IV Etapa</w:t>
      </w:r>
    </w:p>
    <w:p w:rsidR="00D11C28" w:rsidRDefault="00D11C28" w:rsidP="00B14378">
      <w:pPr>
        <w:pStyle w:val="Sinespaciado"/>
        <w:jc w:val="both"/>
        <w:rPr>
          <w:rFonts w:ascii="Bookman Old Style" w:hAnsi="Bookman Old Style"/>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AD17F3" w:rsidRPr="00D11C28" w:rsidRDefault="00AD17F3" w:rsidP="00B14378">
      <w:pPr>
        <w:pStyle w:val="Sinespaciado"/>
        <w:jc w:val="both"/>
        <w:rPr>
          <w:rFonts w:ascii="Bookman Old Style" w:hAnsi="Bookman Old Style"/>
          <w:b/>
          <w:sz w:val="20"/>
          <w:szCs w:val="20"/>
          <w:u w:val="single"/>
        </w:rPr>
      </w:pPr>
      <w:r w:rsidRPr="00D11C28">
        <w:rPr>
          <w:rFonts w:ascii="Bookman Old Style" w:hAnsi="Bookman Old Style"/>
          <w:b/>
          <w:sz w:val="20"/>
          <w:szCs w:val="20"/>
          <w:u w:val="single"/>
        </w:rPr>
        <w:t>Justificación de la variación</w:t>
      </w:r>
    </w:p>
    <w:p w:rsidR="00D11C28" w:rsidRPr="00D11C28" w:rsidRDefault="00D11C28"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Por el plazo que conlleva la ejecución del proyecto no se pudo concluir al finalizar el período ya que el alcance  establece que el plazo de entrega será el 13 de marzo del 2016, según orden de inicio DIP-0226-2015.</w:t>
      </w:r>
    </w:p>
    <w:p w:rsidR="00D11C28" w:rsidRDefault="00D11C28" w:rsidP="00B14378">
      <w:pPr>
        <w:pStyle w:val="Sinespaciado"/>
        <w:jc w:val="both"/>
        <w:rPr>
          <w:rFonts w:ascii="Bookman Old Style" w:hAnsi="Bookman Old Style"/>
          <w:sz w:val="20"/>
          <w:szCs w:val="20"/>
        </w:rPr>
      </w:pPr>
    </w:p>
    <w:p w:rsidR="00AD17F3" w:rsidRPr="00D11C28" w:rsidRDefault="00AD17F3" w:rsidP="00B14378">
      <w:pPr>
        <w:pStyle w:val="Sinespaciado"/>
        <w:jc w:val="both"/>
        <w:rPr>
          <w:rFonts w:ascii="Bookman Old Style" w:hAnsi="Bookman Old Style"/>
          <w:b/>
          <w:sz w:val="20"/>
          <w:szCs w:val="20"/>
        </w:rPr>
      </w:pPr>
      <w:r w:rsidRPr="00D11C28">
        <w:rPr>
          <w:rFonts w:ascii="Bookman Old Style" w:hAnsi="Bookman Old Style"/>
          <w:b/>
          <w:sz w:val="20"/>
          <w:szCs w:val="20"/>
        </w:rPr>
        <w:t>3.16.01</w:t>
      </w:r>
      <w:r w:rsidRPr="00D11C28">
        <w:rPr>
          <w:rFonts w:ascii="Bookman Old Style" w:hAnsi="Bookman Old Style"/>
          <w:b/>
          <w:sz w:val="20"/>
          <w:szCs w:val="20"/>
        </w:rPr>
        <w:tab/>
        <w:t>Girar  ¢78</w:t>
      </w:r>
      <w:proofErr w:type="gramStart"/>
      <w:r w:rsidRPr="00D11C28">
        <w:rPr>
          <w:rFonts w:ascii="Bookman Old Style" w:hAnsi="Bookman Old Style"/>
          <w:b/>
          <w:sz w:val="20"/>
          <w:szCs w:val="20"/>
        </w:rPr>
        <w:t>,624,598,29</w:t>
      </w:r>
      <w:proofErr w:type="gramEnd"/>
      <w:r w:rsidRPr="00D11C28">
        <w:rPr>
          <w:rFonts w:ascii="Bookman Old Style" w:hAnsi="Bookman Old Style"/>
          <w:b/>
          <w:sz w:val="20"/>
          <w:szCs w:val="20"/>
        </w:rPr>
        <w:t xml:space="preserve"> a Juntas de Educación y Administrativas de Escuelas y Colegios para la ejecución de proyectos de interés asignados por medio del Proceso de Presupuesto Participativo.</w:t>
      </w:r>
    </w:p>
    <w:p w:rsidR="00D11C28" w:rsidRDefault="00D11C28" w:rsidP="00B14378">
      <w:pPr>
        <w:pStyle w:val="Sinespaciado"/>
        <w:jc w:val="both"/>
        <w:rPr>
          <w:rFonts w:ascii="Bookman Old Style" w:hAnsi="Bookman Old Style"/>
          <w:sz w:val="20"/>
          <w:szCs w:val="20"/>
          <w:u w:val="single"/>
        </w:rPr>
      </w:pPr>
    </w:p>
    <w:p w:rsidR="00AD17F3" w:rsidRPr="00D11C28" w:rsidRDefault="00AD17F3" w:rsidP="00B14378">
      <w:pPr>
        <w:pStyle w:val="Sinespaciado"/>
        <w:jc w:val="both"/>
        <w:rPr>
          <w:rFonts w:ascii="Bookman Old Style" w:hAnsi="Bookman Old Style"/>
          <w:b/>
          <w:sz w:val="20"/>
          <w:szCs w:val="20"/>
          <w:u w:val="single"/>
        </w:rPr>
      </w:pPr>
      <w:r w:rsidRPr="00D11C28">
        <w:rPr>
          <w:rFonts w:ascii="Bookman Old Style" w:hAnsi="Bookman Old Style"/>
          <w:b/>
          <w:sz w:val="20"/>
          <w:szCs w:val="20"/>
          <w:u w:val="single"/>
        </w:rPr>
        <w:t>Justificación de la variación</w:t>
      </w:r>
    </w:p>
    <w:p w:rsidR="00D11C28" w:rsidRPr="00D11C28" w:rsidRDefault="00D11C28"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Dentro de estas partidas se encontraba una partida por ¢5.000.000.00 para la Junta Administrativa del Samuel Sáenz  para Agregado de bodega y otra por la suma de ¢2.000.000.00 para la Junta de Educación de la Escuela Rafael Moya para Reparación de área para instalar el centro de fotocopiado.  Ambas partidas no fueron retiradas por las Juntas.</w:t>
      </w:r>
    </w:p>
    <w:p w:rsidR="00D11C28" w:rsidRDefault="00D11C28" w:rsidP="00B14378">
      <w:pPr>
        <w:pStyle w:val="Sinespaciado"/>
        <w:jc w:val="both"/>
        <w:rPr>
          <w:rFonts w:ascii="Bookman Old Style" w:hAnsi="Bookman Old Style"/>
          <w:sz w:val="20"/>
          <w:szCs w:val="20"/>
        </w:rPr>
      </w:pPr>
    </w:p>
    <w:p w:rsidR="00AD17F3" w:rsidRPr="00D11C28" w:rsidRDefault="00AD17F3" w:rsidP="00B14378">
      <w:pPr>
        <w:pStyle w:val="Sinespaciado"/>
        <w:jc w:val="both"/>
        <w:rPr>
          <w:rFonts w:ascii="Bookman Old Style" w:hAnsi="Bookman Old Style"/>
          <w:b/>
          <w:sz w:val="20"/>
          <w:szCs w:val="20"/>
        </w:rPr>
      </w:pPr>
      <w:r w:rsidRPr="00D11C28">
        <w:rPr>
          <w:rFonts w:ascii="Bookman Old Style" w:hAnsi="Bookman Old Style"/>
          <w:b/>
          <w:sz w:val="20"/>
          <w:szCs w:val="20"/>
        </w:rPr>
        <w:t>Meta No. 3.23.01</w:t>
      </w:r>
      <w:r w:rsidRPr="00D11C28">
        <w:rPr>
          <w:rFonts w:ascii="Bookman Old Style" w:hAnsi="Bookman Old Style"/>
          <w:b/>
          <w:sz w:val="20"/>
          <w:szCs w:val="20"/>
        </w:rPr>
        <w:tab/>
        <w:t>"Construcción y  mejoras del techo del Mercado Municipal</w:t>
      </w:r>
    </w:p>
    <w:p w:rsidR="00D11C28" w:rsidRPr="00D11C28" w:rsidRDefault="00D11C28" w:rsidP="00B14378">
      <w:pPr>
        <w:pStyle w:val="Sinespaciado"/>
        <w:jc w:val="both"/>
        <w:rPr>
          <w:rFonts w:ascii="Bookman Old Style" w:hAnsi="Bookman Old Style"/>
          <w:b/>
          <w:sz w:val="20"/>
          <w:szCs w:val="20"/>
          <w:u w:val="single"/>
        </w:rPr>
      </w:pPr>
    </w:p>
    <w:p w:rsidR="00AD17F3" w:rsidRPr="00D11C28" w:rsidRDefault="00AD17F3" w:rsidP="00B14378">
      <w:pPr>
        <w:pStyle w:val="Sinespaciado"/>
        <w:jc w:val="both"/>
        <w:rPr>
          <w:rFonts w:ascii="Bookman Old Style" w:hAnsi="Bookman Old Style"/>
          <w:b/>
          <w:sz w:val="20"/>
          <w:szCs w:val="20"/>
          <w:u w:val="single"/>
        </w:rPr>
      </w:pPr>
      <w:r w:rsidRPr="00D11C28">
        <w:rPr>
          <w:rFonts w:ascii="Bookman Old Style" w:hAnsi="Bookman Old Style"/>
          <w:b/>
          <w:sz w:val="20"/>
          <w:szCs w:val="20"/>
          <w:u w:val="single"/>
        </w:rPr>
        <w:t>Justificación de la variación</w:t>
      </w:r>
    </w:p>
    <w:p w:rsidR="00D11C28" w:rsidRDefault="00D11C28"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El proyecto se encuentra adjudicado, posee un avance de un 90%, toda la estructura de techo se encuentra pintada, ciertas áreas de la cubierta se encuentra cambiada las láminas esmaltadas, se ha producido atrasos por razones de lluvia y especialmente por los </w:t>
      </w:r>
      <w:proofErr w:type="spellStart"/>
      <w:r w:rsidRPr="00B14378">
        <w:rPr>
          <w:rFonts w:ascii="Bookman Old Style" w:hAnsi="Bookman Old Style"/>
          <w:sz w:val="20"/>
          <w:szCs w:val="20"/>
        </w:rPr>
        <w:t>trameros</w:t>
      </w:r>
      <w:proofErr w:type="spellEnd"/>
      <w:r w:rsidRPr="00B14378">
        <w:rPr>
          <w:rFonts w:ascii="Bookman Old Style" w:hAnsi="Bookman Old Style"/>
          <w:sz w:val="20"/>
          <w:szCs w:val="20"/>
        </w:rPr>
        <w:t xml:space="preserve"> que no han colaborado con el tema de la limpieza de la estructura de la cubierta y han solicitado que en este mes de diciembre no se trabaje en el proyecto ya que es el mes de mayor afluencia de persona y de ventas del mercado. El proyecto se concluye el 28 de Abril del 2016 para un pendiente del 10% de avance.</w:t>
      </w:r>
    </w:p>
    <w:p w:rsidR="00D11C28" w:rsidRPr="005C1E96" w:rsidRDefault="00D11C28"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No3.27.01</w:t>
      </w:r>
      <w:r w:rsidRPr="005C1E96">
        <w:rPr>
          <w:rFonts w:ascii="Bookman Old Style" w:hAnsi="Bookman Old Style"/>
          <w:b/>
          <w:sz w:val="20"/>
          <w:szCs w:val="20"/>
        </w:rPr>
        <w:tab/>
        <w:t>Realizar las gestiones para la Contratación de la Construcción del Gimnasio de Mercedes Norte</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Default="005C1E96"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El proyecto salió a concurso mediante Licitación Pública y se recibieron ofertas pero las mismas no cumplieron técnicamente, por lo que se declaró infructuosa y se debe sacar nuevamente a concurso.</w:t>
      </w:r>
    </w:p>
    <w:p w:rsidR="005C1E96" w:rsidRPr="005C1E96" w:rsidRDefault="005C1E96"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3.28.01</w:t>
      </w:r>
      <w:r w:rsidRPr="005C1E96">
        <w:rPr>
          <w:rFonts w:ascii="Bookman Old Style" w:hAnsi="Bookman Old Style"/>
          <w:b/>
          <w:sz w:val="20"/>
          <w:szCs w:val="20"/>
        </w:rPr>
        <w:tab/>
        <w:t>Acondicionamiento, Suministro e Instalación de Elevador en Edificio de la Biblioteca Pública.</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El proyecto presentó una serie de atrasos en primera instancia las lluvias provocaron atrasos en el avance de las obras ya que la estructura se construye al aire libre, así mismo hubo rechazos de los planos por parte del CFIA. Se dio una ampliación para entregar el 31 de enero del 2016.</w:t>
      </w:r>
    </w:p>
    <w:p w:rsidR="005C1E96" w:rsidRDefault="005C1E96"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3.30.01</w:t>
      </w:r>
      <w:r w:rsidRPr="005C1E96">
        <w:rPr>
          <w:rFonts w:ascii="Bookman Old Style" w:hAnsi="Bookman Old Style"/>
          <w:b/>
          <w:sz w:val="20"/>
          <w:szCs w:val="20"/>
        </w:rPr>
        <w:tab/>
        <w:t>Realizar las gestiones necesarias para la  remodelación del salón de Sesiones del Concejo Municipal.</w:t>
      </w:r>
    </w:p>
    <w:p w:rsidR="005C1E96" w:rsidRPr="005C1E96" w:rsidRDefault="005C1E96"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Este proyecto no pudo ser ejecutado, ya que el objetivo era el cambio o restauración del piso existente del Palacio Municipal. Se coordinó una reunión e inspección con una Arquitecta para analizar la mejor opción de intervención ya fuera pulir el piso existente o bien cambiarlo. Las recomendaciones de la Arquitecta se trasladaron al Presidente Municipal, el cual no decidió de forma inmediata cuál de las dos opciones realizar. A nivel administrativo se decidió que la mejor opción es cambiar todo el piso del Palacio lo cual requiere de un proceso de licitación abreviado y no daba tiempo para adjudicarlo en el periodo del 2015, razón por la cual no se ejecutó la partida.</w:t>
      </w:r>
    </w:p>
    <w:p w:rsidR="005C1E96" w:rsidRDefault="005C1E96" w:rsidP="00B14378">
      <w:pPr>
        <w:pStyle w:val="Sinespaciado"/>
        <w:jc w:val="both"/>
        <w:rPr>
          <w:rFonts w:ascii="Bookman Old Style" w:hAnsi="Bookman Old Style"/>
          <w:sz w:val="20"/>
          <w:szCs w:val="20"/>
        </w:rPr>
      </w:pPr>
    </w:p>
    <w:p w:rsidR="008407E9" w:rsidRDefault="008407E9" w:rsidP="00B14378">
      <w:pPr>
        <w:pStyle w:val="Sinespaciado"/>
        <w:jc w:val="both"/>
        <w:rPr>
          <w:rFonts w:ascii="Bookman Old Style" w:hAnsi="Bookman Old Style"/>
          <w:sz w:val="20"/>
          <w:szCs w:val="20"/>
        </w:rPr>
      </w:pPr>
    </w:p>
    <w:p w:rsidR="008407E9" w:rsidRDefault="008407E9" w:rsidP="00B14378">
      <w:pPr>
        <w:pStyle w:val="Sinespaciado"/>
        <w:jc w:val="both"/>
        <w:rPr>
          <w:rFonts w:ascii="Bookman Old Style" w:hAnsi="Bookman Old Style"/>
          <w:sz w:val="20"/>
          <w:szCs w:val="20"/>
        </w:rPr>
      </w:pPr>
    </w:p>
    <w:p w:rsidR="008407E9" w:rsidRDefault="008407E9"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No.3.32.01</w:t>
      </w:r>
      <w:r w:rsidRPr="005C1E96">
        <w:rPr>
          <w:rFonts w:ascii="Bookman Old Style" w:hAnsi="Bookman Old Style"/>
          <w:b/>
          <w:sz w:val="20"/>
          <w:szCs w:val="20"/>
        </w:rPr>
        <w:tab/>
        <w:t>Realizar las gestiones para la expropiación de Calle Bajo Las Cloacas</w:t>
      </w:r>
    </w:p>
    <w:p w:rsidR="005C1E96" w:rsidRPr="005C1E96" w:rsidRDefault="005C1E96" w:rsidP="00B14378">
      <w:pPr>
        <w:pStyle w:val="Sinespaciado"/>
        <w:jc w:val="both"/>
        <w:rPr>
          <w:rFonts w:ascii="Bookman Old Style" w:hAnsi="Bookman Old Style"/>
          <w:b/>
          <w:sz w:val="20"/>
          <w:szCs w:val="20"/>
          <w:u w:val="single"/>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B14378" w:rsidRDefault="005C1E96" w:rsidP="00B14378">
      <w:pPr>
        <w:pStyle w:val="Sinespaciado"/>
        <w:jc w:val="both"/>
        <w:rPr>
          <w:rFonts w:ascii="Bookman Old Style" w:hAnsi="Bookman Old Style"/>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lang w:val="es-MX"/>
        </w:rPr>
        <w:t>Para gestionar este proyecto se le solicitó al Área de Valoración de la Administración Tributaria de Heredia su colaboración con  los avalúos, mediante Oficio GPI-0016-2015, y se realizaron las visitas a todos los terrenos con el perito del Ministerio de Hacienda. No obstante, por medio del Oficio ATH-205-2015 se nos informó que debía  ser la Municipalidad quien los realice.</w:t>
      </w:r>
      <w:r w:rsidRPr="00B14378">
        <w:rPr>
          <w:rFonts w:ascii="Bookman Old Style" w:hAnsi="Bookman Old Style"/>
          <w:sz w:val="20"/>
          <w:szCs w:val="20"/>
        </w:rPr>
        <w:t xml:space="preserve">  </w:t>
      </w:r>
    </w:p>
    <w:p w:rsidR="00AD17F3" w:rsidRPr="00B14378" w:rsidRDefault="00AD17F3"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lang w:val="es-MX"/>
        </w:rPr>
      </w:pPr>
      <w:r w:rsidRPr="00B14378">
        <w:rPr>
          <w:rFonts w:ascii="Bookman Old Style" w:hAnsi="Bookman Old Style"/>
          <w:sz w:val="20"/>
          <w:szCs w:val="20"/>
        </w:rPr>
        <w:t xml:space="preserve">Dado lo anterior y debido a la urgencia e importancia de este Proyecto, el Licenciado Francisco Sánchez Gómez, Director de Servicios y  Gestión de Ingresos, coordinó con don Freddy Jiménez Cubero, Gerente Administración Tributaria de Heredia para que el Área de Valoración de su institución nos colabore con dichos avalúos. Es por ello, que nuevamente mediante Oficio GPI-0040-2015 se le solicito a la </w:t>
      </w:r>
      <w:r w:rsidRPr="00B14378">
        <w:rPr>
          <w:rFonts w:ascii="Bookman Old Style" w:hAnsi="Bookman Old Style"/>
          <w:sz w:val="20"/>
          <w:szCs w:val="20"/>
          <w:lang w:val="es-MX"/>
        </w:rPr>
        <w:t>Ing. Lilliam Arguedas Herrera, Coordinadora Área de Valoración de la Administración Tributaria de Heredia, que se realizaran los avalúos, y actualmente estamos a la espera de dichos informes.  Por tanto, considero que se ha logrado avanzar en un 40% la gestión para la expropiación; ya que luego de contar con los informes, se deben notificar los avalúos a los interesados y continuar con los trámites ante el Concejo Municipal, publicaciones en la Gaceta, entre otros.</w:t>
      </w:r>
    </w:p>
    <w:p w:rsidR="00AD17F3" w:rsidRPr="00B14378" w:rsidRDefault="00AD17F3"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3.33.01</w:t>
      </w:r>
      <w:r w:rsidRPr="005C1E96">
        <w:rPr>
          <w:rFonts w:ascii="Bookman Old Style" w:hAnsi="Bookman Old Style"/>
          <w:b/>
          <w:sz w:val="20"/>
          <w:szCs w:val="20"/>
        </w:rPr>
        <w:tab/>
        <w:t>Suministro, acarreo, colocación y acabado final de carpetas asfálticas en distintos lugares del Cantón con el fin de cubrir 4.7 km, con los recursos propios para el año 2015.</w:t>
      </w:r>
    </w:p>
    <w:p w:rsidR="005C1E96" w:rsidRPr="005C1E96" w:rsidRDefault="005C1E96"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La meta se alcanzó al 77.4%, es decir  3.63 km.  Entre los caminos que se planearon se debía realizar el recarpeteo estaba  la vía de Pirro a la Universidad Hispanoamérica - Radial, para lo cual las condiciones de transito de la época fueron muy complicadas ya que  se encontraban las actividades propias de navidad y fin de año experiencia que se vivió en la vías que si se logró intervenir,  por lo que se  decidió reprogramar su ejecución  para  horario nocturno en los día 08 y 09 de enero del 2016.</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3.34.01</w:t>
      </w:r>
      <w:r w:rsidRPr="005C1E96">
        <w:rPr>
          <w:rFonts w:ascii="Bookman Old Style" w:hAnsi="Bookman Old Style"/>
          <w:b/>
          <w:sz w:val="20"/>
          <w:szCs w:val="20"/>
        </w:rPr>
        <w:tab/>
        <w:t xml:space="preserve">Construcción de muro de contención y tapia en área de parque Urb. San Jorge. </w:t>
      </w:r>
    </w:p>
    <w:p w:rsidR="00AD17F3"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El proyecto se encuentra adjudicado y los planos constructivos están aprobados por el CFIA, actualmente se encuentran con un 20% de avance constructivo. El proyecto ha sufrido atrasos por razones de tiempo (lluvias). El proyecto se debe entregar el 22 de Febrero del 2016.</w:t>
      </w:r>
    </w:p>
    <w:p w:rsidR="005C1E96" w:rsidRDefault="005C1E96"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3.36.01</w:t>
      </w:r>
      <w:r w:rsidRPr="005C1E96">
        <w:rPr>
          <w:rFonts w:ascii="Bookman Old Style" w:hAnsi="Bookman Old Style"/>
          <w:b/>
          <w:sz w:val="20"/>
          <w:szCs w:val="20"/>
        </w:rPr>
        <w:tab/>
        <w:t>Remodelación del Salón Comunal de Vara Blanca</w:t>
      </w:r>
    </w:p>
    <w:p w:rsidR="005C1E96" w:rsidRPr="005C1E96" w:rsidRDefault="005C1E96"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El proyecto se atrasó por  las fuertes lluvias en la zona. Por lo tanto se solicitó una ampliación para el 22 de  enero del 2016.</w:t>
      </w:r>
    </w:p>
    <w:p w:rsidR="005C1E96" w:rsidRDefault="005C1E96"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3.43.01</w:t>
      </w:r>
      <w:r w:rsidRPr="005C1E96">
        <w:rPr>
          <w:rFonts w:ascii="Bookman Old Style" w:hAnsi="Bookman Old Style"/>
          <w:b/>
          <w:sz w:val="20"/>
          <w:szCs w:val="20"/>
        </w:rPr>
        <w:tab/>
        <w:t>Acondicionamiento, Suministro e Instalación de Elevador en Edificio de Gobernación.</w:t>
      </w:r>
    </w:p>
    <w:p w:rsidR="005C1E96" w:rsidRPr="005C1E96" w:rsidRDefault="005C1E96"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El proyecto se atrasó por la embarcación de las plataformas y por un rechazo de los planos por parte del CFIA ya que solicitaban detalles a nivel eléctrico del edificio existente. Por lo tanto, se dio una ampliación para el 31 de enero 2016.</w:t>
      </w:r>
    </w:p>
    <w:p w:rsidR="005C1E96" w:rsidRDefault="005C1E96"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3.47.01</w:t>
      </w:r>
      <w:r w:rsidRPr="005C1E96">
        <w:rPr>
          <w:rFonts w:ascii="Bookman Old Style" w:hAnsi="Bookman Old Style"/>
          <w:b/>
          <w:sz w:val="20"/>
          <w:szCs w:val="20"/>
        </w:rPr>
        <w:tab/>
        <w:t>Construcción Pista BMX, en Santa Cecilia de Heredia.</w:t>
      </w:r>
    </w:p>
    <w:p w:rsidR="005C1E96" w:rsidRPr="005C1E96" w:rsidRDefault="005C1E96" w:rsidP="00B14378">
      <w:pPr>
        <w:pStyle w:val="Sinespaciado"/>
        <w:jc w:val="both"/>
        <w:rPr>
          <w:rFonts w:ascii="Bookman Old Style" w:hAnsi="Bookman Old Style"/>
          <w:b/>
          <w:sz w:val="20"/>
          <w:szCs w:val="20"/>
        </w:rPr>
      </w:pPr>
    </w:p>
    <w:p w:rsidR="005C1E96"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8407E9"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El proyecto no se concluyó ya que las lluvias del mes de noviembre y principios de diciembre </w:t>
      </w:r>
    </w:p>
    <w:p w:rsidR="008407E9" w:rsidRDefault="008407E9" w:rsidP="00B14378">
      <w:pPr>
        <w:pStyle w:val="Sinespaciado"/>
        <w:jc w:val="both"/>
        <w:rPr>
          <w:rFonts w:ascii="Bookman Old Style" w:hAnsi="Bookman Old Style"/>
          <w:sz w:val="20"/>
          <w:szCs w:val="20"/>
        </w:rPr>
      </w:pPr>
    </w:p>
    <w:p w:rsidR="008407E9" w:rsidRDefault="008407E9" w:rsidP="00B14378">
      <w:pPr>
        <w:pStyle w:val="Sinespaciado"/>
        <w:jc w:val="both"/>
        <w:rPr>
          <w:rFonts w:ascii="Bookman Old Style" w:hAnsi="Bookman Old Style"/>
          <w:sz w:val="20"/>
          <w:szCs w:val="20"/>
        </w:rPr>
      </w:pPr>
    </w:p>
    <w:p w:rsidR="008407E9" w:rsidRDefault="008407E9"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proofErr w:type="gramStart"/>
      <w:r w:rsidRPr="00B14378">
        <w:rPr>
          <w:rFonts w:ascii="Bookman Old Style" w:hAnsi="Bookman Old Style"/>
          <w:sz w:val="20"/>
          <w:szCs w:val="20"/>
        </w:rPr>
        <w:t>no</w:t>
      </w:r>
      <w:proofErr w:type="gramEnd"/>
      <w:r w:rsidRPr="00B14378">
        <w:rPr>
          <w:rFonts w:ascii="Bookman Old Style" w:hAnsi="Bookman Old Style"/>
          <w:sz w:val="20"/>
          <w:szCs w:val="20"/>
        </w:rPr>
        <w:t xml:space="preserve"> permitieron que la empresa ingresará a realizar los movimientos de tierra. Al día de hoy el terreno se encuentra completamente limpio, y posee un avance en el trazo de la pista y conformación de montículos y curvas. El proyecto está para recibirse el 16 de Enero del 2016.</w:t>
      </w:r>
    </w:p>
    <w:p w:rsidR="00AD17F3" w:rsidRPr="00B14378" w:rsidRDefault="00AD17F3"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3.48.01</w:t>
      </w:r>
      <w:r w:rsidRPr="005C1E96">
        <w:rPr>
          <w:rFonts w:ascii="Bookman Old Style" w:hAnsi="Bookman Old Style"/>
          <w:b/>
          <w:sz w:val="20"/>
          <w:szCs w:val="20"/>
        </w:rPr>
        <w:tab/>
        <w:t>Construcción muro Gran Samaria</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B14378" w:rsidRDefault="005C1E96" w:rsidP="00B14378">
      <w:pPr>
        <w:pStyle w:val="Sinespaciado"/>
        <w:jc w:val="both"/>
        <w:rPr>
          <w:rFonts w:ascii="Bookman Old Style" w:hAnsi="Bookman Old Style"/>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Producto de las lluvias intensas del mes de octubre, se presentó un deslizamiento de gran magnitud  sobre la misma Quebrada Aries, pero aguas arriba del sitio donde se construiría el muro de este contrato, y dicho deslizamiento compromete la seguridad de las personas que viven en la casa afectada y las vecinas, ya que el talud se encuentra inestable y por ende existe el riesgo de más deslizamientos. Por lo anterior a finales de año se realizó una modificación de este contrato.</w:t>
      </w:r>
    </w:p>
    <w:p w:rsidR="005C1E96" w:rsidRDefault="005C1E96"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3.49.01</w:t>
      </w:r>
      <w:r w:rsidRPr="005C1E96">
        <w:rPr>
          <w:rFonts w:ascii="Bookman Old Style" w:hAnsi="Bookman Old Style"/>
          <w:b/>
          <w:sz w:val="20"/>
          <w:szCs w:val="20"/>
        </w:rPr>
        <w:tab/>
        <w:t>Construcción de obra de protección de talud en la Florita</w:t>
      </w:r>
    </w:p>
    <w:p w:rsidR="005C1E96" w:rsidRPr="005C1E96" w:rsidRDefault="005C1E96"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El proyecto se encuentra en etapa de tramitado ante el CFIA. La fecha de entrega es para 19 de febrero del 2016.</w:t>
      </w:r>
    </w:p>
    <w:p w:rsidR="005C1E96" w:rsidRDefault="005C1E96"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3.50.01</w:t>
      </w:r>
      <w:r w:rsidRPr="005C1E96">
        <w:rPr>
          <w:rFonts w:ascii="Bookman Old Style" w:hAnsi="Bookman Old Style"/>
          <w:b/>
          <w:sz w:val="20"/>
          <w:szCs w:val="20"/>
        </w:rPr>
        <w:tab/>
        <w:t>Girar ¢27</w:t>
      </w:r>
      <w:proofErr w:type="gramStart"/>
      <w:r w:rsidRPr="005C1E96">
        <w:rPr>
          <w:rFonts w:ascii="Bookman Old Style" w:hAnsi="Bookman Old Style"/>
          <w:b/>
          <w:sz w:val="20"/>
          <w:szCs w:val="20"/>
        </w:rPr>
        <w:t>,306,985,00</w:t>
      </w:r>
      <w:proofErr w:type="gramEnd"/>
      <w:r w:rsidRPr="005C1E96">
        <w:rPr>
          <w:rFonts w:ascii="Bookman Old Style" w:hAnsi="Bookman Old Style"/>
          <w:b/>
          <w:sz w:val="20"/>
          <w:szCs w:val="20"/>
        </w:rPr>
        <w:t xml:space="preserve"> a Asociaciones de Desarrollo Integral y Especificas del Cantón de  Heredia   para la ejecución de  proyectos de interés de las comunidades. </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Dentro de esta meta se encontraba el giro de una partida para la ADI Bo. Fátima por ¢5.000.000.00 para Logística y compra de implementos deportivos para el Club Deportivo Fátima el cual no fue retirado por la Asociación de Desarrollo.</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3.51.01</w:t>
      </w:r>
      <w:r w:rsidRPr="005C1E96">
        <w:rPr>
          <w:rFonts w:ascii="Bookman Old Style" w:hAnsi="Bookman Old Style"/>
          <w:b/>
          <w:sz w:val="20"/>
          <w:szCs w:val="20"/>
        </w:rPr>
        <w:tab/>
        <w:t>Realizar las gestiones pertinentes para la adquisición  de terreno donde se ubica la plaza de Barreal</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Actualmente este proceso se encuentra en un avance  de un 50% y se está a la espera de la autorización para compra directa solicitada a la Contraloría General de la Republica, esta compra no ha sido finiquitada en un 100%, debido en primer lugar a un atraso que se tuvo con el avaluó que debía realizar el Ministerio de Hacienda y el otro contratiempo, fue que la empresa que no los vendía tenía que realizar la segregación y los traspasos de la propiedad.</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3.55.01</w:t>
      </w:r>
      <w:r w:rsidRPr="005C1E96">
        <w:rPr>
          <w:rFonts w:ascii="Bookman Old Style" w:hAnsi="Bookman Old Style"/>
          <w:b/>
          <w:sz w:val="20"/>
          <w:szCs w:val="20"/>
        </w:rPr>
        <w:tab/>
        <w:t>Cambio del Piso del Mercado Central de Heredia. Pasillo Central hacia Sector Este.</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B14378" w:rsidRDefault="005C1E96" w:rsidP="00B14378">
      <w:pPr>
        <w:pStyle w:val="Sinespaciado"/>
        <w:jc w:val="both"/>
        <w:rPr>
          <w:rFonts w:ascii="Bookman Old Style" w:hAnsi="Bookman Old Style"/>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Con respecto a este proyecto se encuentran los planos constructivos aprobados y no hay avance en sitio ya que el Administrador del Mercado solicito que no se demoliera el </w:t>
      </w:r>
      <w:proofErr w:type="spellStart"/>
      <w:r w:rsidRPr="00B14378">
        <w:rPr>
          <w:rFonts w:ascii="Bookman Old Style" w:hAnsi="Bookman Old Style"/>
          <w:sz w:val="20"/>
          <w:szCs w:val="20"/>
        </w:rPr>
        <w:t>contrapiso</w:t>
      </w:r>
      <w:proofErr w:type="spellEnd"/>
      <w:r w:rsidRPr="00B14378">
        <w:rPr>
          <w:rFonts w:ascii="Bookman Old Style" w:hAnsi="Bookman Old Style"/>
          <w:sz w:val="20"/>
          <w:szCs w:val="20"/>
        </w:rPr>
        <w:t xml:space="preserve"> en el mes de diciembre  ya que es uno de los meses de mayor afluencia de personas y mayor venta, por lo que solicitaron que la empresa no trabajara en este mes de diciembre. El proyecto está para entregar el 23 de Marzo 2016.</w:t>
      </w:r>
    </w:p>
    <w:p w:rsidR="00AD17F3" w:rsidRPr="00B14378" w:rsidRDefault="00AD17F3"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3.59.01</w:t>
      </w:r>
      <w:r w:rsidRPr="005C1E96">
        <w:rPr>
          <w:rFonts w:ascii="Bookman Old Style" w:hAnsi="Bookman Old Style"/>
          <w:b/>
          <w:sz w:val="20"/>
          <w:szCs w:val="20"/>
        </w:rPr>
        <w:tab/>
        <w:t>Realizar las gestiones para la transferencia  a la CNE, proyecto "Solución de Vivienda Proyecto Renacer</w:t>
      </w:r>
    </w:p>
    <w:p w:rsidR="005C1E96" w:rsidRPr="005C1E96" w:rsidRDefault="005C1E96"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B14378" w:rsidRDefault="005C1E96" w:rsidP="00B14378">
      <w:pPr>
        <w:pStyle w:val="Sinespaciado"/>
        <w:jc w:val="both"/>
        <w:rPr>
          <w:rFonts w:ascii="Bookman Old Style" w:hAnsi="Bookman Old Style"/>
          <w:sz w:val="20"/>
          <w:szCs w:val="20"/>
          <w:u w:val="single"/>
        </w:rPr>
      </w:pPr>
    </w:p>
    <w:p w:rsidR="008407E9" w:rsidRDefault="00AD17F3" w:rsidP="00B14378">
      <w:pPr>
        <w:pStyle w:val="Sinespaciado"/>
        <w:jc w:val="both"/>
        <w:rPr>
          <w:rFonts w:ascii="Bookman Old Style" w:hAnsi="Bookman Old Style"/>
          <w:sz w:val="20"/>
          <w:szCs w:val="20"/>
          <w:lang w:val="es-MX"/>
        </w:rPr>
      </w:pPr>
      <w:r w:rsidRPr="00B14378">
        <w:rPr>
          <w:rFonts w:ascii="Bookman Old Style" w:hAnsi="Bookman Old Style"/>
          <w:sz w:val="20"/>
          <w:szCs w:val="20"/>
          <w:lang w:val="es-MX"/>
        </w:rPr>
        <w:t xml:space="preserve">Con respecto a esta gestión aún se están analizando en el BANHVI expedientes de varios beneficiarios y quedan casos pendientes de formalización; por tanto, se está a la espera de </w:t>
      </w:r>
    </w:p>
    <w:p w:rsidR="008407E9" w:rsidRDefault="008407E9" w:rsidP="00B14378">
      <w:pPr>
        <w:pStyle w:val="Sinespaciado"/>
        <w:jc w:val="both"/>
        <w:rPr>
          <w:rFonts w:ascii="Bookman Old Style" w:hAnsi="Bookman Old Style"/>
          <w:sz w:val="20"/>
          <w:szCs w:val="20"/>
          <w:lang w:val="es-MX"/>
        </w:rPr>
      </w:pPr>
    </w:p>
    <w:p w:rsidR="008407E9" w:rsidRDefault="008407E9" w:rsidP="00B14378">
      <w:pPr>
        <w:pStyle w:val="Sinespaciado"/>
        <w:jc w:val="both"/>
        <w:rPr>
          <w:rFonts w:ascii="Bookman Old Style" w:hAnsi="Bookman Old Style"/>
          <w:sz w:val="20"/>
          <w:szCs w:val="20"/>
          <w:lang w:val="es-MX"/>
        </w:rPr>
      </w:pPr>
    </w:p>
    <w:p w:rsidR="008407E9" w:rsidRDefault="008407E9" w:rsidP="00B14378">
      <w:pPr>
        <w:pStyle w:val="Sinespaciado"/>
        <w:jc w:val="both"/>
        <w:rPr>
          <w:rFonts w:ascii="Bookman Old Style" w:hAnsi="Bookman Old Style"/>
          <w:sz w:val="20"/>
          <w:szCs w:val="20"/>
          <w:lang w:val="es-MX"/>
        </w:rPr>
      </w:pPr>
    </w:p>
    <w:p w:rsidR="008407E9" w:rsidRDefault="008407E9" w:rsidP="00B14378">
      <w:pPr>
        <w:pStyle w:val="Sinespaciado"/>
        <w:jc w:val="both"/>
        <w:rPr>
          <w:rFonts w:ascii="Bookman Old Style" w:hAnsi="Bookman Old Style"/>
          <w:sz w:val="20"/>
          <w:szCs w:val="20"/>
          <w:lang w:val="es-MX"/>
        </w:rPr>
      </w:pPr>
    </w:p>
    <w:p w:rsidR="008407E9" w:rsidRDefault="008407E9" w:rsidP="00B14378">
      <w:pPr>
        <w:pStyle w:val="Sinespaciado"/>
        <w:jc w:val="both"/>
        <w:rPr>
          <w:rFonts w:ascii="Bookman Old Style" w:hAnsi="Bookman Old Style"/>
          <w:sz w:val="20"/>
          <w:szCs w:val="20"/>
          <w:lang w:val="es-MX"/>
        </w:rPr>
      </w:pPr>
    </w:p>
    <w:p w:rsidR="00AD17F3" w:rsidRPr="00B14378" w:rsidRDefault="00AD17F3" w:rsidP="00B14378">
      <w:pPr>
        <w:pStyle w:val="Sinespaciado"/>
        <w:jc w:val="both"/>
        <w:rPr>
          <w:rFonts w:ascii="Bookman Old Style" w:hAnsi="Bookman Old Style"/>
          <w:sz w:val="20"/>
          <w:szCs w:val="20"/>
          <w:lang w:val="es-MX"/>
        </w:rPr>
      </w:pPr>
      <w:proofErr w:type="gramStart"/>
      <w:r w:rsidRPr="00B14378">
        <w:rPr>
          <w:rFonts w:ascii="Bookman Old Style" w:hAnsi="Bookman Old Style"/>
          <w:sz w:val="20"/>
          <w:szCs w:val="20"/>
          <w:lang w:val="es-MX"/>
        </w:rPr>
        <w:t>que</w:t>
      </w:r>
      <w:proofErr w:type="gramEnd"/>
      <w:r w:rsidRPr="00B14378">
        <w:rPr>
          <w:rFonts w:ascii="Bookman Old Style" w:hAnsi="Bookman Old Style"/>
          <w:sz w:val="20"/>
          <w:szCs w:val="20"/>
          <w:lang w:val="es-MX"/>
        </w:rPr>
        <w:t xml:space="preserve"> se formalicen las 36 escrituras, para que Grupo Mutual Alajuela nos remita el informe, para poder liquidar y posteriormente coordinar con la CNE la transferencia de los saldos. Por tanto, considero que se ha logrado avanzar en un 90% la gestión para la transferencia a la CNE.</w:t>
      </w:r>
    </w:p>
    <w:p w:rsidR="00AD17F3" w:rsidRPr="00B14378" w:rsidRDefault="00AD17F3" w:rsidP="00B14378">
      <w:pPr>
        <w:pStyle w:val="Sinespaciado"/>
        <w:jc w:val="both"/>
        <w:rPr>
          <w:rFonts w:ascii="Bookman Old Style" w:hAnsi="Bookman Old Style"/>
          <w:sz w:val="20"/>
          <w:szCs w:val="20"/>
          <w:lang w:val="es-MX"/>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3.62.01</w:t>
      </w:r>
      <w:r w:rsidRPr="005C1E96">
        <w:rPr>
          <w:rFonts w:ascii="Bookman Old Style" w:hAnsi="Bookman Old Style"/>
          <w:b/>
          <w:sz w:val="20"/>
          <w:szCs w:val="20"/>
        </w:rPr>
        <w:tab/>
        <w:t>Ejecución del 100% de los recursos asignados para ejercer el cumplimiento de los deberes de propietarios del cantón  conforme al art. 75 y 76 del código municipal.</w:t>
      </w:r>
    </w:p>
    <w:p w:rsidR="005C1E96" w:rsidRPr="005C1E96" w:rsidRDefault="005C1E96" w:rsidP="00B14378">
      <w:pPr>
        <w:pStyle w:val="Sinespaciado"/>
        <w:jc w:val="both"/>
        <w:rPr>
          <w:rFonts w:ascii="Bookman Old Style" w:hAnsi="Bookman Old Style"/>
          <w:b/>
          <w:sz w:val="20"/>
          <w:szCs w:val="20"/>
        </w:rPr>
      </w:pPr>
    </w:p>
    <w:p w:rsidR="00AD17F3"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Los recursos asignados en el presupuesto extraordinario se ejecutaron en un 100%, sin embargo mediante la Modificación Presupuestaria No. 5-2015, la cual fue aprobada a finales del período se incorporaron 40 millones más, para lo cual se inició el proceso de contratación, el cual quedó adjudicado a finales de diciembre y será ejecutado durante los primeros meses del 2016.</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No.3.70.01</w:t>
      </w:r>
      <w:r w:rsidRPr="005C1E96">
        <w:rPr>
          <w:rFonts w:ascii="Bookman Old Style" w:hAnsi="Bookman Old Style"/>
          <w:b/>
          <w:sz w:val="20"/>
          <w:szCs w:val="20"/>
        </w:rPr>
        <w:tab/>
        <w:t>Construcción de caseta de repetidoras y una torre tipo antena en el Sector de las Chorreras</w:t>
      </w:r>
    </w:p>
    <w:p w:rsidR="005C1E96" w:rsidRPr="005C1E96" w:rsidRDefault="005C1E96" w:rsidP="00B14378">
      <w:pPr>
        <w:pStyle w:val="Sinespaciado"/>
        <w:jc w:val="both"/>
        <w:rPr>
          <w:rFonts w:ascii="Bookman Old Style" w:hAnsi="Bookman Old Style"/>
          <w:b/>
          <w:sz w:val="20"/>
          <w:szCs w:val="20"/>
          <w:u w:val="single"/>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Default="005C1E96"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El proyecto quedó adjudicado a finales de año, pero se estuvo a la espera de la adjudicación del inspector eléctrico de la misma, por lo que se ejecutará durante los primeros meses del 2016.</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3.71.01</w:t>
      </w:r>
      <w:r w:rsidRPr="005C1E96">
        <w:rPr>
          <w:rFonts w:ascii="Bookman Old Style" w:hAnsi="Bookman Old Style"/>
          <w:b/>
          <w:sz w:val="20"/>
          <w:szCs w:val="20"/>
        </w:rPr>
        <w:tab/>
        <w:t>Demolición de gradas y construcción de rampas en el Salón Comunal de Barrio Corazón de Jesús.</w:t>
      </w:r>
    </w:p>
    <w:p w:rsidR="005C1E96" w:rsidRPr="005C1E96" w:rsidRDefault="005C1E96" w:rsidP="00B14378">
      <w:pPr>
        <w:pStyle w:val="Sinespaciado"/>
        <w:jc w:val="both"/>
        <w:rPr>
          <w:rFonts w:ascii="Bookman Old Style" w:hAnsi="Bookman Old Style"/>
          <w:b/>
          <w:sz w:val="20"/>
          <w:szCs w:val="20"/>
          <w:u w:val="single"/>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Default="005C1E96"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Las obras no se construyeron por los dueños de la propiedad ADI Corazón de Jesús que se opusieron con una nota a la ejecución del proyecto. Se trasladó a Proveeduría Municipal y al Concejo Municipal mediante los oficios DIP-968-2015 y DIP-0995-2015.</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3.72.01</w:t>
      </w:r>
      <w:r w:rsidRPr="005C1E96">
        <w:rPr>
          <w:rFonts w:ascii="Bookman Old Style" w:hAnsi="Bookman Old Style"/>
          <w:b/>
          <w:sz w:val="20"/>
          <w:szCs w:val="20"/>
        </w:rPr>
        <w:tab/>
        <w:t>Sustitución y compra de mobiliario para Salón de Sesiones del Concejo Municipal de Heredia</w:t>
      </w:r>
    </w:p>
    <w:p w:rsidR="005C1E96" w:rsidRPr="005C1E96" w:rsidRDefault="005C1E96" w:rsidP="00B14378">
      <w:pPr>
        <w:pStyle w:val="Sinespaciado"/>
        <w:jc w:val="both"/>
        <w:rPr>
          <w:rFonts w:ascii="Bookman Old Style" w:hAnsi="Bookman Old Style"/>
          <w:b/>
          <w:sz w:val="20"/>
          <w:szCs w:val="20"/>
          <w:u w:val="single"/>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Default="005C1E96"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Con respecto a este proyecto se hizo el proceso de especificaciones y contratación y actualmente está en el proceso de confección del mobiliario.</w:t>
      </w:r>
    </w:p>
    <w:p w:rsidR="00AD17F3" w:rsidRPr="00B14378" w:rsidRDefault="00AD17F3" w:rsidP="00B14378">
      <w:pPr>
        <w:pStyle w:val="Sinespaciado"/>
        <w:jc w:val="both"/>
        <w:rPr>
          <w:rFonts w:ascii="Bookman Old Style" w:hAnsi="Bookman Old Style"/>
          <w:sz w:val="20"/>
          <w:szCs w:val="20"/>
        </w:rPr>
      </w:pPr>
    </w:p>
    <w:p w:rsidR="00AD17F3"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3.73.01</w:t>
      </w:r>
      <w:r w:rsidRPr="005C1E96">
        <w:rPr>
          <w:rFonts w:ascii="Bookman Old Style" w:hAnsi="Bookman Old Style"/>
          <w:b/>
          <w:sz w:val="20"/>
          <w:szCs w:val="20"/>
        </w:rPr>
        <w:tab/>
        <w:t>Realizar las gestiones necesarias para concluir el 100%  los proyectos iniciados durante el año 2014 en el Cantón Central de Heredia.</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Dentro de estos proyectos se encontraba  el cambio del techo del costado norte del Mercado, el cual no se pudo concluir en su totalidad a diciembre 2015, debido a que los </w:t>
      </w:r>
      <w:proofErr w:type="spellStart"/>
      <w:r w:rsidRPr="00B14378">
        <w:rPr>
          <w:rFonts w:ascii="Bookman Old Style" w:hAnsi="Bookman Old Style"/>
          <w:sz w:val="20"/>
          <w:szCs w:val="20"/>
        </w:rPr>
        <w:t>trameros</w:t>
      </w:r>
      <w:proofErr w:type="spellEnd"/>
      <w:r w:rsidRPr="00B14378">
        <w:rPr>
          <w:rFonts w:ascii="Bookman Old Style" w:hAnsi="Bookman Old Style"/>
          <w:sz w:val="20"/>
          <w:szCs w:val="20"/>
        </w:rPr>
        <w:t xml:space="preserve"> solicitaron que no se realizaran trabajos en el mes de diciembre porque es el mes de mayor afluencia y mayores metas, quedó pendiente la demolición de la cubierta del área de los </w:t>
      </w:r>
      <w:proofErr w:type="spellStart"/>
      <w:r w:rsidRPr="00B14378">
        <w:rPr>
          <w:rFonts w:ascii="Bookman Old Style" w:hAnsi="Bookman Old Style"/>
          <w:sz w:val="20"/>
          <w:szCs w:val="20"/>
        </w:rPr>
        <w:t>trameros</w:t>
      </w:r>
      <w:proofErr w:type="spellEnd"/>
      <w:r w:rsidRPr="00B14378">
        <w:rPr>
          <w:rFonts w:ascii="Bookman Old Style" w:hAnsi="Bookman Old Style"/>
          <w:sz w:val="20"/>
          <w:szCs w:val="20"/>
        </w:rPr>
        <w:t xml:space="preserve">, quedo concluido en un 95%.  Adicionalmente la conclusión de la segunda etapa del Campo Ferial era necesario hacer algunos ajustes presupuestarios ya que los recursos vencieron al 30 de junio ya que provenían de compromisos presupuestarios 2014.  Por otra parte la conclusión del proyecto de Calle López 2 sufrió atrasos principios de año por el trámite de autorización ante SETENA y MINAE, posteriormente, se suspende la obra a raíz de que al ser un presupuesto comprometido a Junio se vencían los recursos. Por lo que no es sino a finales de año que se retoma la construcción de esta obra.  </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3.78.01</w:t>
      </w:r>
      <w:r w:rsidRPr="005C1E96">
        <w:rPr>
          <w:rFonts w:ascii="Bookman Old Style" w:hAnsi="Bookman Old Style"/>
          <w:b/>
          <w:sz w:val="20"/>
          <w:szCs w:val="20"/>
        </w:rPr>
        <w:tab/>
        <w:t>Reparación y construcción de aceras según Resolución de la Sala Constitucional</w:t>
      </w:r>
    </w:p>
    <w:p w:rsidR="005C1E96" w:rsidRPr="005C1E96" w:rsidRDefault="005C1E96"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8407E9" w:rsidRDefault="008407E9" w:rsidP="00B14378">
      <w:pPr>
        <w:pStyle w:val="Sinespaciado"/>
        <w:jc w:val="both"/>
        <w:rPr>
          <w:rFonts w:ascii="Bookman Old Style" w:hAnsi="Bookman Old Style"/>
          <w:b/>
          <w:sz w:val="20"/>
          <w:szCs w:val="20"/>
          <w:u w:val="single"/>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Estos recursos fueron asignados en el Presupuesto Extraordinario No. 2-2015, para su ejecución se abrió un proceso de contratación quedando adjudicado a finales de diciembre 2015 y se ejecutará durante los primeros meses del año 2016.</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3.79.01</w:t>
      </w:r>
      <w:r w:rsidRPr="005C1E96">
        <w:rPr>
          <w:rFonts w:ascii="Bookman Old Style" w:hAnsi="Bookman Old Style"/>
          <w:b/>
          <w:sz w:val="20"/>
          <w:szCs w:val="20"/>
        </w:rPr>
        <w:tab/>
        <w:t>Girar ¢26,000,083,83 a Asociaciones de Desarrollo Integral y Especificas del Cantón de  Heredia   para la ejecución de  proyectos de interés de las comunidades, asignados por medio del Proceso de Presupuesto Participativo y con recursos de mermas.</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5C1E96" w:rsidRDefault="005C1E96" w:rsidP="00B14378">
      <w:pPr>
        <w:pStyle w:val="Sinespaciado"/>
        <w:jc w:val="both"/>
        <w:rPr>
          <w:rFonts w:ascii="Bookman Old Style" w:hAnsi="Bookman Old Style"/>
          <w:b/>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Dentro de esta meta se encontraba el giro de una partida para la ADI San Francisco por la suma de ¢5.337.269.00 para Compra de línea blanca  e instalación de cielo raso del salón Comunal de Santa Cecilia, mejoras del sistema luminario cual no fue retirado por la Asociación de Desarrollo.</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3.81.01</w:t>
      </w:r>
      <w:r w:rsidRPr="005C1E96">
        <w:rPr>
          <w:rFonts w:ascii="Bookman Old Style" w:hAnsi="Bookman Old Style"/>
          <w:b/>
          <w:sz w:val="20"/>
          <w:szCs w:val="20"/>
        </w:rPr>
        <w:tab/>
        <w:t>Realizar la expropiación de la Finca 4-14612-000 propiedad de las Acacias S.A. para el Desarrollo del Polideportivo Bernardo Benavides</w:t>
      </w:r>
    </w:p>
    <w:p w:rsidR="005C1E96" w:rsidRPr="005C1E96" w:rsidRDefault="005C1E96" w:rsidP="00B14378">
      <w:pPr>
        <w:pStyle w:val="Sinespaciado"/>
        <w:jc w:val="both"/>
        <w:rPr>
          <w:rFonts w:ascii="Bookman Old Style" w:hAnsi="Bookman Old Style"/>
          <w:b/>
          <w:sz w:val="20"/>
          <w:szCs w:val="20"/>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Pr="00B14378" w:rsidRDefault="005C1E96" w:rsidP="00B14378">
      <w:pPr>
        <w:pStyle w:val="Sinespaciado"/>
        <w:jc w:val="both"/>
        <w:rPr>
          <w:rFonts w:ascii="Bookman Old Style" w:hAnsi="Bookman Old Style"/>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Este proyecto fue asignado en la Modificación Presupuestaria No. 4-2015, la cual fue aprobada en el mes de noviembre 2015, sin embargo no se pudo ejecutar debido a que la Finca está en proceso de subsanación de trámites registrales, por lo que el proceso continuará durante el año 2016. </w:t>
      </w:r>
    </w:p>
    <w:p w:rsidR="00AD17F3" w:rsidRPr="00B14378" w:rsidRDefault="00AD17F3"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3.82.01</w:t>
      </w:r>
      <w:r w:rsidRPr="005C1E96">
        <w:rPr>
          <w:rFonts w:ascii="Bookman Old Style" w:hAnsi="Bookman Old Style"/>
          <w:b/>
          <w:sz w:val="20"/>
          <w:szCs w:val="20"/>
        </w:rPr>
        <w:tab/>
        <w:t>Realizar las gestiones para el mantenimiento del Puente El Guayabal</w:t>
      </w:r>
    </w:p>
    <w:p w:rsidR="005C1E96" w:rsidRPr="005C1E96" w:rsidRDefault="005C1E96" w:rsidP="00B14378">
      <w:pPr>
        <w:pStyle w:val="Sinespaciado"/>
        <w:jc w:val="both"/>
        <w:rPr>
          <w:rFonts w:ascii="Bookman Old Style" w:hAnsi="Bookman Old Style"/>
          <w:b/>
          <w:sz w:val="20"/>
          <w:szCs w:val="20"/>
          <w:u w:val="single"/>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Default="005C1E96"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Por la fecha de aprobación de los recursos, el plazo disponible permitía únicamente dejar adjudicada la obra, y para su ejecución en este año 2016.</w:t>
      </w:r>
    </w:p>
    <w:p w:rsidR="00AD17F3" w:rsidRPr="005C1E96" w:rsidRDefault="00AD17F3" w:rsidP="005C1E96">
      <w:pPr>
        <w:pStyle w:val="Sinespaciado"/>
        <w:jc w:val="center"/>
        <w:rPr>
          <w:rFonts w:ascii="Bookman Old Style" w:hAnsi="Bookman Old Style"/>
          <w:b/>
        </w:rPr>
      </w:pPr>
    </w:p>
    <w:p w:rsidR="00AD17F3" w:rsidRPr="005C1E96" w:rsidRDefault="00AD17F3" w:rsidP="005C1E96">
      <w:pPr>
        <w:pStyle w:val="Sinespaciado"/>
        <w:jc w:val="center"/>
        <w:rPr>
          <w:rFonts w:ascii="Bookman Old Style" w:hAnsi="Bookman Old Style"/>
          <w:b/>
          <w:u w:val="single"/>
        </w:rPr>
      </w:pPr>
      <w:r w:rsidRPr="005C1E96">
        <w:rPr>
          <w:rFonts w:ascii="Bookman Old Style" w:hAnsi="Bookman Old Style"/>
          <w:b/>
          <w:u w:val="single"/>
        </w:rPr>
        <w:t>PROGRAMA NO.4</w:t>
      </w:r>
    </w:p>
    <w:p w:rsidR="00AD17F3" w:rsidRPr="00B14378" w:rsidRDefault="00AD17F3" w:rsidP="00B14378">
      <w:pPr>
        <w:pStyle w:val="Sinespaciado"/>
        <w:jc w:val="both"/>
        <w:rPr>
          <w:rFonts w:ascii="Bookman Old Style" w:hAnsi="Bookman Old Style"/>
          <w:sz w:val="20"/>
          <w:szCs w:val="20"/>
          <w:u w:val="single"/>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Del total de 2 formuladas para este programa se programó al final del período la realización del  100% para el II semestre del  año 2015, alcanzándose el cumplimiento del  84%.</w:t>
      </w: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A continuación se detalla la justificación de  aquellas metas que no se alcanzaron en un 100% </w:t>
      </w:r>
    </w:p>
    <w:p w:rsidR="005C1E96" w:rsidRDefault="005C1E96" w:rsidP="00B14378">
      <w:pPr>
        <w:pStyle w:val="Sinespaciado"/>
        <w:jc w:val="both"/>
        <w:rPr>
          <w:rFonts w:ascii="Bookman Old Style" w:hAnsi="Bookman Old Style"/>
          <w:sz w:val="20"/>
          <w:szCs w:val="20"/>
        </w:rPr>
      </w:pPr>
    </w:p>
    <w:p w:rsidR="00AD17F3" w:rsidRPr="005C1E96" w:rsidRDefault="00AD17F3" w:rsidP="00B14378">
      <w:pPr>
        <w:pStyle w:val="Sinespaciado"/>
        <w:jc w:val="both"/>
        <w:rPr>
          <w:rFonts w:ascii="Bookman Old Style" w:hAnsi="Bookman Old Style"/>
          <w:b/>
          <w:sz w:val="20"/>
          <w:szCs w:val="20"/>
        </w:rPr>
      </w:pPr>
      <w:r w:rsidRPr="005C1E96">
        <w:rPr>
          <w:rFonts w:ascii="Bookman Old Style" w:hAnsi="Bookman Old Style"/>
          <w:b/>
          <w:sz w:val="20"/>
          <w:szCs w:val="20"/>
        </w:rPr>
        <w:t>META No. 4.2.</w:t>
      </w:r>
      <w:r w:rsidRPr="005C1E96">
        <w:rPr>
          <w:rFonts w:ascii="Bookman Old Style" w:hAnsi="Bookman Old Style"/>
          <w:b/>
          <w:sz w:val="20"/>
          <w:szCs w:val="20"/>
        </w:rPr>
        <w:tab/>
        <w:t>Realizar las gestiones para ejecutar  partidas específicas de años anteriores correspondientes a proyectos.</w:t>
      </w:r>
    </w:p>
    <w:p w:rsidR="005C1E96" w:rsidRPr="005C1E96" w:rsidRDefault="005C1E96" w:rsidP="00B14378">
      <w:pPr>
        <w:pStyle w:val="Sinespaciado"/>
        <w:jc w:val="both"/>
        <w:rPr>
          <w:rFonts w:ascii="Bookman Old Style" w:hAnsi="Bookman Old Style"/>
          <w:b/>
          <w:sz w:val="20"/>
          <w:szCs w:val="20"/>
          <w:u w:val="single"/>
        </w:rPr>
      </w:pPr>
    </w:p>
    <w:p w:rsidR="00AD17F3" w:rsidRPr="005C1E96" w:rsidRDefault="00AD17F3" w:rsidP="00B14378">
      <w:pPr>
        <w:pStyle w:val="Sinespaciado"/>
        <w:jc w:val="both"/>
        <w:rPr>
          <w:rFonts w:ascii="Bookman Old Style" w:hAnsi="Bookman Old Style"/>
          <w:b/>
          <w:sz w:val="20"/>
          <w:szCs w:val="20"/>
          <w:u w:val="single"/>
        </w:rPr>
      </w:pPr>
      <w:r w:rsidRPr="005C1E96">
        <w:rPr>
          <w:rFonts w:ascii="Bookman Old Style" w:hAnsi="Bookman Old Style"/>
          <w:b/>
          <w:sz w:val="20"/>
          <w:szCs w:val="20"/>
          <w:u w:val="single"/>
        </w:rPr>
        <w:t>Justificación de la variación</w:t>
      </w:r>
    </w:p>
    <w:p w:rsidR="005C1E96" w:rsidRDefault="005C1E96" w:rsidP="00B14378">
      <w:pPr>
        <w:pStyle w:val="Sinespaciado"/>
        <w:jc w:val="both"/>
        <w:rPr>
          <w:rFonts w:ascii="Bookman Old Style" w:hAnsi="Bookman Old Style"/>
          <w:sz w:val="20"/>
          <w:szCs w:val="20"/>
        </w:rPr>
      </w:pPr>
    </w:p>
    <w:p w:rsidR="00AD17F3" w:rsidRPr="00B14378" w:rsidRDefault="00AD17F3" w:rsidP="00B14378">
      <w:pPr>
        <w:pStyle w:val="Sinespaciado"/>
        <w:jc w:val="both"/>
        <w:rPr>
          <w:rFonts w:ascii="Bookman Old Style" w:hAnsi="Bookman Old Style"/>
          <w:sz w:val="20"/>
          <w:szCs w:val="20"/>
        </w:rPr>
      </w:pPr>
      <w:r w:rsidRPr="00B14378">
        <w:rPr>
          <w:rFonts w:ascii="Bookman Old Style" w:hAnsi="Bookman Old Style"/>
          <w:sz w:val="20"/>
          <w:szCs w:val="20"/>
        </w:rPr>
        <w:t xml:space="preserve">Dentro de los proyectos se encontraba la Ampliación de cañería de agua para agricultores de Vara Blanca, el cual fue  licitado en dos ocasiones y los procesos resultaron infructuosos. </w:t>
      </w:r>
    </w:p>
    <w:p w:rsidR="00AD17F3" w:rsidRPr="00400CEA" w:rsidRDefault="00AD17F3" w:rsidP="00AD17F3">
      <w:pPr>
        <w:spacing w:line="360" w:lineRule="auto"/>
        <w:jc w:val="center"/>
        <w:rPr>
          <w:rFonts w:ascii="Georgia" w:hAnsi="Georgia" w:cs="Arial"/>
          <w:b/>
        </w:rPr>
      </w:pPr>
    </w:p>
    <w:p w:rsidR="00AD17F3" w:rsidRPr="005C1E96" w:rsidRDefault="00AD17F3" w:rsidP="005C1E96">
      <w:pPr>
        <w:pStyle w:val="Sinespaciado"/>
        <w:jc w:val="center"/>
        <w:rPr>
          <w:rFonts w:ascii="Bookman Old Style" w:hAnsi="Bookman Old Style"/>
          <w:sz w:val="18"/>
          <w:szCs w:val="18"/>
        </w:rPr>
      </w:pPr>
      <w:r w:rsidRPr="005C1E96">
        <w:rPr>
          <w:rFonts w:ascii="Bookman Old Style" w:hAnsi="Bookman Old Style"/>
          <w:sz w:val="18"/>
          <w:szCs w:val="18"/>
        </w:rPr>
        <w:t xml:space="preserve">Elaborado </w:t>
      </w:r>
      <w:proofErr w:type="gramStart"/>
      <w:r w:rsidRPr="005C1E96">
        <w:rPr>
          <w:rFonts w:ascii="Bookman Old Style" w:hAnsi="Bookman Old Style"/>
          <w:sz w:val="18"/>
          <w:szCs w:val="18"/>
        </w:rPr>
        <w:t>por :_</w:t>
      </w:r>
      <w:proofErr w:type="gramEnd"/>
      <w:r w:rsidRPr="005C1E96">
        <w:rPr>
          <w:rFonts w:ascii="Bookman Old Style" w:hAnsi="Bookman Old Style"/>
          <w:sz w:val="18"/>
          <w:szCs w:val="18"/>
        </w:rPr>
        <w:t>____________________________________</w:t>
      </w:r>
    </w:p>
    <w:p w:rsidR="00AD17F3" w:rsidRPr="005C1E96" w:rsidRDefault="00AD17F3" w:rsidP="005C1E96">
      <w:pPr>
        <w:pStyle w:val="Sinespaciado"/>
        <w:jc w:val="center"/>
        <w:rPr>
          <w:rFonts w:ascii="Bookman Old Style" w:hAnsi="Bookman Old Style"/>
          <w:sz w:val="18"/>
          <w:szCs w:val="18"/>
        </w:rPr>
      </w:pPr>
      <w:r w:rsidRPr="005C1E96">
        <w:rPr>
          <w:rFonts w:ascii="Bookman Old Style" w:hAnsi="Bookman Old Style"/>
          <w:sz w:val="18"/>
          <w:szCs w:val="18"/>
        </w:rPr>
        <w:t>Licda. Jacqueline Fernández Castillo</w:t>
      </w:r>
    </w:p>
    <w:p w:rsidR="00AD17F3" w:rsidRPr="005C1E96" w:rsidRDefault="00AD17F3" w:rsidP="005C1E96">
      <w:pPr>
        <w:pStyle w:val="Sinespaciado"/>
        <w:jc w:val="center"/>
        <w:rPr>
          <w:rFonts w:ascii="Bookman Old Style" w:hAnsi="Bookman Old Style"/>
          <w:sz w:val="18"/>
          <w:szCs w:val="18"/>
        </w:rPr>
      </w:pPr>
      <w:r w:rsidRPr="005C1E96">
        <w:rPr>
          <w:rFonts w:ascii="Bookman Old Style" w:hAnsi="Bookman Old Style"/>
          <w:sz w:val="18"/>
          <w:szCs w:val="18"/>
        </w:rPr>
        <w:t>Planificadora Institucional</w:t>
      </w:r>
    </w:p>
    <w:p w:rsidR="00AD17F3" w:rsidRDefault="00AD17F3" w:rsidP="00762734">
      <w:pPr>
        <w:rPr>
          <w:rFonts w:ascii="Bookman Old Style" w:hAnsi="Bookman Old Style" w:cs="Arial"/>
          <w:sz w:val="20"/>
          <w:szCs w:val="20"/>
        </w:rPr>
      </w:pPr>
    </w:p>
    <w:p w:rsidR="005C1E96" w:rsidRDefault="005C1E96" w:rsidP="00762734">
      <w:pPr>
        <w:rPr>
          <w:rFonts w:ascii="Bookman Old Style" w:hAnsi="Bookman Old Style" w:cs="Arial"/>
          <w:sz w:val="20"/>
          <w:szCs w:val="20"/>
        </w:rPr>
      </w:pPr>
    </w:p>
    <w:p w:rsidR="00557FA6" w:rsidRPr="00557FA6" w:rsidRDefault="00557FA6" w:rsidP="00557FA6">
      <w:pPr>
        <w:jc w:val="center"/>
        <w:rPr>
          <w:rFonts w:ascii="Bookman Old Style" w:hAnsi="Bookman Old Style" w:cstheme="minorHAnsi"/>
          <w:b/>
          <w:sz w:val="20"/>
          <w:szCs w:val="20"/>
          <w:lang w:val="es-MX"/>
        </w:rPr>
      </w:pPr>
      <w:r w:rsidRPr="00557FA6">
        <w:rPr>
          <w:rFonts w:ascii="Bookman Old Style" w:hAnsi="Bookman Old Style" w:cstheme="minorHAnsi"/>
          <w:b/>
          <w:sz w:val="20"/>
          <w:szCs w:val="20"/>
          <w:lang w:val="es-MX"/>
        </w:rPr>
        <w:t>Análisis y Comentarios Generales de la Liquidación de Ingresos y Gastos y de las Desviaciones de Los Objetivos y Metas de Mayor Relevancia</w:t>
      </w:r>
    </w:p>
    <w:p w:rsidR="00557FA6" w:rsidRPr="004F170B" w:rsidRDefault="00557FA6" w:rsidP="00557FA6">
      <w:pPr>
        <w:jc w:val="center"/>
        <w:rPr>
          <w:rFonts w:cstheme="minorHAnsi"/>
          <w:b/>
          <w:lang w:val="es-MX"/>
        </w:rPr>
      </w:pPr>
    </w:p>
    <w:p w:rsidR="008407E9"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 xml:space="preserve">La Municipalidad de Heredia ha presentado en el último quinquenio un crecimiento importante en sus ingresos corrientes; prueba de ello es que para el periodo económico 2015 hubo un incremento general de los ingresos del 11.70% con respecto al 2015 de lo cual el ingreso corriente represento el 71.18% de la totalidad de ingresos percibidos por el Gobierno </w:t>
      </w:r>
    </w:p>
    <w:p w:rsidR="008407E9" w:rsidRDefault="008407E9" w:rsidP="00557FA6">
      <w:pPr>
        <w:jc w:val="both"/>
        <w:rPr>
          <w:rFonts w:ascii="Bookman Old Style" w:hAnsi="Bookman Old Style" w:cstheme="minorHAnsi"/>
          <w:sz w:val="20"/>
          <w:szCs w:val="20"/>
          <w:lang w:val="es-MX"/>
        </w:rPr>
      </w:pPr>
    </w:p>
    <w:p w:rsidR="008407E9" w:rsidRDefault="008407E9" w:rsidP="00557FA6">
      <w:pPr>
        <w:jc w:val="both"/>
        <w:rPr>
          <w:rFonts w:ascii="Bookman Old Style" w:hAnsi="Bookman Old Style" w:cstheme="minorHAnsi"/>
          <w:sz w:val="20"/>
          <w:szCs w:val="20"/>
          <w:lang w:val="es-MX"/>
        </w:rPr>
      </w:pPr>
    </w:p>
    <w:p w:rsidR="008407E9" w:rsidRDefault="008407E9" w:rsidP="00557FA6">
      <w:pPr>
        <w:jc w:val="both"/>
        <w:rPr>
          <w:rFonts w:ascii="Bookman Old Style" w:hAnsi="Bookman Old Style" w:cstheme="minorHAnsi"/>
          <w:sz w:val="20"/>
          <w:szCs w:val="20"/>
          <w:lang w:val="es-MX"/>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Local y un 27.70% del Superávit, el cual en más de un 90% ha sido generado por la misma Municipalidad.</w:t>
      </w: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 xml:space="preserve">El incremento general de los ingresos obedece al constante trabajo que se ha realizado con la verificación de los avalúos de las propiedades que pertenecen al Cantón, la declaración de bienes inmuebles del 2014-2015 que modifico la base imponible sobre la cual se realiza el cálculo del impuesto, la declaración de patentes que se realizó en el último bimestre del 2014 y principios del 2015 lo cual genera cambios en las bases imponibles para la aplicación de la </w:t>
      </w:r>
      <w:r w:rsidRPr="00557FA6">
        <w:rPr>
          <w:rFonts w:ascii="Bookman Old Style" w:hAnsi="Bookman Old Style"/>
          <w:sz w:val="20"/>
          <w:szCs w:val="20"/>
          <w:lang w:val="es-MX"/>
        </w:rPr>
        <w:t xml:space="preserve">Ley 9023 - </w:t>
      </w:r>
      <w:r w:rsidRPr="00557FA6">
        <w:rPr>
          <w:rFonts w:ascii="Bookman Old Style" w:hAnsi="Bookman Old Style"/>
          <w:i/>
          <w:sz w:val="20"/>
          <w:szCs w:val="20"/>
          <w:lang w:val="es-MX"/>
        </w:rPr>
        <w:t xml:space="preserve">“Ley de Patentes de la Municipalidad de Heredia”, </w:t>
      </w:r>
      <w:r w:rsidRPr="00557FA6">
        <w:rPr>
          <w:rFonts w:ascii="Bookman Old Style" w:hAnsi="Bookman Old Style"/>
          <w:sz w:val="20"/>
          <w:szCs w:val="20"/>
          <w:lang w:val="es-MX"/>
        </w:rPr>
        <w:t xml:space="preserve">la llegada al Cantón Herediano de nuevos comercios, la migración positiva de ciudadanos por los desarrollos inmobiliarios que se han realizado en los distintos distritos del Cantón Herediano, la fiscalización tributaria que se realiza tanto sobre las construcciones que se realizan en el Cantón así como el estado de los patentados, las multas realizadas por concepto de la Ley de Instalación de </w:t>
      </w:r>
      <w:proofErr w:type="spellStart"/>
      <w:r w:rsidRPr="00557FA6">
        <w:rPr>
          <w:rFonts w:ascii="Bookman Old Style" w:hAnsi="Bookman Old Style"/>
          <w:sz w:val="20"/>
          <w:szCs w:val="20"/>
          <w:lang w:val="es-MX"/>
        </w:rPr>
        <w:t>Estacionómetros</w:t>
      </w:r>
      <w:proofErr w:type="spellEnd"/>
      <w:r w:rsidRPr="00557FA6">
        <w:rPr>
          <w:rFonts w:ascii="Bookman Old Style" w:hAnsi="Bookman Old Style"/>
          <w:sz w:val="20"/>
          <w:szCs w:val="20"/>
          <w:lang w:val="es-MX"/>
        </w:rPr>
        <w:t xml:space="preserve"> (Ley N°. 3580) y cambio en el monto establecido para el alquiler de los locales del mercado por la renovación del quinquenio del Mercado Municipal.</w:t>
      </w: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En cuanto a la ejecución presupuestaria de egresos, la misma tuvo un crecimiento del 14.93% con respecto al año anterior considerando los compromisos presupuestarios adquiridos de conformidad con lo establecido en el artículo 107 del Código Municipal; dicho aumento si bien es cierto es significativo, no refleja las cifras a las que aspira el Gobierno Local, para lo cual en el presente año 2016 se estableció un plan de control, seguimiento y ejecución presupuestaria más periódica a través de una metodología basada en un modelo de planificación financiera del presupuesto por unidad administrativa o de servicios, además de la elaboración de un plan de adquisiciones institucionalizado y un mejor control y seguimiento del presupuesto asignado a proyectos de inversión pública.</w:t>
      </w: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Para el periodo económico 2015 la ejecución presupuestaria de egresos alcanzo un grado de ejecución del 80,17% con respecto al gasto presupuestado, esto significó una disminución porcentual del -6.43% con relación al año anterior; no obstante, en términos de eficacia la Municipalidad ejecutó un 14.93% más, lo que en términos absolutos significa que para el periodo económico 2015 el Gobierno Local logro ejecutar un total de ¢2.002.501.529 demás en comparación con el año anterior. Este aumento en la ejecución se debe a que administrativamente se han hecho esfuerzos importantes para ejecutar y planificar dicha ejecución, sobre todo con la implementación de procesos de compra que se institucionalizan, así como procesos de contratación que se realizan mediante Licitaciones Públicas para aprovechar que no poseen un límite en cuanto a la asignación de recursos y la elaboración de contratos mediante modalidad de demanda logrando maximizar esfuerzos y tiempos, además de un seguimiento más estricto desde la óptica presupuestaria.</w:t>
      </w: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La disminución del grado de ejecución del año 2015 (80.17%) con respecto al 2014 (86.60%) se origina en parte porque en el periodo económico 2015 la Municipalidad incluyo contenido en su presupuesto para la adquisición de dos terrenos que servirán para el desarrollo de un puente y el Polideportivo Bernardo Benavides pero que por la propia naturaleza del proceso que se requiere para poder hacer su compra no se pudieron ejecutar; asimismo, por la incorporación de recursos para la elaboración de obras de infraestructura que no se pudieron ejecutar y adjudicar por la complejidad de los procesos.</w:t>
      </w:r>
    </w:p>
    <w:p w:rsidR="00557FA6" w:rsidRPr="00557FA6" w:rsidRDefault="00557FA6" w:rsidP="00557FA6">
      <w:pPr>
        <w:jc w:val="both"/>
        <w:rPr>
          <w:rFonts w:ascii="Bookman Old Style" w:hAnsi="Bookman Old Style" w:cstheme="minorHAnsi"/>
          <w:sz w:val="20"/>
          <w:szCs w:val="20"/>
          <w:lang w:val="es-MX"/>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En términos absolutos la ejecución presupuestaria de egresos de la Municipalidad de Heredia para el periodo económico 2015 fue por la suma de ¢15.417.036.457, para lo cual en promedio se ejecutó un 83.70% de los recursos asignados en las diferentes partidas por objeto del gasto. A continuación se muestra el comportamiento que tuvo el presupuesto de egresos a nivel de partida presupuestaria.</w:t>
      </w:r>
    </w:p>
    <w:p w:rsidR="005C1E96" w:rsidRPr="00557FA6" w:rsidRDefault="005C1E96" w:rsidP="00762734">
      <w:pPr>
        <w:rPr>
          <w:rFonts w:ascii="Bookman Old Style" w:hAnsi="Bookman Old Style" w:cs="Arial"/>
          <w:sz w:val="20"/>
          <w:szCs w:val="20"/>
          <w:lang w:val="es-MX"/>
        </w:rPr>
      </w:pPr>
    </w:p>
    <w:p w:rsidR="00557FA6" w:rsidRDefault="00557FA6" w:rsidP="00762734">
      <w:pPr>
        <w:rPr>
          <w:rFonts w:ascii="Bookman Old Style" w:hAnsi="Bookman Old Style" w:cs="Arial"/>
          <w:sz w:val="20"/>
          <w:szCs w:val="20"/>
        </w:rPr>
      </w:pPr>
    </w:p>
    <w:p w:rsidR="00557FA6" w:rsidRDefault="00557FA6" w:rsidP="00557FA6">
      <w:pPr>
        <w:jc w:val="center"/>
        <w:rPr>
          <w:rFonts w:ascii="Bookman Old Style" w:hAnsi="Bookman Old Style" w:cs="Arial"/>
          <w:sz w:val="20"/>
          <w:szCs w:val="20"/>
        </w:rPr>
      </w:pPr>
      <w:r w:rsidRPr="00557FA6">
        <w:rPr>
          <w:noProof/>
          <w:lang w:val="es-CR" w:eastAsia="es-CR"/>
        </w:rPr>
        <w:drawing>
          <wp:inline distT="0" distB="0" distL="0" distR="0">
            <wp:extent cx="5000625" cy="18573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1857375"/>
                    </a:xfrm>
                    <a:prstGeom prst="rect">
                      <a:avLst/>
                    </a:prstGeom>
                    <a:noFill/>
                    <a:ln>
                      <a:noFill/>
                    </a:ln>
                  </pic:spPr>
                </pic:pic>
              </a:graphicData>
            </a:graphic>
          </wp:inline>
        </w:drawing>
      </w:r>
    </w:p>
    <w:p w:rsidR="00AD17F3" w:rsidRDefault="00AD17F3" w:rsidP="00762734">
      <w:pPr>
        <w:rPr>
          <w:rFonts w:ascii="Bookman Old Style" w:hAnsi="Bookman Old Style" w:cs="Arial"/>
          <w:sz w:val="20"/>
          <w:szCs w:val="20"/>
        </w:rPr>
      </w:pPr>
    </w:p>
    <w:p w:rsidR="008407E9" w:rsidRDefault="008407E9" w:rsidP="00557FA6">
      <w:pPr>
        <w:jc w:val="both"/>
        <w:rPr>
          <w:rFonts w:ascii="Bookman Old Style" w:hAnsi="Bookman Old Style" w:cstheme="minorHAnsi"/>
          <w:sz w:val="20"/>
          <w:szCs w:val="20"/>
          <w:lang w:val="es-MX"/>
        </w:rPr>
      </w:pPr>
    </w:p>
    <w:p w:rsidR="008407E9" w:rsidRDefault="008407E9" w:rsidP="00557FA6">
      <w:pPr>
        <w:jc w:val="both"/>
        <w:rPr>
          <w:rFonts w:ascii="Bookman Old Style" w:hAnsi="Bookman Old Style" w:cstheme="minorHAnsi"/>
          <w:sz w:val="20"/>
          <w:szCs w:val="20"/>
          <w:lang w:val="es-MX"/>
        </w:rPr>
      </w:pPr>
    </w:p>
    <w:p w:rsidR="008407E9" w:rsidRDefault="008407E9" w:rsidP="00557FA6">
      <w:pPr>
        <w:jc w:val="both"/>
        <w:rPr>
          <w:rFonts w:ascii="Bookman Old Style" w:hAnsi="Bookman Old Style" w:cstheme="minorHAnsi"/>
          <w:sz w:val="20"/>
          <w:szCs w:val="20"/>
          <w:lang w:val="es-MX"/>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De los datos mostrados en el cuadro es apreciable el esfuerzo que realiza la Municipalidad de Heredia por orientar los ingresos que percibe a la prestación de servicios (20.52% del total de presupuesto) que por su naturaleza jurídica y social debe brindar a la comunidad herediana, además de la inversión (38.74% del total del presupuesto) que realiza en la adquisición, adición y mejoramiento de bienes duraderos, lo cual contribuye al desarrollo de la infraestructura socioeconómica y cultural del Cantón.</w:t>
      </w:r>
    </w:p>
    <w:p w:rsidR="00557FA6" w:rsidRDefault="00557FA6" w:rsidP="00557FA6">
      <w:pPr>
        <w:jc w:val="both"/>
        <w:rPr>
          <w:rFonts w:ascii="Bookman Old Style" w:hAnsi="Bookman Old Style" w:cstheme="minorHAnsi"/>
          <w:sz w:val="20"/>
          <w:szCs w:val="20"/>
          <w:lang w:val="es-MX"/>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Asimismo, es destacable analizar que para el caso del presupuesto asignado en remuneraciones así como el presupuesto asignado para las transferencias corrientes y de capital según corresponda, que se realizan a diversos entes y organismos por disposición de una ley, por concepto de prestaciones legales, indemnizaciones, reintegros o devoluciones de dinero, transferencias a favor de Asociaciones de Desarrollo, Juntas de Educación y Juntas Administrativas de Colegios para el desarrollo de una obra en específico; se logró maximizar la ejecución del presupuesto y alcanzar un nivel promedio de ejecución en</w:t>
      </w:r>
      <w:r w:rsidRPr="00557FA6">
        <w:rPr>
          <w:rFonts w:cstheme="minorHAnsi"/>
          <w:lang w:val="es-MX"/>
        </w:rPr>
        <w:t xml:space="preserve"> </w:t>
      </w:r>
      <w:r w:rsidRPr="00557FA6">
        <w:rPr>
          <w:rFonts w:ascii="Bookman Old Style" w:hAnsi="Bookman Old Style" w:cstheme="minorHAnsi"/>
          <w:sz w:val="20"/>
          <w:szCs w:val="20"/>
          <w:lang w:val="es-MX"/>
        </w:rPr>
        <w:t>esas partidas del 92%, lo cual resulta en una mayor ejecución a la presentada en el 2014.</w:t>
      </w:r>
    </w:p>
    <w:p w:rsidR="00AD17F3" w:rsidRPr="00557FA6" w:rsidRDefault="00AD17F3" w:rsidP="00557FA6">
      <w:pPr>
        <w:jc w:val="both"/>
        <w:rPr>
          <w:rFonts w:ascii="Bookman Old Style" w:hAnsi="Bookman Old Style" w:cs="Arial"/>
          <w:sz w:val="20"/>
          <w:szCs w:val="20"/>
          <w:lang w:val="es-MX"/>
        </w:rPr>
      </w:pPr>
    </w:p>
    <w:p w:rsidR="00557FA6" w:rsidRDefault="00557FA6" w:rsidP="00762734">
      <w:pPr>
        <w:rPr>
          <w:rFonts w:ascii="Bookman Old Style" w:hAnsi="Bookman Old Style" w:cs="Arial"/>
          <w:sz w:val="20"/>
          <w:szCs w:val="20"/>
        </w:rPr>
      </w:pPr>
    </w:p>
    <w:p w:rsidR="00557FA6" w:rsidRDefault="00557FA6" w:rsidP="00557FA6">
      <w:pPr>
        <w:jc w:val="center"/>
        <w:rPr>
          <w:rFonts w:ascii="Bookman Old Style" w:hAnsi="Bookman Old Style" w:cs="Arial"/>
          <w:sz w:val="20"/>
          <w:szCs w:val="20"/>
        </w:rPr>
      </w:pPr>
      <w:r w:rsidRPr="00557FA6">
        <w:rPr>
          <w:noProof/>
          <w:lang w:val="es-CR" w:eastAsia="es-CR"/>
        </w:rPr>
        <w:drawing>
          <wp:inline distT="0" distB="0" distL="0" distR="0">
            <wp:extent cx="4600575" cy="28289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0575" cy="2828925"/>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 xml:space="preserve">En un análisis de la ejecución del presupuesto asignado por programa para el 2015 cabe indicar que el mismo tuvo un comportamiento muy similar al presentado en periodos anteriores; así las cosas, el programa administrativo presento una ejecución del 88.57%, el programa de servicios comunitarios un 83.65% y el programa de inversiones un 72.90%; lo anterior nuevamente es relevante ya que el Gobierno Local en el último periodo se ha caracterizado por realizar grandes esfuerzos por ajustar el presupuesto asignado en el programa administrativo y de servicios a las necesidades que realmente se poseen, y así realizar las acciones necesarias para ejecutarlos o reasignar los recursos oportunamente y poder asignar más presupuesto al desarrollo de infraestructura de diversa índole en el Cantón. </w:t>
      </w:r>
    </w:p>
    <w:p w:rsidR="00557FA6" w:rsidRDefault="00557FA6" w:rsidP="00557FA6">
      <w:pPr>
        <w:jc w:val="both"/>
        <w:rPr>
          <w:rFonts w:ascii="Bookman Old Style" w:hAnsi="Bookman Old Style" w:cstheme="minorHAnsi"/>
          <w:sz w:val="20"/>
          <w:szCs w:val="20"/>
          <w:lang w:val="es-MX"/>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 xml:space="preserve">En el caso del programa de inversiones el cual es el que presenta una mayor diferencia entre lo presupuestado y lo ejecutado, la misma se debe a como se indicó en párrafos anteriores a proyectos que por su naturaleza y complejidad se incorporaron en el presupuesto pero que no pudieron ser ejecutados; sin embargo, pese a esto es uno de los programas más importantes y de mayor interés para los munícipes puesto que es el que genera un mayor valor e impacto a nivel del Cantón. </w:t>
      </w:r>
    </w:p>
    <w:p w:rsidR="00557FA6" w:rsidRPr="00557FA6" w:rsidRDefault="00557FA6" w:rsidP="00762734">
      <w:pPr>
        <w:rPr>
          <w:rFonts w:ascii="Bookman Old Style" w:hAnsi="Bookman Old Style" w:cs="Arial"/>
          <w:sz w:val="20"/>
          <w:szCs w:val="20"/>
          <w:lang w:val="es-MX"/>
        </w:rPr>
      </w:pP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557FA6">
      <w:pPr>
        <w:jc w:val="center"/>
        <w:rPr>
          <w:rFonts w:ascii="Bookman Old Style" w:hAnsi="Bookman Old Style" w:cs="Arial"/>
          <w:sz w:val="20"/>
          <w:szCs w:val="20"/>
        </w:rPr>
      </w:pPr>
      <w:r w:rsidRPr="00557FA6">
        <w:rPr>
          <w:noProof/>
          <w:lang w:val="es-CR" w:eastAsia="es-CR"/>
        </w:rPr>
        <w:drawing>
          <wp:inline distT="0" distB="0" distL="0" distR="0">
            <wp:extent cx="3933825" cy="21907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3825" cy="2190750"/>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Para el 2015, tal y como se puede observar en el grafico superior, el municipio canalizo en un 41% la asignación de sus recursos al programa de inversiones, lo cual realmente es trascendental y de suma importancia, ya que es el programa que genera mayor impacto en el desarrollo de la comunidad herediana e impulsa el desarrollo socioeconómico cantonal, especialmente por el  desarrollo de la infraestructura vial, educativa, cultural y deportiva que se realiza, además el mismo incluye también la importante asignación de recursos que se da a las Asociaciones de Desarrollo y Juntas Educativas y Administrativas del Cantón por concepto de presupuesto participativo y que también se refleja en mejoras en las distintas comunidades.</w:t>
      </w:r>
    </w:p>
    <w:p w:rsidR="00557FA6" w:rsidRDefault="00557FA6" w:rsidP="00762734">
      <w:pPr>
        <w:rPr>
          <w:rFonts w:ascii="Bookman Old Style" w:hAnsi="Bookman Old Style" w:cs="Arial"/>
          <w:sz w:val="20"/>
          <w:szCs w:val="20"/>
          <w:lang w:val="es-MX"/>
        </w:rPr>
      </w:pPr>
    </w:p>
    <w:p w:rsidR="00557FA6" w:rsidRPr="00557FA6" w:rsidRDefault="00557FA6" w:rsidP="00557FA6">
      <w:pPr>
        <w:jc w:val="center"/>
        <w:rPr>
          <w:rFonts w:ascii="Bookman Old Style" w:hAnsi="Bookman Old Style" w:cs="Arial"/>
          <w:sz w:val="20"/>
          <w:szCs w:val="20"/>
          <w:lang w:val="es-MX"/>
        </w:rPr>
      </w:pPr>
      <w:r w:rsidRPr="00557FA6">
        <w:rPr>
          <w:noProof/>
          <w:lang w:val="es-CR" w:eastAsia="es-CR"/>
        </w:rPr>
        <w:drawing>
          <wp:inline distT="0" distB="0" distL="0" distR="0">
            <wp:extent cx="4800600" cy="25050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2505075"/>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sz w:val="20"/>
          <w:szCs w:val="20"/>
        </w:rPr>
        <w:t>La Municipalidad de Heredia como se aprecia en el grafico N°. 1 ha logrado mantener un crecimiento constante en sus ingresos con excepción del año 2011 que se vio afectado por las secuelas de la crisis mundial, por la Promulgación de la Ley de Régimen de Zonas Francas y la declaratoria de inconstitucionalidad del inciso a) del artículo 15 de la Ley No. 7247 “Ley de Impuestos de la Municipalidad de Heredia”; posterior a ese año desde el 2012 y hasta el 2015 la institución retoma la misma tendencia creciente en sus ingresos, esta tendencia obedece a las diferentes gestiones y situaciones que como se mencionaron en el segundo párrafo de este documento se han realizado, para lo cual ha sido de suma importancia la labor realizada por el área tributaria de la Municipalidad, el área de comunicación y el área de fiscalización y control tributario.</w:t>
      </w:r>
    </w:p>
    <w:p w:rsidR="00557FA6" w:rsidRDefault="00557FA6" w:rsidP="00557FA6">
      <w:pPr>
        <w:jc w:val="both"/>
        <w:rPr>
          <w:rFonts w:ascii="Bookman Old Style" w:hAnsi="Bookman Old Style"/>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Es imperante señalar y recalcar que el periodo económico 2015, tal y como se muestra en el grafico tiene un aumento exponencial y características muy particulares en comparación a los años anteriores, el crecimiento que presenta dicho periodo en comparación al 2014 es del 11.70%, lo que en términos absolutos son ¢2.121.906.176 más.</w:t>
      </w:r>
    </w:p>
    <w:p w:rsidR="00557FA6" w:rsidRDefault="00557FA6" w:rsidP="00557FA6">
      <w:pPr>
        <w:jc w:val="both"/>
        <w:rPr>
          <w:rFonts w:ascii="Bookman Old Style" w:hAnsi="Bookman Old Style"/>
          <w:sz w:val="20"/>
          <w:szCs w:val="20"/>
        </w:rPr>
      </w:pPr>
    </w:p>
    <w:p w:rsidR="008407E9"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Sobre los egresos es importante analizar y señalar que los mismos presentan una tendencia creciente muy similar al que presentan los ingresos; es decir, un comportamiento casi paralelo el cual ha sido constante en el tiempo pero no en la misma magnitud que los ingresos. Así las </w:t>
      </w:r>
    </w:p>
    <w:p w:rsidR="008407E9" w:rsidRDefault="008407E9" w:rsidP="00557FA6">
      <w:pPr>
        <w:jc w:val="both"/>
        <w:rPr>
          <w:rFonts w:ascii="Bookman Old Style" w:hAnsi="Bookman Old Style"/>
          <w:sz w:val="20"/>
          <w:szCs w:val="20"/>
        </w:rPr>
      </w:pPr>
    </w:p>
    <w:p w:rsidR="008407E9" w:rsidRDefault="008407E9" w:rsidP="00557FA6">
      <w:pPr>
        <w:jc w:val="both"/>
        <w:rPr>
          <w:rFonts w:ascii="Bookman Old Style" w:hAnsi="Bookman Old Style"/>
          <w:sz w:val="20"/>
          <w:szCs w:val="20"/>
        </w:rPr>
      </w:pPr>
    </w:p>
    <w:p w:rsidR="008407E9" w:rsidRDefault="008407E9" w:rsidP="00557FA6">
      <w:pPr>
        <w:jc w:val="both"/>
        <w:rPr>
          <w:rFonts w:ascii="Bookman Old Style" w:hAnsi="Bookman Old Style"/>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cosas durante el 2015 el comportamiento de los egresos en las distintas partidas fue similar al de años anteriores privilegiando la inversión en obra pública municipal e inversión en la ciudadanía herediana, reflejo de ello es que durante el periodo económico en análisis, se invirtió directamente a través de la partida de Bienes Duraderos y Transferencias de Capital del programa Administrativo, Servicios Comunitarios, Inversiones y Partidas Específicas la suma total de ¢6.484.278.533,88; lo que representa un 42% del presupuesto total de egresos, a dicha suma debe adicionarse la inversión que realiza la Municipalidad en las áreas Sociales, Culturales, Deportivas y Recreativas. </w:t>
      </w:r>
    </w:p>
    <w:p w:rsidR="00557FA6" w:rsidRDefault="00557FA6" w:rsidP="00557FA6">
      <w:pPr>
        <w:jc w:val="both"/>
        <w:rPr>
          <w:rFonts w:ascii="Bookman Old Style" w:hAnsi="Bookman Old Style"/>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Es importante analizar también que existe un 9.05% del presupuesto de egresos de la Municipalidad de Heredia que corresponde a transferencias corrientes que por disposición de alguna Ley, resolución judicial u otra disposición de índole legal deben transferirse a otras entidades del sector público, lo cual disminuye la disponibilidad y flexibilidad presupuestaria para destinar los recursos a diferentes proyectos y atender otras necesidades que posee la comunidad herediana. </w:t>
      </w: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En un análisis del monto que percibe la Municipalidad por concepto de transferencias corrientes frente a lo que esta transfiere encontramos que la Municipalidad de Heredia transfiere un 533% de más que el monto que recibe por el mismo concepto. </w:t>
      </w:r>
    </w:p>
    <w:p w:rsidR="00557FA6" w:rsidRPr="00557FA6" w:rsidRDefault="00557FA6" w:rsidP="00557FA6">
      <w:pPr>
        <w:jc w:val="both"/>
        <w:rPr>
          <w:rFonts w:ascii="Bookman Old Style" w:hAnsi="Bookman Old Style"/>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La brecha existente entre ingresos y egresos sigue siendo atribuible en resumen a dos grandes situaciones en general, primeramente a la excelente recaudación que tuvo la Municipalidad en el periodo 2015 puesto que las estimaciones realizadas en general se cumplieron en poco más del 100% y segundo la compleja situación en la que se ve envuelta la Municipalidad a la hora de hacer contrataciones de conformidad con lo establecido en la Ley de Contratación Administrativa, aunado a lo anterior deben considerarse también los niveles de sub-ejecución que tuvo la Municipalidad en cuanto al Presupuesto destinado para egresos en las diversas partidas presupuestarias de los diferentes departamentos; esta sub-ejecución que posee la institución se debe a diversos motivos que difieren un su nivel de complejidad, falta de supervisión en algunas jefaturas y volumen de trabajo producto del significativo crecimiento que ha tenido el presupuesto de la Municipalidad en los últimos seis años. Cabe aclarar que a pesar de la situación expuesta anteriormente la Municipalidad ha tomado e impulsado desde la Dirección Financiera para el 2016 una serie de medidas para lograr maximizar en términos de eficiencia, eficacia y economía la ejecución del Presupuesto de Egresos.</w:t>
      </w:r>
    </w:p>
    <w:p w:rsidR="00557FA6" w:rsidRPr="00557FA6" w:rsidRDefault="00557FA6" w:rsidP="00762734">
      <w:pPr>
        <w:rPr>
          <w:rFonts w:ascii="Bookman Old Style" w:hAnsi="Bookman Old Style" w:cs="Arial"/>
          <w:sz w:val="20"/>
          <w:szCs w:val="20"/>
        </w:rPr>
      </w:pPr>
    </w:p>
    <w:p w:rsidR="00557FA6" w:rsidRDefault="00557FA6" w:rsidP="00557FA6">
      <w:pPr>
        <w:jc w:val="center"/>
        <w:rPr>
          <w:rFonts w:ascii="Bookman Old Style" w:hAnsi="Bookman Old Style" w:cs="Arial"/>
          <w:sz w:val="20"/>
          <w:szCs w:val="20"/>
        </w:rPr>
      </w:pPr>
      <w:r w:rsidRPr="00557FA6">
        <w:rPr>
          <w:noProof/>
          <w:lang w:val="es-CR" w:eastAsia="es-CR"/>
        </w:rPr>
        <w:drawing>
          <wp:inline distT="0" distB="0" distL="0" distR="0">
            <wp:extent cx="4714875" cy="21812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2181225"/>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557FA6">
      <w:pPr>
        <w:jc w:val="center"/>
        <w:rPr>
          <w:rFonts w:ascii="Bookman Old Style" w:hAnsi="Bookman Old Style" w:cs="Arial"/>
          <w:sz w:val="20"/>
          <w:szCs w:val="20"/>
        </w:rPr>
      </w:pPr>
      <w:r w:rsidRPr="00557FA6">
        <w:rPr>
          <w:noProof/>
          <w:lang w:val="es-CR" w:eastAsia="es-CR"/>
        </w:rPr>
        <w:drawing>
          <wp:inline distT="0" distB="0" distL="0" distR="0">
            <wp:extent cx="4733925" cy="25050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925" cy="2505075"/>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Como se observa en los gráficos No. 2 y 3 el comportamiento de los ingresos por clase resume en tres grandes categorías los ingresos que percibe la Municipalidad de Heredia, de los cuales por la naturaleza de la institución el más representativo es el correspondiente a Ingresos Corrientes el cual posee al igual que en años anteriores un comportamiento creciente. Este ingreso está compuesto principalmente por lo que se recauda por concepto de ingresos tributarios como lo son: el Impuesto sobre la Propiedad de Bienes Inmuebles, Impuestos específicos sobre la Construcción, Licencias Profesionales, Comerciales y Otros Permisos, Ingresos No Tributaros como el Alquiler del Mercado y los ingresos que se perciben por Saneamiento Ambiental, Rentas por Activos Financieros y Multas, Sanciones, Remates y Confiscaciones. </w:t>
      </w:r>
    </w:p>
    <w:p w:rsidR="00557FA6" w:rsidRPr="00557FA6" w:rsidRDefault="00557FA6" w:rsidP="00557FA6">
      <w:pPr>
        <w:jc w:val="both"/>
        <w:rPr>
          <w:rFonts w:ascii="Bookman Old Style" w:hAnsi="Bookman Old Style"/>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El aumento del 2011 al 2015 en dicha clase se debe primordialmente por la aplicación de la Ley 9023 </w:t>
      </w:r>
      <w:r w:rsidRPr="00557FA6">
        <w:rPr>
          <w:rFonts w:ascii="Bookman Old Style" w:hAnsi="Bookman Old Style"/>
          <w:i/>
          <w:sz w:val="20"/>
          <w:szCs w:val="20"/>
        </w:rPr>
        <w:t>“Ley de Patentes de la Municipalidad de Heredia”</w:t>
      </w:r>
      <w:r w:rsidRPr="00557FA6">
        <w:rPr>
          <w:rFonts w:ascii="Bookman Old Style" w:hAnsi="Bookman Old Style"/>
          <w:sz w:val="20"/>
          <w:szCs w:val="20"/>
        </w:rPr>
        <w:t xml:space="preserve">, la Ley No. 9047 </w:t>
      </w:r>
      <w:r w:rsidRPr="00557FA6">
        <w:rPr>
          <w:rFonts w:ascii="Bookman Old Style" w:hAnsi="Bookman Old Style"/>
          <w:i/>
          <w:sz w:val="20"/>
          <w:szCs w:val="20"/>
        </w:rPr>
        <w:t>“Regulación y Comercialización de Bebidas con Contenido Alcohólico”</w:t>
      </w:r>
      <w:r w:rsidRPr="00557FA6">
        <w:rPr>
          <w:rFonts w:ascii="Bookman Old Style" w:hAnsi="Bookman Old Style"/>
          <w:sz w:val="20"/>
          <w:szCs w:val="20"/>
        </w:rPr>
        <w:t xml:space="preserve">, la interpretación emitida por la ONT sobre las exoneraciones de Bienes Inmuebles, las actualizaciones de las tasas de los servicios de Saneamiento Ambiental, la actualización del quinquenio del Mercado Municipal, la migración positiva de personas hacia al Cantón derivada de la gran oferta de desarrollos inmobiliarios para vivienda y la actualización de los valores imponibles tanto para el cálculo del impuesto de Bienes Inmuebles como el de Patentes producto de las declaraciones que deben realizar los contribuyentes. </w:t>
      </w:r>
    </w:p>
    <w:p w:rsidR="00557FA6" w:rsidRDefault="00557FA6" w:rsidP="00557FA6">
      <w:pPr>
        <w:jc w:val="both"/>
        <w:rPr>
          <w:rFonts w:ascii="Bookman Old Style" w:hAnsi="Bookman Old Style"/>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Sobre la clase de ingresos de capital como se aprecia en el grafico en los últimos años dicho ingreso a presentado un comportamiento decreciente en parte debido a que las transferencias que por ley realizan instituciones como el IFAM y el MOPT poseen un crecimiento minúsculo y que cada vez representan menos proporción del ingreso total de la Municipalidad de Heredia. </w:t>
      </w:r>
    </w:p>
    <w:p w:rsidR="00557FA6" w:rsidRDefault="00557FA6" w:rsidP="00557FA6">
      <w:pPr>
        <w:jc w:val="both"/>
        <w:rPr>
          <w:rFonts w:ascii="Bookman Old Style" w:hAnsi="Bookman Old Style"/>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Por último, la clase de ingresos de financiamiento que constituyen para efectos de la Municipalidad de Heredia los recursos de vigencias anteriores; es decir, superávit presento para el año 2015 un crecimiento del 26.40% con respecto al que se presentó para el año 2014, y una ponderación del 27.70% del total de ingresos percibidos por la Municipalidad. </w:t>
      </w: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Dicha situación se debe a lo expuesto en párrafos anteriores sobre el comportamiento de los ingresos y egresos; sin embargo, es un punto importante que debe entenderse y tratarse administrativamente puesto que en los últimos cuatro años es una clase de ingreso que ha venido en crecimiento y por sus características particulares son recursos que normalmente requieren de su </w:t>
      </w:r>
      <w:proofErr w:type="spellStart"/>
      <w:r w:rsidRPr="00557FA6">
        <w:rPr>
          <w:rFonts w:ascii="Bookman Old Style" w:hAnsi="Bookman Old Style"/>
          <w:sz w:val="20"/>
          <w:szCs w:val="20"/>
        </w:rPr>
        <w:t>presupuestación</w:t>
      </w:r>
      <w:proofErr w:type="spellEnd"/>
      <w:r w:rsidRPr="00557FA6">
        <w:rPr>
          <w:rFonts w:ascii="Bookman Old Style" w:hAnsi="Bookman Old Style"/>
          <w:sz w:val="20"/>
          <w:szCs w:val="20"/>
        </w:rPr>
        <w:t xml:space="preserve"> y asignación a través de Presupuestos Extraordinarios, lo cual conlleva a que no se puedan utilizar ni comprometer a través de un proceso de contratación desde inicios de año; lo anterior incide en las labores de planificación y supervisión de la Dirección de Inversión Pública y en que la Proveeduría Municipal tenga que modificar su plan de compras para incorporar un volumen importante de nuevas necesidades de servicios y bienes a la planificación de compras ordinarias. </w:t>
      </w:r>
    </w:p>
    <w:p w:rsidR="00557FA6" w:rsidRDefault="00557FA6" w:rsidP="00557FA6">
      <w:pPr>
        <w:jc w:val="both"/>
        <w:rPr>
          <w:rFonts w:ascii="Bookman Old Style" w:hAnsi="Bookman Old Style"/>
          <w:sz w:val="20"/>
          <w:szCs w:val="20"/>
        </w:rPr>
      </w:pPr>
    </w:p>
    <w:p w:rsidR="008407E9"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Asimismo, dicha situación hace que gran parte de la ejecución de los recursos provenientes </w:t>
      </w:r>
    </w:p>
    <w:p w:rsidR="008407E9" w:rsidRDefault="008407E9" w:rsidP="00557FA6">
      <w:pPr>
        <w:jc w:val="both"/>
        <w:rPr>
          <w:rFonts w:ascii="Bookman Old Style" w:hAnsi="Bookman Old Style"/>
          <w:sz w:val="20"/>
          <w:szCs w:val="20"/>
        </w:rPr>
      </w:pPr>
    </w:p>
    <w:p w:rsidR="008407E9" w:rsidRDefault="008407E9" w:rsidP="00557FA6">
      <w:pPr>
        <w:jc w:val="both"/>
        <w:rPr>
          <w:rFonts w:ascii="Bookman Old Style" w:hAnsi="Bookman Old Style"/>
          <w:sz w:val="20"/>
          <w:szCs w:val="20"/>
        </w:rPr>
      </w:pPr>
    </w:p>
    <w:p w:rsidR="008407E9" w:rsidRDefault="008407E9" w:rsidP="00557FA6">
      <w:pPr>
        <w:jc w:val="both"/>
        <w:rPr>
          <w:rFonts w:ascii="Bookman Old Style" w:hAnsi="Bookman Old Style"/>
          <w:sz w:val="20"/>
          <w:szCs w:val="20"/>
        </w:rPr>
      </w:pPr>
    </w:p>
    <w:p w:rsidR="008407E9" w:rsidRDefault="008407E9" w:rsidP="00557FA6">
      <w:pPr>
        <w:jc w:val="both"/>
        <w:rPr>
          <w:rFonts w:ascii="Bookman Old Style" w:hAnsi="Bookman Old Style"/>
          <w:sz w:val="20"/>
          <w:szCs w:val="20"/>
        </w:rPr>
      </w:pPr>
    </w:p>
    <w:p w:rsidR="008407E9" w:rsidRDefault="008407E9" w:rsidP="00557FA6">
      <w:pPr>
        <w:jc w:val="both"/>
        <w:rPr>
          <w:rFonts w:ascii="Bookman Old Style" w:hAnsi="Bookman Old Style"/>
          <w:sz w:val="20"/>
          <w:szCs w:val="20"/>
        </w:rPr>
      </w:pPr>
    </w:p>
    <w:p w:rsidR="00557FA6" w:rsidRPr="00557FA6" w:rsidRDefault="00557FA6" w:rsidP="00557FA6">
      <w:pPr>
        <w:jc w:val="both"/>
        <w:rPr>
          <w:rFonts w:ascii="Bookman Old Style" w:hAnsi="Bookman Old Style"/>
          <w:sz w:val="20"/>
          <w:szCs w:val="20"/>
        </w:rPr>
      </w:pPr>
      <w:proofErr w:type="gramStart"/>
      <w:r w:rsidRPr="00557FA6">
        <w:rPr>
          <w:rFonts w:ascii="Bookman Old Style" w:hAnsi="Bookman Old Style"/>
          <w:sz w:val="20"/>
          <w:szCs w:val="20"/>
        </w:rPr>
        <w:t>del</w:t>
      </w:r>
      <w:proofErr w:type="gramEnd"/>
      <w:r w:rsidRPr="00557FA6">
        <w:rPr>
          <w:rFonts w:ascii="Bookman Old Style" w:hAnsi="Bookman Old Style"/>
          <w:sz w:val="20"/>
          <w:szCs w:val="20"/>
        </w:rPr>
        <w:t xml:space="preserve"> Superávit se postergue hasta el último cuatrimestre del año, lo cual en el caso de los contratos constructivos afecta los tiempos de entrega, lo que genera al finalizar el año una cantidad de recursos importantes que deben considerarse y clasificarse como un compromiso presupuestario, afectando los niveles reales de ejecución del Municipio y el Índice de Gestión Municipal elaborado por la Contraloría General de la República.</w:t>
      </w:r>
    </w:p>
    <w:p w:rsidR="00557FA6" w:rsidRDefault="00557FA6" w:rsidP="00762734">
      <w:pPr>
        <w:rPr>
          <w:rFonts w:ascii="Bookman Old Style" w:hAnsi="Bookman Old Style" w:cs="Arial"/>
          <w:sz w:val="20"/>
          <w:szCs w:val="20"/>
        </w:rPr>
      </w:pPr>
    </w:p>
    <w:p w:rsidR="00557FA6" w:rsidRDefault="00557FA6" w:rsidP="00557FA6">
      <w:pPr>
        <w:jc w:val="center"/>
        <w:rPr>
          <w:rFonts w:ascii="Bookman Old Style" w:hAnsi="Bookman Old Style" w:cs="Arial"/>
          <w:sz w:val="20"/>
          <w:szCs w:val="20"/>
        </w:rPr>
      </w:pPr>
      <w:r w:rsidRPr="00557FA6">
        <w:rPr>
          <w:noProof/>
          <w:lang w:val="es-CR" w:eastAsia="es-CR"/>
        </w:rPr>
        <w:drawing>
          <wp:inline distT="0" distB="0" distL="0" distR="0">
            <wp:extent cx="4791075" cy="24193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1075" cy="2419350"/>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Sobre el comportamiento de los principales ingresos es importante observar como se desprende del grafico que el ingreso percibido por los Servicios de Saneamiento Ambiental (Aseo de Vías, Recolección de Basura y Mantenimiento de Parques y Ornato) ha sido creciente en el lapso de los últimos seis años, este comportamiento obedece en su gran mayoría a una mejora sustancial en el cobro del servicio y la actualización de tasas que ha realizado el Municipio sobre dichos servicios que se brindan a la ciudadanía herediana.</w:t>
      </w: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Estas mejoras en la percepción del ingreso significan un aumento del 8.89% con respecto al año anterior y representan el 9.83% del total de ingresos recaudados por la Municipalidad en el periodo 2015. En el caso del recurso que se percibió por el servicio de Cementerio, el ingreso ha mantenido un comportamiento estable y constante en el tiempo, esto debido a que el monto de la tasa actual tiene aproximadamente más de seis años de vigencia. </w:t>
      </w: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En el caso del ingreso por concepto del Impuesto Específico sobre la Construcción a diferencia del año anterior el mismo presento en el 2015 un decrecimiento del -49.80%, esto justificado por la disminución que ha presentado el desarrollo del sector inmobiliario y habitacional en Heredia. Un rubro de ingresos que mantuvo su tendencia creciente fue el ingreso por concepto de Multas, Sanciones, Remates y Confiscaciones, el cual creció en un 5,03% con respecto al año anterior alcanzando la estimación prevista para el 2015.</w:t>
      </w:r>
    </w:p>
    <w:p w:rsidR="00557FA6" w:rsidRPr="00557FA6" w:rsidRDefault="00557FA6" w:rsidP="00557FA6">
      <w:pPr>
        <w:jc w:val="both"/>
        <w:rPr>
          <w:rFonts w:ascii="Bookman Old Style" w:hAnsi="Bookman Old Style"/>
          <w:sz w:val="20"/>
          <w:szCs w:val="20"/>
        </w:rPr>
      </w:pPr>
      <w:r w:rsidRPr="00557FA6">
        <w:rPr>
          <w:rFonts w:ascii="Bookman Old Style" w:hAnsi="Bookman Old Style"/>
          <w:sz w:val="20"/>
          <w:szCs w:val="20"/>
        </w:rPr>
        <w:t xml:space="preserve">Por último, los ingresos que tuvieron un crecimiento exponencial en los últimos cuatro años y que a través del tiempo han mantenido sus tendencias crecientes y representan los mayores rubros de ingresos en las finanzas de la Municipalidad de Heredia son: </w:t>
      </w:r>
    </w:p>
    <w:p w:rsidR="00557FA6" w:rsidRPr="00557FA6" w:rsidRDefault="00557FA6" w:rsidP="00557FA6">
      <w:pPr>
        <w:pStyle w:val="Prrafodelista"/>
        <w:numPr>
          <w:ilvl w:val="0"/>
          <w:numId w:val="6"/>
        </w:numPr>
        <w:spacing w:after="200" w:line="276" w:lineRule="auto"/>
        <w:ind w:left="426" w:hanging="426"/>
        <w:contextualSpacing/>
        <w:jc w:val="both"/>
        <w:rPr>
          <w:rFonts w:ascii="Bookman Old Style" w:hAnsi="Bookman Old Style"/>
          <w:sz w:val="20"/>
          <w:szCs w:val="20"/>
        </w:rPr>
      </w:pPr>
      <w:r w:rsidRPr="00557FA6">
        <w:rPr>
          <w:rFonts w:ascii="Bookman Old Style" w:hAnsi="Bookman Old Style"/>
          <w:sz w:val="20"/>
          <w:szCs w:val="20"/>
        </w:rPr>
        <w:t xml:space="preserve">El ingreso que se recauda por concepto de Licencias Profesionales, Comerciales y Otros Permisos, cuyo crecimiento se debe principalmente a la aplicación de la Ley 9023 </w:t>
      </w:r>
      <w:r w:rsidRPr="00557FA6">
        <w:rPr>
          <w:rFonts w:ascii="Bookman Old Style" w:hAnsi="Bookman Old Style"/>
          <w:i/>
          <w:sz w:val="20"/>
          <w:szCs w:val="20"/>
        </w:rPr>
        <w:t>"Ley de Impuestos Municipales del Cantón Central de Heredia"</w:t>
      </w:r>
      <w:r w:rsidRPr="00557FA6">
        <w:rPr>
          <w:rFonts w:ascii="Bookman Old Style" w:hAnsi="Bookman Old Style"/>
          <w:sz w:val="20"/>
          <w:szCs w:val="20"/>
        </w:rPr>
        <w:t xml:space="preserve"> y la promulgación de la Ley No. 9047 </w:t>
      </w:r>
      <w:r w:rsidRPr="00557FA6">
        <w:rPr>
          <w:rFonts w:ascii="Bookman Old Style" w:hAnsi="Bookman Old Style"/>
          <w:i/>
          <w:sz w:val="20"/>
          <w:szCs w:val="20"/>
        </w:rPr>
        <w:t>“Regulación y Comercialización de Bebidas con Contenido Alcohólico”</w:t>
      </w:r>
      <w:r w:rsidRPr="00557FA6">
        <w:rPr>
          <w:rFonts w:ascii="Bookman Old Style" w:hAnsi="Bookman Old Style"/>
          <w:sz w:val="20"/>
          <w:szCs w:val="20"/>
        </w:rPr>
        <w:t>, además de la declaración que deben realizar los patentados en el último bimestre del año y principios del siguiente lo cual afecta la base imponible del impuesto, aunado a los esfuerzos que la Administración Municipal realiza para hacer una recaudación más efectiva. Este ingreso representa el 25% del total de ingresos de la Municipalidad para el año 2015 y a pesar que no creció tanto como en el 2013 si creció un 12.78% con respecto al 2014.</w:t>
      </w:r>
    </w:p>
    <w:p w:rsidR="00557FA6" w:rsidRPr="00557FA6" w:rsidRDefault="00557FA6" w:rsidP="00557FA6">
      <w:pPr>
        <w:pStyle w:val="Prrafodelista"/>
        <w:jc w:val="both"/>
        <w:rPr>
          <w:rFonts w:ascii="Bookman Old Style" w:hAnsi="Bookman Old Style"/>
          <w:sz w:val="20"/>
          <w:szCs w:val="20"/>
        </w:rPr>
      </w:pPr>
    </w:p>
    <w:p w:rsidR="00557FA6" w:rsidRDefault="00557FA6" w:rsidP="00557FA6">
      <w:pPr>
        <w:pStyle w:val="Prrafodelista"/>
        <w:numPr>
          <w:ilvl w:val="0"/>
          <w:numId w:val="6"/>
        </w:numPr>
        <w:spacing w:after="200" w:line="276" w:lineRule="auto"/>
        <w:ind w:left="426" w:hanging="426"/>
        <w:contextualSpacing/>
        <w:jc w:val="both"/>
        <w:rPr>
          <w:rFonts w:ascii="Bookman Old Style" w:hAnsi="Bookman Old Style"/>
          <w:sz w:val="20"/>
          <w:szCs w:val="20"/>
        </w:rPr>
      </w:pPr>
      <w:r w:rsidRPr="00557FA6">
        <w:rPr>
          <w:rFonts w:ascii="Bookman Old Style" w:hAnsi="Bookman Old Style"/>
          <w:sz w:val="20"/>
          <w:szCs w:val="20"/>
        </w:rPr>
        <w:t xml:space="preserve">El ingreso que se percibe por el cobro del Impuesto de Bienes Inmuebles, Ley No. 7729; que gracias al proceso de declaración que modifica las bases imponibles, la migración positiva de personas hacía el Cantón, los avalúos que se realizan sobre las propiedades de los distintos distritos heredianos; se logró aumentar significativamente el ingreso que la Municipalidad en los últimos años percibía por dicho tributo. Dicha situación se traduce en el 2015 en una mejora en el ingreso del 21,03% con respecto al año anterior y representa así el 23.57% del total de ingresos municipales. </w:t>
      </w:r>
    </w:p>
    <w:p w:rsidR="008407E9" w:rsidRPr="008407E9" w:rsidRDefault="008407E9" w:rsidP="008407E9">
      <w:pPr>
        <w:pStyle w:val="Prrafodelista"/>
        <w:rPr>
          <w:rFonts w:ascii="Bookman Old Style" w:hAnsi="Bookman Old Style"/>
          <w:sz w:val="20"/>
          <w:szCs w:val="20"/>
        </w:rPr>
      </w:pPr>
    </w:p>
    <w:p w:rsidR="008407E9" w:rsidRPr="008407E9" w:rsidRDefault="008407E9" w:rsidP="008407E9">
      <w:pPr>
        <w:spacing w:after="200" w:line="276" w:lineRule="auto"/>
        <w:contextualSpacing/>
        <w:jc w:val="both"/>
        <w:rPr>
          <w:rFonts w:ascii="Bookman Old Style" w:hAnsi="Bookman Old Style"/>
          <w:sz w:val="20"/>
          <w:szCs w:val="20"/>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rPr>
        <w:t>Como ya se destacó en párrafos anteriores con respecto a la ejecución del gasto, l</w:t>
      </w:r>
      <w:r w:rsidRPr="00557FA6">
        <w:rPr>
          <w:rFonts w:ascii="Bookman Old Style" w:hAnsi="Bookman Old Style" w:cstheme="minorHAnsi"/>
          <w:sz w:val="20"/>
          <w:szCs w:val="20"/>
          <w:lang w:val="es-MX"/>
        </w:rPr>
        <w:t xml:space="preserve">a ejecución por programa como se muestra en los gráficos No. 05 y No. 06 presentó para el 2015 un comportamiento muy similar en los programas Administrativo y de Servicios Comunitarios lo que denota una equidad en la asignación de recursos. En cuanto al programa de Inversiones el mismo disminuyo en más de 10% su nivel de ejecución pero; sin embargo, es el que posee mayor asignación de recursos, lo que demuestra que el Gobierno Local privilegia la inversión en el Cantón de Heredia. </w:t>
      </w:r>
    </w:p>
    <w:p w:rsidR="00557FA6" w:rsidRDefault="00557FA6" w:rsidP="00557FA6">
      <w:pPr>
        <w:jc w:val="both"/>
        <w:rPr>
          <w:rFonts w:ascii="Bookman Old Style" w:hAnsi="Bookman Old Style" w:cstheme="minorHAnsi"/>
          <w:sz w:val="20"/>
          <w:szCs w:val="20"/>
          <w:lang w:val="es-MX"/>
        </w:rPr>
      </w:pPr>
    </w:p>
    <w:p w:rsidR="00557FA6" w:rsidRPr="00557FA6" w:rsidRDefault="00557FA6" w:rsidP="00557FA6">
      <w:pPr>
        <w:jc w:val="both"/>
        <w:rPr>
          <w:rFonts w:ascii="Bookman Old Style" w:hAnsi="Bookman Old Style" w:cstheme="minorHAnsi"/>
          <w:sz w:val="20"/>
          <w:szCs w:val="20"/>
          <w:lang w:val="es-MX"/>
        </w:rPr>
      </w:pPr>
      <w:r w:rsidRPr="00557FA6">
        <w:rPr>
          <w:rFonts w:ascii="Bookman Old Style" w:hAnsi="Bookman Old Style" w:cstheme="minorHAnsi"/>
          <w:sz w:val="20"/>
          <w:szCs w:val="20"/>
          <w:lang w:val="es-MX"/>
        </w:rPr>
        <w:t xml:space="preserve">Asimismo, es importante visualizar el comportamiento de la asignación y ejecución del presupuesto por programa, ya que tal y como se muestra en los gráficos No. 7, 8, 9 y 10 cada programa tiene un comportamiento muy particular y propio de su naturaleza, así por ejemplo en el programa administrativo al igual que en años anteriores las partidas más representativas lo ocupan las cuentas de remuneraciones y transferencias corrientes, lo cual se explica cómo un comportamiento muy propio de un programa de dicha naturaleza en el sector municipal costarricense, porque la labor que en él se desarrolla gira en torno a las tareas administrativas y lo que debe transferirse por ley en la actividad de registro de deudas, fondos y transferencias. A diferencia del programa administrativo, el programa de servicios comunales presenta una mayor asignación y ejecución de recursos en las partidas de remuneraciones y servicios, puesto que en dichas partidas es donde se remunera al personal operativo y se contratan los servicios profesionales para que se lleven a cabo algunas labores de servicios </w:t>
      </w:r>
      <w:proofErr w:type="spellStart"/>
      <w:r w:rsidRPr="00557FA6">
        <w:rPr>
          <w:rFonts w:ascii="Bookman Old Style" w:hAnsi="Bookman Old Style" w:cstheme="minorHAnsi"/>
          <w:sz w:val="20"/>
          <w:szCs w:val="20"/>
          <w:lang w:val="es-MX"/>
        </w:rPr>
        <w:t>tercerizados</w:t>
      </w:r>
      <w:proofErr w:type="spellEnd"/>
      <w:r w:rsidRPr="00557FA6">
        <w:rPr>
          <w:rFonts w:ascii="Bookman Old Style" w:hAnsi="Bookman Old Style" w:cstheme="minorHAnsi"/>
          <w:sz w:val="20"/>
          <w:szCs w:val="20"/>
          <w:lang w:val="es-MX"/>
        </w:rPr>
        <w:t xml:space="preserve"> tales como: Aseo de Vías, mantenimiento de parques y obras de ornato, recolección y disposición de basura, limpieza y seguridad del Mercado Municipal, seguridad privada de los Cementerios, etc.</w:t>
      </w:r>
    </w:p>
    <w:p w:rsidR="00557FA6" w:rsidRDefault="00557FA6" w:rsidP="00557FA6">
      <w:pPr>
        <w:jc w:val="both"/>
        <w:rPr>
          <w:rFonts w:ascii="Bookman Old Style" w:hAnsi="Bookman Old Style" w:cstheme="minorHAnsi"/>
          <w:sz w:val="20"/>
          <w:szCs w:val="20"/>
          <w:lang w:val="es-MX"/>
        </w:rPr>
      </w:pPr>
    </w:p>
    <w:p w:rsidR="00557FA6" w:rsidRPr="00557FA6" w:rsidRDefault="00557FA6" w:rsidP="00557FA6">
      <w:pPr>
        <w:jc w:val="both"/>
        <w:rPr>
          <w:rFonts w:ascii="Bookman Old Style" w:hAnsi="Bookman Old Style"/>
          <w:sz w:val="20"/>
          <w:szCs w:val="20"/>
        </w:rPr>
      </w:pPr>
      <w:r w:rsidRPr="00557FA6">
        <w:rPr>
          <w:rFonts w:ascii="Bookman Old Style" w:hAnsi="Bookman Old Style" w:cstheme="minorHAnsi"/>
          <w:sz w:val="20"/>
          <w:szCs w:val="20"/>
          <w:lang w:val="es-MX"/>
        </w:rPr>
        <w:t xml:space="preserve">Por último los programas de inversión y partidas específicas muestran también un comportamiento muy propio de la naturaleza del programa; por ende, su asignación de recursos se centra en su gran mayoría en la cuenta de bienes duraderos que es donde a través de las diferentes </w:t>
      </w:r>
      <w:proofErr w:type="spellStart"/>
      <w:r w:rsidRPr="00557FA6">
        <w:rPr>
          <w:rFonts w:ascii="Bookman Old Style" w:hAnsi="Bookman Old Style" w:cstheme="minorHAnsi"/>
          <w:sz w:val="20"/>
          <w:szCs w:val="20"/>
          <w:lang w:val="es-MX"/>
        </w:rPr>
        <w:t>subpartidas</w:t>
      </w:r>
      <w:proofErr w:type="spellEnd"/>
      <w:r w:rsidRPr="00557FA6">
        <w:rPr>
          <w:rFonts w:ascii="Bookman Old Style" w:hAnsi="Bookman Old Style" w:cstheme="minorHAnsi"/>
          <w:sz w:val="20"/>
          <w:szCs w:val="20"/>
          <w:lang w:val="es-MX"/>
        </w:rPr>
        <w:t xml:space="preserve"> se asignan y ejecutan los recursos para</w:t>
      </w:r>
      <w:r w:rsidRPr="00557FA6">
        <w:rPr>
          <w:rFonts w:ascii="Bookman Old Style" w:hAnsi="Bookman Old Style"/>
          <w:sz w:val="20"/>
          <w:szCs w:val="20"/>
        </w:rPr>
        <w:t xml:space="preserve"> la adquisición o ampliación de bienes duraderos nuevos o ya existentes, como son los bienes de capital fijo, muebles e inmuebles y construcción de obra pública; por lo tanto, incluye los procesos de construcción, así como la adición, y  mejoramiento de bienes de capital, diferenciándose de aquellos procesos que tienen como propósito el mantenimiento normal de dichos bienes, incluyendo también los costos por obras complementarias y otros trabajos asociados con la construcción, adición y mejora tales como: demoliciones, trabajos de señalización y demarcación, movimientos de tierras y otras obras.</w:t>
      </w:r>
    </w:p>
    <w:p w:rsidR="00557FA6" w:rsidRDefault="00557FA6" w:rsidP="00762734">
      <w:pPr>
        <w:rPr>
          <w:rFonts w:ascii="Bookman Old Style" w:hAnsi="Bookman Old Style" w:cs="Arial"/>
          <w:sz w:val="20"/>
          <w:szCs w:val="20"/>
        </w:rPr>
      </w:pPr>
    </w:p>
    <w:p w:rsidR="00557FA6" w:rsidRDefault="00557FA6" w:rsidP="00557FA6">
      <w:pPr>
        <w:jc w:val="center"/>
        <w:rPr>
          <w:rFonts w:ascii="Bookman Old Style" w:hAnsi="Bookman Old Style" w:cs="Arial"/>
          <w:sz w:val="20"/>
          <w:szCs w:val="20"/>
        </w:rPr>
      </w:pPr>
      <w:r>
        <w:rPr>
          <w:noProof/>
          <w:lang w:val="es-CR" w:eastAsia="es-CR"/>
        </w:rPr>
        <w:drawing>
          <wp:inline distT="0" distB="0" distL="0" distR="0" wp14:anchorId="5C563FED" wp14:editId="73DF5697">
            <wp:extent cx="4879340" cy="26193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2650" cy="2621152"/>
                    </a:xfrm>
                    <a:prstGeom prst="rect">
                      <a:avLst/>
                    </a:prstGeom>
                    <a:noFill/>
                  </pic:spPr>
                </pic:pic>
              </a:graphicData>
            </a:graphic>
          </wp:inline>
        </w:drawing>
      </w: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557FA6">
      <w:pPr>
        <w:jc w:val="center"/>
        <w:rPr>
          <w:rFonts w:ascii="Bookman Old Style" w:hAnsi="Bookman Old Style" w:cs="Arial"/>
          <w:sz w:val="20"/>
          <w:szCs w:val="20"/>
        </w:rPr>
      </w:pPr>
      <w:r w:rsidRPr="00557FA6">
        <w:rPr>
          <w:noProof/>
          <w:lang w:val="es-CR" w:eastAsia="es-CR"/>
        </w:rPr>
        <w:drawing>
          <wp:inline distT="0" distB="0" distL="0" distR="0">
            <wp:extent cx="4924425" cy="296227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425" cy="2962275"/>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AF7DBB" w:rsidP="00AF7DBB">
      <w:pPr>
        <w:jc w:val="center"/>
        <w:rPr>
          <w:rFonts w:ascii="Bookman Old Style" w:hAnsi="Bookman Old Style" w:cs="Arial"/>
          <w:sz w:val="20"/>
          <w:szCs w:val="20"/>
        </w:rPr>
      </w:pPr>
      <w:r w:rsidRPr="00AF7DBB">
        <w:rPr>
          <w:noProof/>
          <w:lang w:val="es-CR" w:eastAsia="es-CR"/>
        </w:rPr>
        <w:drawing>
          <wp:inline distT="0" distB="0" distL="0" distR="0">
            <wp:extent cx="5019675" cy="25527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19675" cy="2552700"/>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557FA6" w:rsidRDefault="00AF7DBB" w:rsidP="00AF7DBB">
      <w:pPr>
        <w:jc w:val="center"/>
        <w:rPr>
          <w:rFonts w:ascii="Bookman Old Style" w:hAnsi="Bookman Old Style" w:cs="Arial"/>
          <w:sz w:val="20"/>
          <w:szCs w:val="20"/>
        </w:rPr>
      </w:pPr>
      <w:r w:rsidRPr="00AF7DBB">
        <w:rPr>
          <w:noProof/>
          <w:lang w:val="es-CR" w:eastAsia="es-CR"/>
        </w:rPr>
        <w:drawing>
          <wp:inline distT="0" distB="0" distL="0" distR="0">
            <wp:extent cx="4064818" cy="20193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4373" cy="2033982"/>
                    </a:xfrm>
                    <a:prstGeom prst="rect">
                      <a:avLst/>
                    </a:prstGeom>
                    <a:noFill/>
                    <a:ln>
                      <a:noFill/>
                    </a:ln>
                  </pic:spPr>
                </pic:pic>
              </a:graphicData>
            </a:graphic>
          </wp:inline>
        </w:drawing>
      </w:r>
    </w:p>
    <w:p w:rsidR="00557FA6" w:rsidRDefault="00557FA6"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AF7DBB">
      <w:pPr>
        <w:jc w:val="center"/>
        <w:rPr>
          <w:rFonts w:ascii="Bookman Old Style" w:hAnsi="Bookman Old Style" w:cs="Arial"/>
          <w:sz w:val="20"/>
          <w:szCs w:val="20"/>
        </w:rPr>
      </w:pPr>
      <w:r w:rsidRPr="00AF7DBB">
        <w:rPr>
          <w:noProof/>
          <w:lang w:val="es-CR" w:eastAsia="es-CR"/>
        </w:rPr>
        <w:drawing>
          <wp:inline distT="0" distB="0" distL="0" distR="0">
            <wp:extent cx="4953000" cy="23526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2352675"/>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557FA6" w:rsidRDefault="00557FA6" w:rsidP="00762734">
      <w:pPr>
        <w:rPr>
          <w:rFonts w:ascii="Bookman Old Style" w:hAnsi="Bookman Old Style" w:cs="Arial"/>
          <w:sz w:val="20"/>
          <w:szCs w:val="20"/>
        </w:rPr>
      </w:pPr>
    </w:p>
    <w:p w:rsidR="00AF7DBB" w:rsidRDefault="00AF7DBB" w:rsidP="00AF7DBB">
      <w:pPr>
        <w:jc w:val="center"/>
        <w:rPr>
          <w:rFonts w:ascii="Bookman Old Style" w:hAnsi="Bookman Old Style" w:cs="Arial"/>
          <w:sz w:val="20"/>
          <w:szCs w:val="20"/>
        </w:rPr>
      </w:pPr>
      <w:r w:rsidRPr="00AF7DBB">
        <w:rPr>
          <w:noProof/>
          <w:lang w:val="es-CR" w:eastAsia="es-CR"/>
        </w:rPr>
        <w:drawing>
          <wp:inline distT="0" distB="0" distL="0" distR="0">
            <wp:extent cx="4895850" cy="23526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5850" cy="2352675"/>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Pr="00AF7DBB" w:rsidRDefault="00AF7DBB" w:rsidP="00AF7DBB">
      <w:pPr>
        <w:jc w:val="both"/>
        <w:rPr>
          <w:rFonts w:ascii="Bookman Old Style" w:hAnsi="Bookman Old Style"/>
          <w:sz w:val="20"/>
          <w:szCs w:val="20"/>
        </w:rPr>
      </w:pPr>
      <w:r w:rsidRPr="00AF7DBB">
        <w:rPr>
          <w:rFonts w:ascii="Bookman Old Style" w:hAnsi="Bookman Old Style"/>
          <w:sz w:val="20"/>
          <w:szCs w:val="20"/>
        </w:rPr>
        <w:t>El gráfico No. 12 lo que denota es el comportamiento en la partida de remuneraciones la cual se compone del reconocimiento salarial que se realiza por concepto de pago de dietas a los regidores y regidoras, extras, suplencias, sueldos fijos, anualidades, restricción al ejercicio laboral de la profesión, otros incentivos salariales como carrera profesional y riesgo policial, y las cargas patronales que deben reconocerse según la legislación costarricense; así las cosas, el gasto en la partida muestra una tendencia creciente. Para el periodo 2015 dicha partida presento un crecimiento del 12% con relación al año anterior; esto justificado a diversos factores como el aumento salarial que se realiza semestralmente, el reconocimiento de las anualidades que por Ley y de acuerdo a la evaluación del personal se reconocen para el empleado que cumple más de un año para laborar para el mismo patrono en el sector público, el egreso que se reconoce al personal que ocupa una plaza profesional por su grado académico y estudios realizados, y por último el crecimiento y transformación de plazas de operarios a profesionales que se realizó durante el periodo económico 2015.</w:t>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AF7DBB">
      <w:pPr>
        <w:jc w:val="center"/>
        <w:rPr>
          <w:rFonts w:ascii="Bookman Old Style" w:hAnsi="Bookman Old Style" w:cs="Arial"/>
          <w:sz w:val="20"/>
          <w:szCs w:val="20"/>
        </w:rPr>
      </w:pPr>
      <w:r w:rsidRPr="00AF7DBB">
        <w:rPr>
          <w:noProof/>
          <w:lang w:val="es-CR" w:eastAsia="es-CR"/>
        </w:rPr>
        <w:drawing>
          <wp:inline distT="0" distB="0" distL="0" distR="0">
            <wp:extent cx="3448050" cy="156321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4548" cy="1566162"/>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Pr="00AF7DBB" w:rsidRDefault="00AF7DBB" w:rsidP="00762734">
      <w:pPr>
        <w:rPr>
          <w:rFonts w:ascii="Bookman Old Style" w:hAnsi="Bookman Old Style" w:cs="Arial"/>
          <w:sz w:val="20"/>
          <w:szCs w:val="20"/>
        </w:rPr>
      </w:pPr>
    </w:p>
    <w:p w:rsidR="008407E9" w:rsidRDefault="008407E9" w:rsidP="00AF7DBB">
      <w:pPr>
        <w:jc w:val="both"/>
        <w:rPr>
          <w:rFonts w:ascii="Bookman Old Style" w:hAnsi="Bookman Old Style"/>
          <w:sz w:val="20"/>
          <w:szCs w:val="20"/>
        </w:rPr>
      </w:pPr>
    </w:p>
    <w:p w:rsidR="008407E9" w:rsidRDefault="008407E9" w:rsidP="00AF7DBB">
      <w:pPr>
        <w:jc w:val="both"/>
        <w:rPr>
          <w:rFonts w:ascii="Bookman Old Style" w:hAnsi="Bookman Old Style"/>
          <w:sz w:val="20"/>
          <w:szCs w:val="20"/>
        </w:rPr>
      </w:pPr>
    </w:p>
    <w:p w:rsidR="00AF7DBB" w:rsidRPr="00AF7DBB" w:rsidRDefault="00AF7DBB" w:rsidP="00AF7DBB">
      <w:pPr>
        <w:jc w:val="both"/>
        <w:rPr>
          <w:rFonts w:ascii="Bookman Old Style" w:hAnsi="Bookman Old Style" w:cstheme="minorHAnsi"/>
          <w:sz w:val="20"/>
          <w:szCs w:val="20"/>
          <w:lang w:val="es-MX"/>
        </w:rPr>
      </w:pPr>
      <w:r w:rsidRPr="00AF7DBB">
        <w:rPr>
          <w:rFonts w:ascii="Bookman Old Style" w:hAnsi="Bookman Old Style"/>
          <w:sz w:val="20"/>
          <w:szCs w:val="20"/>
        </w:rPr>
        <w:t xml:space="preserve">En el caso del grafico No. 14, el mismo lo que muestra es la tendencia creciente que ha presentado la partida de Bienes Duraderos desde el año 2013. Para el periodo económico 2015 dicha partida creció en un 23% con respecto al año anterior, lo que se traduce en una mayor cantidad de recursos destinados al desarrollo de inversión pública. Asimismo, los recursos destinados para Bienes Duraderos se ejecutaron en un 72.18% del total del presupuestado asignado, lo que representa una disminución del -16.47% en la ejecución del presupuesto con relación al 2014. Dicha disminución como se comentó en párrafos anteriores fue causado en gran medida por la asignación de </w:t>
      </w:r>
      <w:r w:rsidRPr="00AF7DBB">
        <w:rPr>
          <w:rFonts w:ascii="Bookman Old Style" w:hAnsi="Bookman Old Style" w:cstheme="minorHAnsi"/>
          <w:sz w:val="20"/>
          <w:szCs w:val="20"/>
          <w:lang w:val="es-MX"/>
        </w:rPr>
        <w:t>presupuesto para la adquisición de dos terrenos que servirán para el desarrollo de un puente y la construcción del Polideportivo Bernardo Benavides pero que por la propia naturaleza del proceso que se requiere para poder hacer su compra no se pudieron ejecutar; asimismo, por la incorporación de recursos para la elaboración de obras de infraestructura que no se ejecutaron por la complejidad de los procesos.</w:t>
      </w:r>
    </w:p>
    <w:p w:rsidR="00AF7DBB" w:rsidRPr="00AF7DBB" w:rsidRDefault="00AF7DBB" w:rsidP="00AF7DBB">
      <w:pPr>
        <w:jc w:val="both"/>
        <w:rPr>
          <w:rFonts w:ascii="Bookman Old Style" w:hAnsi="Bookman Old Style" w:cstheme="minorHAnsi"/>
          <w:sz w:val="20"/>
          <w:szCs w:val="20"/>
          <w:lang w:val="es-MX"/>
        </w:rPr>
      </w:pPr>
    </w:p>
    <w:p w:rsidR="00AF7DBB" w:rsidRPr="00AF7DBB" w:rsidRDefault="00AF7DBB" w:rsidP="00AF7DBB">
      <w:pPr>
        <w:jc w:val="both"/>
        <w:rPr>
          <w:rFonts w:ascii="Bookman Old Style" w:hAnsi="Bookman Old Style"/>
          <w:sz w:val="20"/>
          <w:szCs w:val="20"/>
        </w:rPr>
      </w:pPr>
      <w:r w:rsidRPr="00AF7DBB">
        <w:rPr>
          <w:rFonts w:ascii="Bookman Old Style" w:hAnsi="Bookman Old Style"/>
          <w:sz w:val="20"/>
          <w:szCs w:val="20"/>
        </w:rPr>
        <w:t xml:space="preserve">La ejecución de recursos de Bienes Duraderos estuvo priorizada como en años anteriores por la inversión en Vías de Comunicación Terrestre del cual forman parte proyectos como la construcción de puentes, bacheo, recarpeteo de diferentes calles cantonales, construcción de aceras, cordón y caño, sustitución y reposición de tapas, etc.. No obstante, durante el periodo económico 2015 se destinaron recursos en otro tipo de inversiones que contribuyen significativamente en la ejecución de dicha partida y el desarrollo del Cantón, de esa forma la Municipalidad de Heredia realizo en el 2015 la cantidad de 62 proyectos de inversión pública por un monto total de ¢5.086.866.851. </w:t>
      </w:r>
    </w:p>
    <w:p w:rsidR="00AF7DBB" w:rsidRDefault="00AF7DBB" w:rsidP="00762734">
      <w:pPr>
        <w:rPr>
          <w:rFonts w:ascii="Bookman Old Style" w:hAnsi="Bookman Old Style" w:cs="Arial"/>
          <w:sz w:val="20"/>
          <w:szCs w:val="20"/>
        </w:rPr>
      </w:pPr>
    </w:p>
    <w:p w:rsidR="00AF7DBB" w:rsidRDefault="00AF7DBB" w:rsidP="00AF7DBB">
      <w:pPr>
        <w:jc w:val="center"/>
        <w:rPr>
          <w:rFonts w:ascii="Bookman Old Style" w:hAnsi="Bookman Old Style" w:cs="Arial"/>
          <w:sz w:val="20"/>
          <w:szCs w:val="20"/>
        </w:rPr>
      </w:pPr>
      <w:r w:rsidRPr="00AF7DBB">
        <w:rPr>
          <w:noProof/>
          <w:lang w:val="es-CR" w:eastAsia="es-CR"/>
        </w:rPr>
        <w:drawing>
          <wp:inline distT="0" distB="0" distL="0" distR="0">
            <wp:extent cx="4829175" cy="22098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9175" cy="2209800"/>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Pr="00AF7DBB" w:rsidRDefault="00AF7DBB" w:rsidP="00AF7DBB">
      <w:pPr>
        <w:jc w:val="both"/>
        <w:rPr>
          <w:rFonts w:ascii="Bookman Old Style" w:hAnsi="Bookman Old Style"/>
          <w:sz w:val="20"/>
          <w:szCs w:val="20"/>
        </w:rPr>
      </w:pPr>
      <w:r w:rsidRPr="00AF7DBB">
        <w:rPr>
          <w:rFonts w:ascii="Bookman Old Style" w:hAnsi="Bookman Old Style"/>
          <w:sz w:val="20"/>
          <w:szCs w:val="20"/>
        </w:rPr>
        <w:t xml:space="preserve">Del comportamiento de la partida de Servicios, se puede observar que la misma ha tenido un crecimiento constante en los últimos seis años, para el caso del 2015 el crecimiento fue de un 16% con respecto al año anterior, dicho comportamiento se debe en más de un 50% a la inversión que el Municipio realiza en el Servicio de Recolección y Disposición de Basura, específicamente en la contratación de la empresa que brinda el servicio de recolección y depósito de los desechos sólidos y reciclables del cantón, aunado a esto dentro del egreso que se genera dentro de la partida están los servicios profesionales que se contratan año con año para que se realicen peritajes, auditorías externas, fumigaciones, tala de árboles, labores especificas en materia de abogacía e ingeniería, las publicaciones en la gaceta y demás comunicados oficiales y publicitarios sobre la gestión municipal, el mantenimiento que se brinda a los diferentes edificios municipales, el pago de seguros tanto de los vehículos como de las personas que laboran para la institución y además se incluye la inversión que se realiza en capacitación del personal y la atención de actividades protocolarias y desarrollo de actividades educativas, culturales y deportivas. Para el 2015 adicionalmente se subcontrataron los servicios de seguridad privada del plantel Municipal y los Cementerios de Mercedes, Barreal y el Central, y la ampliación de la limpieza del microcentro de Heredia; además, se destinaron recursos para la campaña de recolección selectiva de residuos domiciliaria (reciclaje). </w:t>
      </w:r>
    </w:p>
    <w:p w:rsidR="008407E9" w:rsidRDefault="008407E9" w:rsidP="00AF7DBB">
      <w:pPr>
        <w:jc w:val="both"/>
        <w:rPr>
          <w:rFonts w:ascii="Bookman Old Style" w:hAnsi="Bookman Old Style"/>
          <w:sz w:val="20"/>
          <w:szCs w:val="20"/>
        </w:rPr>
      </w:pPr>
    </w:p>
    <w:p w:rsidR="00AF7DBB" w:rsidRPr="00AF7DBB" w:rsidRDefault="00AF7DBB" w:rsidP="00AF7DBB">
      <w:pPr>
        <w:jc w:val="both"/>
        <w:rPr>
          <w:rFonts w:ascii="Bookman Old Style" w:hAnsi="Bookman Old Style"/>
          <w:sz w:val="20"/>
          <w:szCs w:val="20"/>
        </w:rPr>
      </w:pPr>
      <w:r w:rsidRPr="00AF7DBB">
        <w:rPr>
          <w:rFonts w:ascii="Bookman Old Style" w:hAnsi="Bookman Old Style"/>
          <w:sz w:val="20"/>
          <w:szCs w:val="20"/>
        </w:rPr>
        <w:t>Por último, es importante señalar que al igual que en años anteriores la Municipalidad de Heredia termino su periodo económico con un superávit de ¢4.865.128.482,28 de los cuales ¢3.150.662.127 corresponden a superávit libre y ¢1.714.466.355 a superávit específico.</w:t>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r w:rsidRPr="00AF7DBB">
        <w:rPr>
          <w:noProof/>
          <w:lang w:val="es-CR" w:eastAsia="es-CR"/>
        </w:rPr>
        <w:drawing>
          <wp:inline distT="0" distB="0" distL="0" distR="0">
            <wp:extent cx="5811520" cy="2285882"/>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2966" cy="2290384"/>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r w:rsidRPr="00AF7DBB">
        <w:rPr>
          <w:noProof/>
          <w:lang w:val="es-CR" w:eastAsia="es-CR"/>
        </w:rPr>
        <w:drawing>
          <wp:inline distT="0" distB="0" distL="0" distR="0">
            <wp:extent cx="5758930" cy="22955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2560" cy="2296972"/>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r w:rsidRPr="00AF7DBB">
        <w:rPr>
          <w:noProof/>
          <w:lang w:val="es-CR" w:eastAsia="es-CR"/>
        </w:rPr>
        <w:drawing>
          <wp:inline distT="0" distB="0" distL="0" distR="0">
            <wp:extent cx="5759792" cy="23336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508" cy="2335941"/>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r w:rsidRPr="00AF7DBB">
        <w:rPr>
          <w:noProof/>
          <w:lang w:val="es-CR" w:eastAsia="es-CR"/>
        </w:rPr>
        <w:drawing>
          <wp:inline distT="0" distB="0" distL="0" distR="0">
            <wp:extent cx="5760131" cy="17811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1042" cy="1781457"/>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r w:rsidRPr="00AF7DBB">
        <w:rPr>
          <w:noProof/>
          <w:lang w:val="es-CR" w:eastAsia="es-CR"/>
        </w:rPr>
        <w:drawing>
          <wp:inline distT="0" distB="0" distL="0" distR="0">
            <wp:extent cx="5759748" cy="2362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3402" cy="2363699"/>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r w:rsidRPr="00AF7DBB">
        <w:rPr>
          <w:noProof/>
          <w:lang w:val="es-CR" w:eastAsia="es-CR"/>
        </w:rPr>
        <w:drawing>
          <wp:inline distT="0" distB="0" distL="0" distR="0">
            <wp:extent cx="5760539" cy="16764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5260" cy="1677774"/>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r w:rsidRPr="00AF7DBB">
        <w:rPr>
          <w:noProof/>
          <w:lang w:val="es-CR" w:eastAsia="es-CR"/>
        </w:rPr>
        <w:drawing>
          <wp:inline distT="0" distB="0" distL="0" distR="0">
            <wp:extent cx="5760424" cy="359092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4449" cy="3593434"/>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r w:rsidRPr="00AF7DBB">
        <w:rPr>
          <w:noProof/>
          <w:lang w:val="es-CR" w:eastAsia="es-CR"/>
        </w:rPr>
        <w:drawing>
          <wp:inline distT="0" distB="0" distL="0" distR="0">
            <wp:extent cx="5962650" cy="81819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0005" cy="8192068"/>
                    </a:xfrm>
                    <a:prstGeom prst="rect">
                      <a:avLst/>
                    </a:prstGeom>
                    <a:noFill/>
                    <a:ln>
                      <a:noFill/>
                    </a:ln>
                  </pic:spPr>
                </pic:pic>
              </a:graphicData>
            </a:graphic>
          </wp:inline>
        </w:drawing>
      </w: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AF7DBB" w:rsidRDefault="00AF7DBB" w:rsidP="00762734">
      <w:pPr>
        <w:rPr>
          <w:rFonts w:ascii="Bookman Old Style" w:hAnsi="Bookman Old Style" w:cs="Arial"/>
          <w:sz w:val="20"/>
          <w:szCs w:val="20"/>
        </w:rPr>
      </w:pPr>
    </w:p>
    <w:p w:rsidR="008E732B" w:rsidRDefault="001C7C44" w:rsidP="00762734">
      <w:pPr>
        <w:rPr>
          <w:rFonts w:ascii="Bookman Old Style" w:hAnsi="Bookman Old Style" w:cs="Arial"/>
          <w:sz w:val="20"/>
          <w:szCs w:val="20"/>
        </w:rPr>
      </w:pPr>
      <w:r w:rsidRPr="001C7C44">
        <w:rPr>
          <w:noProof/>
          <w:lang w:val="es-CR" w:eastAsia="es-CR"/>
        </w:rPr>
        <w:drawing>
          <wp:inline distT="0" distB="0" distL="0" distR="0">
            <wp:extent cx="5613400" cy="881396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0" cy="8813968"/>
                    </a:xfrm>
                    <a:prstGeom prst="rect">
                      <a:avLst/>
                    </a:prstGeom>
                    <a:noFill/>
                    <a:ln>
                      <a:noFill/>
                    </a:ln>
                  </pic:spPr>
                </pic:pic>
              </a:graphicData>
            </a:graphic>
          </wp:inline>
        </w:drawing>
      </w:r>
    </w:p>
    <w:p w:rsidR="008E732B" w:rsidRDefault="008E732B" w:rsidP="00762734">
      <w:pPr>
        <w:rPr>
          <w:rFonts w:ascii="Bookman Old Style" w:hAnsi="Bookman Old Style" w:cs="Arial"/>
          <w:sz w:val="20"/>
          <w:szCs w:val="20"/>
        </w:rPr>
      </w:pPr>
    </w:p>
    <w:p w:rsidR="008E732B" w:rsidRPr="00465DD1" w:rsidRDefault="000530AD" w:rsidP="00762734">
      <w:pPr>
        <w:rPr>
          <w:rFonts w:ascii="Bookman Old Style" w:hAnsi="Bookman Old Style" w:cs="Arial"/>
          <w:sz w:val="20"/>
          <w:szCs w:val="20"/>
        </w:rPr>
      </w:pPr>
      <w:r w:rsidRPr="000530AD">
        <w:rPr>
          <w:noProof/>
          <w:lang w:val="es-CR" w:eastAsia="es-CR"/>
        </w:rPr>
        <w:drawing>
          <wp:inline distT="0" distB="0" distL="0" distR="0">
            <wp:extent cx="4572000" cy="3979061"/>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3976" cy="3980781"/>
                    </a:xfrm>
                    <a:prstGeom prst="rect">
                      <a:avLst/>
                    </a:prstGeom>
                    <a:noFill/>
                    <a:ln>
                      <a:noFill/>
                    </a:ln>
                  </pic:spPr>
                </pic:pic>
              </a:graphicData>
            </a:graphic>
          </wp:inline>
        </w:drawing>
      </w:r>
    </w:p>
    <w:p w:rsidR="00D334FC" w:rsidRDefault="00D334FC" w:rsidP="00D334FC">
      <w:pPr>
        <w:rPr>
          <w:rFonts w:ascii="Bookman Old Style" w:hAnsi="Bookman Old Style" w:cs="Arial"/>
          <w:sz w:val="20"/>
          <w:szCs w:val="20"/>
        </w:rPr>
      </w:pPr>
    </w:p>
    <w:p w:rsidR="000530AD" w:rsidRDefault="000530AD" w:rsidP="00D334FC">
      <w:pPr>
        <w:rPr>
          <w:rFonts w:ascii="Bookman Old Style" w:hAnsi="Bookman Old Style" w:cs="Arial"/>
          <w:sz w:val="20"/>
          <w:szCs w:val="20"/>
        </w:rPr>
      </w:pPr>
      <w:r w:rsidRPr="000530AD">
        <w:rPr>
          <w:noProof/>
          <w:lang w:val="es-CR" w:eastAsia="es-CR"/>
        </w:rPr>
        <w:drawing>
          <wp:inline distT="0" distB="0" distL="0" distR="0">
            <wp:extent cx="5283171" cy="47625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86023" cy="4765071"/>
                    </a:xfrm>
                    <a:prstGeom prst="rect">
                      <a:avLst/>
                    </a:prstGeom>
                    <a:noFill/>
                    <a:ln>
                      <a:noFill/>
                    </a:ln>
                  </pic:spPr>
                </pic:pic>
              </a:graphicData>
            </a:graphic>
          </wp:inline>
        </w:drawing>
      </w:r>
    </w:p>
    <w:p w:rsidR="000530AD" w:rsidRDefault="000530AD" w:rsidP="00D334FC">
      <w:pPr>
        <w:rPr>
          <w:rFonts w:ascii="Bookman Old Style" w:hAnsi="Bookman Old Style" w:cs="Arial"/>
          <w:sz w:val="20"/>
          <w:szCs w:val="20"/>
        </w:rPr>
      </w:pPr>
    </w:p>
    <w:p w:rsidR="000530AD" w:rsidRDefault="000530AD" w:rsidP="00D334FC">
      <w:pPr>
        <w:rPr>
          <w:rFonts w:ascii="Bookman Old Style" w:hAnsi="Bookman Old Style" w:cs="Arial"/>
          <w:sz w:val="20"/>
          <w:szCs w:val="20"/>
        </w:rPr>
      </w:pPr>
      <w:r w:rsidRPr="000530AD">
        <w:rPr>
          <w:noProof/>
          <w:lang w:val="es-CR" w:eastAsia="es-CR"/>
        </w:rPr>
        <w:drawing>
          <wp:inline distT="0" distB="0" distL="0" distR="0">
            <wp:extent cx="5760085" cy="482917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829707"/>
                    </a:xfrm>
                    <a:prstGeom prst="rect">
                      <a:avLst/>
                    </a:prstGeom>
                    <a:noFill/>
                    <a:ln>
                      <a:noFill/>
                    </a:ln>
                  </pic:spPr>
                </pic:pic>
              </a:graphicData>
            </a:graphic>
          </wp:inline>
        </w:drawing>
      </w:r>
    </w:p>
    <w:p w:rsidR="000530AD" w:rsidRDefault="000530AD" w:rsidP="00D334FC">
      <w:pPr>
        <w:rPr>
          <w:rFonts w:ascii="Bookman Old Style" w:hAnsi="Bookman Old Style" w:cs="Arial"/>
          <w:sz w:val="20"/>
          <w:szCs w:val="20"/>
        </w:rPr>
      </w:pPr>
    </w:p>
    <w:p w:rsidR="000530AD" w:rsidRDefault="000530AD" w:rsidP="00D334FC">
      <w:pPr>
        <w:rPr>
          <w:rFonts w:ascii="Bookman Old Style" w:hAnsi="Bookman Old Style" w:cs="Arial"/>
          <w:sz w:val="20"/>
          <w:szCs w:val="20"/>
        </w:rPr>
      </w:pPr>
    </w:p>
    <w:p w:rsidR="000530AD" w:rsidRPr="00465DD1" w:rsidRDefault="000530AD" w:rsidP="00D334FC">
      <w:pPr>
        <w:rPr>
          <w:rFonts w:ascii="Bookman Old Style" w:hAnsi="Bookman Old Style" w:cs="Arial"/>
          <w:sz w:val="20"/>
          <w:szCs w:val="20"/>
        </w:rPr>
      </w:pPr>
      <w:r w:rsidRPr="000530AD">
        <w:rPr>
          <w:noProof/>
          <w:lang w:val="es-CR" w:eastAsia="es-CR"/>
        </w:rPr>
        <w:drawing>
          <wp:inline distT="0" distB="0" distL="0" distR="0">
            <wp:extent cx="5760477" cy="33242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4248" cy="3326401"/>
                    </a:xfrm>
                    <a:prstGeom prst="rect">
                      <a:avLst/>
                    </a:prstGeom>
                    <a:noFill/>
                    <a:ln>
                      <a:noFill/>
                    </a:ln>
                  </pic:spPr>
                </pic:pic>
              </a:graphicData>
            </a:graphic>
          </wp:inline>
        </w:drawing>
      </w:r>
    </w:p>
    <w:p w:rsidR="000530AD" w:rsidRDefault="000530AD" w:rsidP="00D334FC">
      <w:pPr>
        <w:rPr>
          <w:rFonts w:ascii="Bookman Old Style" w:hAnsi="Bookman Old Style" w:cs="Arial"/>
          <w:sz w:val="20"/>
          <w:szCs w:val="20"/>
        </w:rPr>
      </w:pPr>
    </w:p>
    <w:p w:rsidR="000530AD" w:rsidRDefault="000530AD" w:rsidP="00D334FC">
      <w:pPr>
        <w:rPr>
          <w:rFonts w:ascii="Bookman Old Style" w:hAnsi="Bookman Old Style" w:cs="Arial"/>
          <w:sz w:val="20"/>
          <w:szCs w:val="20"/>
        </w:rPr>
      </w:pPr>
    </w:p>
    <w:p w:rsidR="00D334FC" w:rsidRPr="00465DD1" w:rsidRDefault="00271AB7"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Gerardo </w:t>
      </w:r>
      <w:r w:rsidR="00941398" w:rsidRPr="00DD004C">
        <w:rPr>
          <w:rFonts w:ascii="Bookman Old Style" w:hAnsi="Bookman Old Style" w:cs="Arial"/>
          <w:b/>
          <w:sz w:val="20"/>
          <w:szCs w:val="20"/>
        </w:rPr>
        <w:t>Badilla</w:t>
      </w:r>
      <w:r w:rsidR="00941398">
        <w:rPr>
          <w:rFonts w:ascii="Bookman Old Style" w:hAnsi="Bookman Old Style" w:cs="Arial"/>
          <w:sz w:val="20"/>
          <w:szCs w:val="20"/>
        </w:rPr>
        <w:t xml:space="preserve"> indica que </w:t>
      </w:r>
      <w:r w:rsidR="00D334FC" w:rsidRPr="00465DD1">
        <w:rPr>
          <w:rFonts w:ascii="Bookman Old Style" w:hAnsi="Bookman Old Style" w:cs="Arial"/>
          <w:sz w:val="20"/>
          <w:szCs w:val="20"/>
        </w:rPr>
        <w:t>año a  año debe subir el 10%</w:t>
      </w:r>
      <w:r w:rsidR="00941398">
        <w:rPr>
          <w:rFonts w:ascii="Bookman Old Style" w:hAnsi="Bookman Old Style" w:cs="Arial"/>
          <w:sz w:val="20"/>
          <w:szCs w:val="20"/>
        </w:rPr>
        <w:t xml:space="preserve"> el presupuesto, por tanto consulta que si esto es así, a lo que responde el Lic. Adrián Arguedas que </w:t>
      </w:r>
      <w:r w:rsidR="00D334FC" w:rsidRPr="00465DD1">
        <w:rPr>
          <w:rFonts w:ascii="Bookman Old Style" w:hAnsi="Bookman Old Style" w:cs="Arial"/>
          <w:sz w:val="20"/>
          <w:szCs w:val="20"/>
        </w:rPr>
        <w:t>si tengo 98 de gasto tengo 98 de ingreso</w:t>
      </w:r>
      <w:r w:rsidR="00941398">
        <w:rPr>
          <w:rFonts w:ascii="Bookman Old Style" w:hAnsi="Bookman Old Style" w:cs="Arial"/>
          <w:sz w:val="20"/>
          <w:szCs w:val="20"/>
        </w:rPr>
        <w:t>, p</w:t>
      </w:r>
      <w:r w:rsidR="00D334FC" w:rsidRPr="00465DD1">
        <w:rPr>
          <w:rFonts w:ascii="Bookman Old Style" w:hAnsi="Bookman Old Style" w:cs="Arial"/>
          <w:sz w:val="20"/>
          <w:szCs w:val="20"/>
        </w:rPr>
        <w:t xml:space="preserve">ero </w:t>
      </w:r>
      <w:r w:rsidR="00941398">
        <w:rPr>
          <w:rFonts w:ascii="Bookman Old Style" w:hAnsi="Bookman Old Style" w:cs="Arial"/>
          <w:sz w:val="20"/>
          <w:szCs w:val="20"/>
        </w:rPr>
        <w:t xml:space="preserve">el </w:t>
      </w:r>
      <w:r w:rsidR="00D334FC" w:rsidRPr="00465DD1">
        <w:rPr>
          <w:rFonts w:ascii="Bookman Old Style" w:hAnsi="Bookman Old Style" w:cs="Arial"/>
          <w:sz w:val="20"/>
          <w:szCs w:val="20"/>
        </w:rPr>
        <w:t>servicio deficitario no es lo óptimo.</w:t>
      </w:r>
      <w:r w:rsidR="00941398">
        <w:rPr>
          <w:rFonts w:ascii="Bookman Old Style" w:hAnsi="Bookman Old Style" w:cs="Arial"/>
          <w:sz w:val="20"/>
          <w:szCs w:val="20"/>
        </w:rPr>
        <w:t xml:space="preserve"> Explica que el </w:t>
      </w:r>
      <w:r w:rsidR="00D334FC" w:rsidRPr="00465DD1">
        <w:rPr>
          <w:rFonts w:ascii="Bookman Old Style" w:hAnsi="Bookman Old Style" w:cs="Arial"/>
          <w:sz w:val="20"/>
          <w:szCs w:val="20"/>
        </w:rPr>
        <w:t>100% es para el desarrollo.</w:t>
      </w:r>
    </w:p>
    <w:p w:rsidR="00D334FC" w:rsidRDefault="00D334FC" w:rsidP="00CA13AB">
      <w:pPr>
        <w:jc w:val="both"/>
        <w:rPr>
          <w:rFonts w:ascii="Bookman Old Style" w:hAnsi="Bookman Old Style" w:cs="Arial"/>
          <w:sz w:val="20"/>
          <w:szCs w:val="20"/>
        </w:rPr>
      </w:pPr>
    </w:p>
    <w:p w:rsidR="008407E9" w:rsidRDefault="008407E9" w:rsidP="00CA13AB">
      <w:pPr>
        <w:jc w:val="both"/>
        <w:rPr>
          <w:rFonts w:ascii="Bookman Old Style" w:hAnsi="Bookman Old Style" w:cs="Arial"/>
          <w:sz w:val="20"/>
          <w:szCs w:val="20"/>
        </w:rPr>
      </w:pPr>
    </w:p>
    <w:p w:rsidR="008407E9" w:rsidRPr="00465DD1" w:rsidRDefault="008407E9" w:rsidP="00CA13AB">
      <w:pPr>
        <w:jc w:val="both"/>
        <w:rPr>
          <w:rFonts w:ascii="Bookman Old Style" w:hAnsi="Bookman Old Style" w:cs="Arial"/>
          <w:sz w:val="20"/>
          <w:szCs w:val="20"/>
        </w:rPr>
      </w:pPr>
    </w:p>
    <w:p w:rsidR="00D334FC" w:rsidRPr="00465DD1" w:rsidRDefault="00941398"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Gerardo </w:t>
      </w:r>
      <w:r w:rsidRPr="00DD004C">
        <w:rPr>
          <w:rFonts w:ascii="Bookman Old Style" w:hAnsi="Bookman Old Style" w:cs="Arial"/>
          <w:b/>
          <w:sz w:val="20"/>
          <w:szCs w:val="20"/>
        </w:rPr>
        <w:t xml:space="preserve">Badilla </w:t>
      </w:r>
      <w:r>
        <w:rPr>
          <w:rFonts w:ascii="Bookman Old Style" w:hAnsi="Bookman Old Style" w:cs="Arial"/>
          <w:sz w:val="20"/>
          <w:szCs w:val="20"/>
        </w:rPr>
        <w:t xml:space="preserve">comenta que </w:t>
      </w:r>
      <w:r w:rsidR="00D334FC" w:rsidRPr="00465DD1">
        <w:rPr>
          <w:rFonts w:ascii="Bookman Old Style" w:hAnsi="Bookman Old Style" w:cs="Arial"/>
          <w:sz w:val="20"/>
          <w:szCs w:val="20"/>
        </w:rPr>
        <w:t xml:space="preserve">lo decía porque no tiene </w:t>
      </w:r>
      <w:r>
        <w:rPr>
          <w:rFonts w:ascii="Bookman Old Style" w:hAnsi="Bookman Old Style" w:cs="Arial"/>
          <w:sz w:val="20"/>
          <w:szCs w:val="20"/>
        </w:rPr>
        <w:t xml:space="preserve">un </w:t>
      </w:r>
      <w:r w:rsidR="00D334FC" w:rsidRPr="00465DD1">
        <w:rPr>
          <w:rFonts w:ascii="Bookman Old Style" w:hAnsi="Bookman Old Style" w:cs="Arial"/>
          <w:sz w:val="20"/>
          <w:szCs w:val="20"/>
        </w:rPr>
        <w:t xml:space="preserve">monto exacto de cuanto es el egreso para prestar el servicio. </w:t>
      </w:r>
      <w:r>
        <w:rPr>
          <w:rFonts w:ascii="Bookman Old Style" w:hAnsi="Bookman Old Style" w:cs="Arial"/>
          <w:sz w:val="20"/>
          <w:szCs w:val="20"/>
        </w:rPr>
        <w:t>Indica que e</w:t>
      </w:r>
      <w:r w:rsidR="00D334FC" w:rsidRPr="00465DD1">
        <w:rPr>
          <w:rFonts w:ascii="Bookman Old Style" w:hAnsi="Bookman Old Style" w:cs="Arial"/>
          <w:sz w:val="20"/>
          <w:szCs w:val="20"/>
        </w:rPr>
        <w:t xml:space="preserve">l aumento salarial es mayor al que hace el gobierno central. </w:t>
      </w:r>
      <w:r>
        <w:rPr>
          <w:rFonts w:ascii="Bookman Old Style" w:hAnsi="Bookman Old Style" w:cs="Arial"/>
          <w:sz w:val="20"/>
          <w:szCs w:val="20"/>
        </w:rPr>
        <w:t>Por otro lado e</w:t>
      </w:r>
      <w:r w:rsidR="00D334FC" w:rsidRPr="00465DD1">
        <w:rPr>
          <w:rFonts w:ascii="Bookman Old Style" w:hAnsi="Bookman Old Style" w:cs="Arial"/>
          <w:sz w:val="20"/>
          <w:szCs w:val="20"/>
        </w:rPr>
        <w:t xml:space="preserve">sa línea se ha mantenido igual, entonces en vez de generar 10% de desarrollo es al </w:t>
      </w:r>
      <w:r w:rsidRPr="00465DD1">
        <w:rPr>
          <w:rFonts w:ascii="Bookman Old Style" w:hAnsi="Bookman Old Style" w:cs="Arial"/>
          <w:sz w:val="20"/>
          <w:szCs w:val="20"/>
        </w:rPr>
        <w:t>revés</w:t>
      </w:r>
      <w:r>
        <w:rPr>
          <w:rFonts w:ascii="Bookman Old Style" w:hAnsi="Bookman Old Style" w:cs="Arial"/>
          <w:sz w:val="20"/>
          <w:szCs w:val="20"/>
        </w:rPr>
        <w:t xml:space="preserve">, de ahí que </w:t>
      </w:r>
      <w:r w:rsidR="00D334FC" w:rsidRPr="00465DD1">
        <w:rPr>
          <w:rFonts w:ascii="Bookman Old Style" w:hAnsi="Bookman Old Style" w:cs="Arial"/>
          <w:sz w:val="20"/>
          <w:szCs w:val="20"/>
        </w:rPr>
        <w:t>es bueno ver por donde andan los egresos. No puede una línea d</w:t>
      </w:r>
      <w:r>
        <w:rPr>
          <w:rFonts w:ascii="Bookman Old Style" w:hAnsi="Bookman Old Style" w:cs="Arial"/>
          <w:sz w:val="20"/>
          <w:szCs w:val="20"/>
        </w:rPr>
        <w:t>u</w:t>
      </w:r>
      <w:r w:rsidR="00D334FC" w:rsidRPr="00465DD1">
        <w:rPr>
          <w:rFonts w:ascii="Bookman Old Style" w:hAnsi="Bookman Old Style" w:cs="Arial"/>
          <w:sz w:val="20"/>
          <w:szCs w:val="20"/>
        </w:rPr>
        <w:t>rante mucho tiempo estar constante.</w:t>
      </w:r>
      <w:r>
        <w:rPr>
          <w:rFonts w:ascii="Bookman Old Style" w:hAnsi="Bookman Old Style" w:cs="Arial"/>
          <w:sz w:val="20"/>
          <w:szCs w:val="20"/>
        </w:rPr>
        <w:t xml:space="preserve"> </w:t>
      </w:r>
      <w:r w:rsidR="00D334FC" w:rsidRPr="00465DD1">
        <w:rPr>
          <w:rFonts w:ascii="Bookman Old Style" w:hAnsi="Bookman Old Style" w:cs="Arial"/>
          <w:sz w:val="20"/>
          <w:szCs w:val="20"/>
        </w:rPr>
        <w:t>Le llama la atención</w:t>
      </w:r>
      <w:r>
        <w:rPr>
          <w:rFonts w:ascii="Bookman Old Style" w:hAnsi="Bookman Old Style" w:cs="Arial"/>
          <w:sz w:val="20"/>
          <w:szCs w:val="20"/>
        </w:rPr>
        <w:t xml:space="preserve"> </w:t>
      </w:r>
      <w:r w:rsidR="00D334FC" w:rsidRPr="00465DD1">
        <w:rPr>
          <w:rFonts w:ascii="Bookman Old Style" w:hAnsi="Bookman Old Style" w:cs="Arial"/>
          <w:sz w:val="20"/>
          <w:szCs w:val="20"/>
        </w:rPr>
        <w:t xml:space="preserve">que lo que son impuestos a la construcción son las tasas, </w:t>
      </w:r>
      <w:r>
        <w:rPr>
          <w:rFonts w:ascii="Bookman Old Style" w:hAnsi="Bookman Old Style" w:cs="Arial"/>
          <w:sz w:val="20"/>
          <w:szCs w:val="20"/>
        </w:rPr>
        <w:t xml:space="preserve">a lo que responde el Lic. Adrián Arguedas que </w:t>
      </w:r>
      <w:r w:rsidR="00D334FC" w:rsidRPr="00465DD1">
        <w:rPr>
          <w:rFonts w:ascii="Bookman Old Style" w:hAnsi="Bookman Old Style" w:cs="Arial"/>
          <w:sz w:val="20"/>
          <w:szCs w:val="20"/>
        </w:rPr>
        <w:t xml:space="preserve">a las construcciones se cobra un impuesto. </w:t>
      </w:r>
    </w:p>
    <w:p w:rsidR="00D334FC" w:rsidRPr="00465DD1" w:rsidRDefault="00D334FC" w:rsidP="00CA13AB">
      <w:pPr>
        <w:jc w:val="both"/>
        <w:rPr>
          <w:rFonts w:ascii="Bookman Old Style" w:hAnsi="Bookman Old Style" w:cs="Arial"/>
          <w:sz w:val="20"/>
          <w:szCs w:val="20"/>
        </w:rPr>
      </w:pPr>
    </w:p>
    <w:p w:rsidR="00D334FC" w:rsidRPr="00465DD1" w:rsidRDefault="00941398"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Cat</w:t>
      </w:r>
      <w:r w:rsidRPr="00DD004C">
        <w:rPr>
          <w:rFonts w:ascii="Bookman Old Style" w:hAnsi="Bookman Old Style" w:cs="Arial"/>
          <w:b/>
          <w:sz w:val="20"/>
          <w:szCs w:val="20"/>
        </w:rPr>
        <w:t>alina Montero</w:t>
      </w:r>
      <w:r>
        <w:rPr>
          <w:rFonts w:ascii="Bookman Old Style" w:hAnsi="Bookman Old Style" w:cs="Arial"/>
          <w:sz w:val="20"/>
          <w:szCs w:val="20"/>
        </w:rPr>
        <w:t xml:space="preserve"> pregunta que la </w:t>
      </w:r>
      <w:r w:rsidR="00D334FC" w:rsidRPr="00465DD1">
        <w:rPr>
          <w:rFonts w:ascii="Bookman Old Style" w:hAnsi="Bookman Old Style" w:cs="Arial"/>
          <w:sz w:val="20"/>
          <w:szCs w:val="20"/>
        </w:rPr>
        <w:t>diferencia de cifras de</w:t>
      </w:r>
      <w:r>
        <w:rPr>
          <w:rFonts w:ascii="Bookman Old Style" w:hAnsi="Bookman Old Style" w:cs="Arial"/>
          <w:sz w:val="20"/>
          <w:szCs w:val="20"/>
        </w:rPr>
        <w:t>l</w:t>
      </w:r>
      <w:r w:rsidR="00D334FC" w:rsidRPr="00465DD1">
        <w:rPr>
          <w:rFonts w:ascii="Bookman Old Style" w:hAnsi="Bookman Old Style" w:cs="Arial"/>
          <w:sz w:val="20"/>
          <w:szCs w:val="20"/>
        </w:rPr>
        <w:t xml:space="preserve"> cuadro 4</w:t>
      </w:r>
      <w:r>
        <w:rPr>
          <w:rFonts w:ascii="Bookman Old Style" w:hAnsi="Bookman Old Style" w:cs="Arial"/>
          <w:sz w:val="20"/>
          <w:szCs w:val="20"/>
        </w:rPr>
        <w:t xml:space="preserve"> y cuadro 5</w:t>
      </w:r>
      <w:r w:rsidR="00D334FC" w:rsidRPr="00465DD1">
        <w:rPr>
          <w:rFonts w:ascii="Bookman Old Style" w:hAnsi="Bookman Old Style" w:cs="Arial"/>
          <w:sz w:val="20"/>
          <w:szCs w:val="20"/>
        </w:rPr>
        <w:t xml:space="preserve"> como se llaman</w:t>
      </w:r>
      <w:r>
        <w:rPr>
          <w:rFonts w:ascii="Bookman Old Style" w:hAnsi="Bookman Old Style" w:cs="Arial"/>
          <w:sz w:val="20"/>
          <w:szCs w:val="20"/>
        </w:rPr>
        <w:t>; a lo que responde el Lic. Adrián Arguedas que</w:t>
      </w:r>
      <w:r w:rsidR="00D334FC" w:rsidRPr="00465DD1">
        <w:rPr>
          <w:rFonts w:ascii="Bookman Old Style" w:hAnsi="Bookman Old Style" w:cs="Arial"/>
          <w:sz w:val="20"/>
          <w:szCs w:val="20"/>
        </w:rPr>
        <w:t xml:space="preserve"> es como partir el ayote en dos.</w:t>
      </w:r>
    </w:p>
    <w:p w:rsidR="00D334FC" w:rsidRPr="00465DD1" w:rsidRDefault="00D334FC" w:rsidP="00CA13AB">
      <w:pPr>
        <w:jc w:val="both"/>
        <w:rPr>
          <w:rFonts w:ascii="Bookman Old Style" w:hAnsi="Bookman Old Style" w:cs="Arial"/>
          <w:sz w:val="20"/>
          <w:szCs w:val="20"/>
        </w:rPr>
      </w:pPr>
    </w:p>
    <w:p w:rsidR="00D334FC" w:rsidRPr="00465DD1" w:rsidRDefault="00941398"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Cat</w:t>
      </w:r>
      <w:r w:rsidRPr="00DD004C">
        <w:rPr>
          <w:rFonts w:ascii="Bookman Old Style" w:hAnsi="Bookman Old Style" w:cs="Arial"/>
          <w:b/>
          <w:sz w:val="20"/>
          <w:szCs w:val="20"/>
        </w:rPr>
        <w:t>alina Montero</w:t>
      </w:r>
      <w:r>
        <w:rPr>
          <w:rFonts w:ascii="Bookman Old Style" w:hAnsi="Bookman Old Style" w:cs="Arial"/>
          <w:sz w:val="20"/>
          <w:szCs w:val="20"/>
        </w:rPr>
        <w:t xml:space="preserve"> señala que el </w:t>
      </w:r>
      <w:r w:rsidR="00D334FC" w:rsidRPr="00465DD1">
        <w:rPr>
          <w:rFonts w:ascii="Bookman Old Style" w:hAnsi="Bookman Old Style" w:cs="Arial"/>
          <w:sz w:val="20"/>
          <w:szCs w:val="20"/>
        </w:rPr>
        <w:t xml:space="preserve">ingreso total </w:t>
      </w:r>
      <w:r>
        <w:rPr>
          <w:rFonts w:ascii="Bookman Old Style" w:hAnsi="Bookman Old Style" w:cs="Arial"/>
          <w:sz w:val="20"/>
          <w:szCs w:val="20"/>
        </w:rPr>
        <w:t xml:space="preserve">es </w:t>
      </w:r>
      <w:r w:rsidR="00D334FC" w:rsidRPr="00465DD1">
        <w:rPr>
          <w:rFonts w:ascii="Bookman Old Style" w:hAnsi="Bookman Old Style" w:cs="Arial"/>
          <w:sz w:val="20"/>
          <w:szCs w:val="20"/>
        </w:rPr>
        <w:t>de 20 millones</w:t>
      </w:r>
      <w:r>
        <w:rPr>
          <w:rFonts w:ascii="Bookman Old Style" w:hAnsi="Bookman Old Style" w:cs="Arial"/>
          <w:sz w:val="20"/>
          <w:szCs w:val="20"/>
        </w:rPr>
        <w:t xml:space="preserve"> </w:t>
      </w:r>
      <w:r w:rsidR="00D334FC" w:rsidRPr="00465DD1">
        <w:rPr>
          <w:rFonts w:ascii="Bookman Old Style" w:hAnsi="Bookman Old Style" w:cs="Arial"/>
          <w:sz w:val="20"/>
          <w:szCs w:val="20"/>
        </w:rPr>
        <w:t xml:space="preserve">y en el 5 aparece </w:t>
      </w:r>
      <w:r>
        <w:rPr>
          <w:rFonts w:ascii="Bookman Old Style" w:hAnsi="Bookman Old Style" w:cs="Arial"/>
          <w:sz w:val="20"/>
          <w:szCs w:val="20"/>
        </w:rPr>
        <w:t xml:space="preserve">un </w:t>
      </w:r>
      <w:r w:rsidR="00D334FC" w:rsidRPr="00465DD1">
        <w:rPr>
          <w:rFonts w:ascii="Bookman Old Style" w:hAnsi="Bookman Old Style" w:cs="Arial"/>
          <w:sz w:val="20"/>
          <w:szCs w:val="20"/>
        </w:rPr>
        <w:t>ingreso ejecutado de 12 millones, entonces esa diferencia que es</w:t>
      </w:r>
      <w:r>
        <w:rPr>
          <w:rFonts w:ascii="Bookman Old Style" w:hAnsi="Bookman Old Style" w:cs="Arial"/>
          <w:sz w:val="20"/>
          <w:szCs w:val="20"/>
        </w:rPr>
        <w:t xml:space="preserve">; a lo que responde el Lic. Adrián Arguedas que </w:t>
      </w:r>
      <w:r w:rsidR="00D334FC" w:rsidRPr="00465DD1">
        <w:rPr>
          <w:rFonts w:ascii="Bookman Old Style" w:hAnsi="Bookman Old Style" w:cs="Arial"/>
          <w:sz w:val="20"/>
          <w:szCs w:val="20"/>
        </w:rPr>
        <w:t xml:space="preserve">puede ser que no </w:t>
      </w:r>
      <w:r>
        <w:rPr>
          <w:rFonts w:ascii="Bookman Old Style" w:hAnsi="Bookman Old Style" w:cs="Arial"/>
          <w:sz w:val="20"/>
          <w:szCs w:val="20"/>
        </w:rPr>
        <w:t xml:space="preserve">acá no </w:t>
      </w:r>
      <w:r w:rsidR="00D334FC" w:rsidRPr="00465DD1">
        <w:rPr>
          <w:rFonts w:ascii="Bookman Old Style" w:hAnsi="Bookman Old Style" w:cs="Arial"/>
          <w:sz w:val="20"/>
          <w:szCs w:val="20"/>
        </w:rPr>
        <w:t>est</w:t>
      </w:r>
      <w:r>
        <w:rPr>
          <w:rFonts w:ascii="Bookman Old Style" w:hAnsi="Bookman Old Style" w:cs="Arial"/>
          <w:sz w:val="20"/>
          <w:szCs w:val="20"/>
        </w:rPr>
        <w:t>é</w:t>
      </w:r>
      <w:r w:rsidR="00D334FC" w:rsidRPr="00465DD1">
        <w:rPr>
          <w:rFonts w:ascii="Bookman Old Style" w:hAnsi="Bookman Old Style" w:cs="Arial"/>
          <w:sz w:val="20"/>
          <w:szCs w:val="20"/>
        </w:rPr>
        <w:t xml:space="preserve"> </w:t>
      </w:r>
      <w:r>
        <w:rPr>
          <w:rFonts w:ascii="Bookman Old Style" w:hAnsi="Bookman Old Style" w:cs="Arial"/>
          <w:sz w:val="20"/>
          <w:szCs w:val="20"/>
        </w:rPr>
        <w:t xml:space="preserve">el </w:t>
      </w:r>
      <w:r w:rsidR="00D334FC" w:rsidRPr="00465DD1">
        <w:rPr>
          <w:rFonts w:ascii="Bookman Old Style" w:hAnsi="Bookman Old Style" w:cs="Arial"/>
          <w:sz w:val="20"/>
          <w:szCs w:val="20"/>
        </w:rPr>
        <w:t xml:space="preserve">mercado, </w:t>
      </w:r>
      <w:r>
        <w:rPr>
          <w:rFonts w:ascii="Bookman Old Style" w:hAnsi="Bookman Old Style" w:cs="Arial"/>
          <w:sz w:val="20"/>
          <w:szCs w:val="20"/>
        </w:rPr>
        <w:t xml:space="preserve">las </w:t>
      </w:r>
      <w:r w:rsidR="00D334FC" w:rsidRPr="00465DD1">
        <w:rPr>
          <w:rFonts w:ascii="Bookman Old Style" w:hAnsi="Bookman Old Style" w:cs="Arial"/>
          <w:sz w:val="20"/>
          <w:szCs w:val="20"/>
        </w:rPr>
        <w:t xml:space="preserve">chorreras, </w:t>
      </w:r>
      <w:r>
        <w:rPr>
          <w:rFonts w:ascii="Bookman Old Style" w:hAnsi="Bookman Old Style" w:cs="Arial"/>
          <w:sz w:val="20"/>
          <w:szCs w:val="20"/>
        </w:rPr>
        <w:t xml:space="preserve">el tema de </w:t>
      </w:r>
      <w:r w:rsidR="00D334FC" w:rsidRPr="00465DD1">
        <w:rPr>
          <w:rFonts w:ascii="Bookman Old Style" w:hAnsi="Bookman Old Style" w:cs="Arial"/>
          <w:sz w:val="20"/>
          <w:szCs w:val="20"/>
        </w:rPr>
        <w:t>timbres Pro Parques, y otros que no son tan de peso</w:t>
      </w:r>
      <w:r>
        <w:rPr>
          <w:rFonts w:ascii="Bookman Old Style" w:hAnsi="Bookman Old Style" w:cs="Arial"/>
          <w:sz w:val="20"/>
          <w:szCs w:val="20"/>
        </w:rPr>
        <w:t>, ya que acá se presenta de forma resumida</w:t>
      </w:r>
      <w:r w:rsidR="00D334FC" w:rsidRPr="00465DD1">
        <w:rPr>
          <w:rFonts w:ascii="Bookman Old Style" w:hAnsi="Bookman Old Style" w:cs="Arial"/>
          <w:sz w:val="20"/>
          <w:szCs w:val="20"/>
        </w:rPr>
        <w:t>.</w:t>
      </w:r>
    </w:p>
    <w:p w:rsidR="00D334FC" w:rsidRPr="00465DD1" w:rsidRDefault="00941398" w:rsidP="00CA13AB">
      <w:pPr>
        <w:jc w:val="both"/>
        <w:rPr>
          <w:rFonts w:ascii="Bookman Old Style" w:hAnsi="Bookman Old Style" w:cs="Arial"/>
          <w:sz w:val="20"/>
          <w:szCs w:val="20"/>
        </w:rPr>
      </w:pPr>
      <w:r>
        <w:rPr>
          <w:rFonts w:ascii="Bookman Old Style" w:hAnsi="Bookman Old Style" w:cs="Arial"/>
          <w:sz w:val="20"/>
          <w:szCs w:val="20"/>
        </w:rPr>
        <w:t xml:space="preserve"> </w:t>
      </w:r>
    </w:p>
    <w:p w:rsidR="00941398" w:rsidRDefault="00941398"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Cat</w:t>
      </w:r>
      <w:r w:rsidRPr="00DD004C">
        <w:rPr>
          <w:rFonts w:ascii="Bookman Old Style" w:hAnsi="Bookman Old Style" w:cs="Arial"/>
          <w:b/>
          <w:sz w:val="20"/>
          <w:szCs w:val="20"/>
        </w:rPr>
        <w:t>alina Montero</w:t>
      </w:r>
      <w:r>
        <w:rPr>
          <w:rFonts w:ascii="Bookman Old Style" w:hAnsi="Bookman Old Style" w:cs="Arial"/>
          <w:sz w:val="20"/>
          <w:szCs w:val="20"/>
        </w:rPr>
        <w:t xml:space="preserve"> señala que tiene </w:t>
      </w:r>
      <w:r w:rsidR="00D334FC" w:rsidRPr="00465DD1">
        <w:rPr>
          <w:rFonts w:ascii="Bookman Old Style" w:hAnsi="Bookman Old Style" w:cs="Arial"/>
          <w:sz w:val="20"/>
          <w:szCs w:val="20"/>
        </w:rPr>
        <w:t xml:space="preserve">diferencias en </w:t>
      </w:r>
      <w:r>
        <w:rPr>
          <w:rFonts w:ascii="Bookman Old Style" w:hAnsi="Bookman Old Style" w:cs="Arial"/>
          <w:sz w:val="20"/>
          <w:szCs w:val="20"/>
        </w:rPr>
        <w:t xml:space="preserve">el </w:t>
      </w:r>
      <w:r w:rsidR="00D334FC" w:rsidRPr="00465DD1">
        <w:rPr>
          <w:rFonts w:ascii="Bookman Old Style" w:hAnsi="Bookman Old Style" w:cs="Arial"/>
          <w:sz w:val="20"/>
          <w:szCs w:val="20"/>
        </w:rPr>
        <w:t xml:space="preserve">cuadro 5 que tiene y el que </w:t>
      </w:r>
      <w:r>
        <w:rPr>
          <w:rFonts w:ascii="Bookman Old Style" w:hAnsi="Bookman Old Style" w:cs="Arial"/>
          <w:sz w:val="20"/>
          <w:szCs w:val="20"/>
        </w:rPr>
        <w:t>el Lic. A</w:t>
      </w:r>
      <w:r w:rsidR="00D334FC" w:rsidRPr="00465DD1">
        <w:rPr>
          <w:rFonts w:ascii="Bookman Old Style" w:hAnsi="Bookman Old Style" w:cs="Arial"/>
          <w:sz w:val="20"/>
          <w:szCs w:val="20"/>
        </w:rPr>
        <w:t>dri</w:t>
      </w:r>
      <w:r>
        <w:rPr>
          <w:rFonts w:ascii="Bookman Old Style" w:hAnsi="Bookman Old Style" w:cs="Arial"/>
          <w:sz w:val="20"/>
          <w:szCs w:val="20"/>
        </w:rPr>
        <w:t>á</w:t>
      </w:r>
      <w:r w:rsidR="00D334FC" w:rsidRPr="00465DD1">
        <w:rPr>
          <w:rFonts w:ascii="Bookman Old Style" w:hAnsi="Bookman Old Style" w:cs="Arial"/>
          <w:sz w:val="20"/>
          <w:szCs w:val="20"/>
        </w:rPr>
        <w:t>n</w:t>
      </w:r>
      <w:r>
        <w:rPr>
          <w:rFonts w:ascii="Bookman Old Style" w:hAnsi="Bookman Old Style" w:cs="Arial"/>
          <w:sz w:val="20"/>
          <w:szCs w:val="20"/>
        </w:rPr>
        <w:t xml:space="preserve"> Arguedas </w:t>
      </w:r>
      <w:r w:rsidR="00D334FC" w:rsidRPr="00465DD1">
        <w:rPr>
          <w:rFonts w:ascii="Bookman Old Style" w:hAnsi="Bookman Old Style" w:cs="Arial"/>
          <w:sz w:val="20"/>
          <w:szCs w:val="20"/>
        </w:rPr>
        <w:t>es</w:t>
      </w:r>
      <w:r>
        <w:rPr>
          <w:rFonts w:ascii="Bookman Old Style" w:hAnsi="Bookman Old Style" w:cs="Arial"/>
          <w:sz w:val="20"/>
          <w:szCs w:val="20"/>
        </w:rPr>
        <w:t>tá pr</w:t>
      </w:r>
      <w:r w:rsidR="00D334FC" w:rsidRPr="00465DD1">
        <w:rPr>
          <w:rFonts w:ascii="Bookman Old Style" w:hAnsi="Bookman Old Style" w:cs="Arial"/>
          <w:sz w:val="20"/>
          <w:szCs w:val="20"/>
        </w:rPr>
        <w:t xml:space="preserve">esentando. </w:t>
      </w:r>
    </w:p>
    <w:p w:rsidR="000C0D7D" w:rsidRDefault="000C0D7D" w:rsidP="00CA13AB">
      <w:pPr>
        <w:jc w:val="both"/>
        <w:rPr>
          <w:rFonts w:ascii="Bookman Old Style" w:hAnsi="Bookman Old Style" w:cs="Arial"/>
          <w:sz w:val="20"/>
          <w:szCs w:val="20"/>
        </w:rPr>
      </w:pPr>
    </w:p>
    <w:p w:rsidR="00D334FC" w:rsidRDefault="00941398" w:rsidP="00CA13AB">
      <w:pPr>
        <w:jc w:val="both"/>
        <w:rPr>
          <w:rFonts w:ascii="Bookman Old Style" w:hAnsi="Bookman Old Style" w:cs="Arial"/>
          <w:sz w:val="20"/>
          <w:szCs w:val="20"/>
        </w:rPr>
      </w:pPr>
      <w:r w:rsidRPr="00DD004C">
        <w:rPr>
          <w:rFonts w:ascii="Bookman Old Style" w:hAnsi="Bookman Old Style" w:cs="Arial"/>
          <w:b/>
          <w:sz w:val="20"/>
          <w:szCs w:val="20"/>
        </w:rPr>
        <w:t>Responde el Lic. Arguedas</w:t>
      </w:r>
      <w:r>
        <w:rPr>
          <w:rFonts w:ascii="Bookman Old Style" w:hAnsi="Bookman Old Style" w:cs="Arial"/>
          <w:sz w:val="20"/>
          <w:szCs w:val="20"/>
        </w:rPr>
        <w:t xml:space="preserve"> </w:t>
      </w:r>
      <w:r w:rsidR="000C0D7D">
        <w:rPr>
          <w:rFonts w:ascii="Bookman Old Style" w:hAnsi="Bookman Old Style" w:cs="Arial"/>
          <w:sz w:val="20"/>
          <w:szCs w:val="20"/>
        </w:rPr>
        <w:t xml:space="preserve">que la información esta resumida, </w:t>
      </w:r>
      <w:r w:rsidR="00D334FC" w:rsidRPr="00465DD1">
        <w:rPr>
          <w:rFonts w:ascii="Bookman Old Style" w:hAnsi="Bookman Old Style" w:cs="Arial"/>
          <w:sz w:val="20"/>
          <w:szCs w:val="20"/>
        </w:rPr>
        <w:t>pero es la misma información</w:t>
      </w:r>
      <w:r w:rsidR="000C0D7D">
        <w:rPr>
          <w:rFonts w:ascii="Bookman Old Style" w:hAnsi="Bookman Old Style" w:cs="Arial"/>
          <w:sz w:val="20"/>
          <w:szCs w:val="20"/>
        </w:rPr>
        <w:t xml:space="preserve"> que se les paso en digital, para qué conocieran</w:t>
      </w:r>
      <w:r w:rsidR="00D334FC" w:rsidRPr="00465DD1">
        <w:rPr>
          <w:rFonts w:ascii="Bookman Old Style" w:hAnsi="Bookman Old Style" w:cs="Arial"/>
          <w:sz w:val="20"/>
          <w:szCs w:val="20"/>
        </w:rPr>
        <w:t>.</w:t>
      </w:r>
    </w:p>
    <w:p w:rsidR="000C0D7D" w:rsidRPr="00465DD1" w:rsidRDefault="000C0D7D" w:rsidP="00CA13AB">
      <w:pPr>
        <w:jc w:val="both"/>
        <w:rPr>
          <w:rFonts w:ascii="Bookman Old Style" w:hAnsi="Bookman Old Style" w:cs="Arial"/>
          <w:sz w:val="20"/>
          <w:szCs w:val="20"/>
        </w:rPr>
      </w:pPr>
    </w:p>
    <w:p w:rsidR="00D334FC" w:rsidRPr="00465DD1" w:rsidRDefault="000C0D7D"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Lic. </w:t>
      </w:r>
      <w:r w:rsidR="00D334FC" w:rsidRPr="00DD004C">
        <w:rPr>
          <w:rFonts w:ascii="Bookman Old Style" w:hAnsi="Bookman Old Style" w:cs="Arial"/>
          <w:b/>
          <w:sz w:val="20"/>
          <w:szCs w:val="20"/>
        </w:rPr>
        <w:t>Adr</w:t>
      </w:r>
      <w:r w:rsidRPr="00DD004C">
        <w:rPr>
          <w:rFonts w:ascii="Bookman Old Style" w:hAnsi="Bookman Old Style" w:cs="Arial"/>
          <w:b/>
          <w:sz w:val="20"/>
          <w:szCs w:val="20"/>
        </w:rPr>
        <w:t>iá</w:t>
      </w:r>
      <w:r w:rsidR="00D334FC" w:rsidRPr="00DD004C">
        <w:rPr>
          <w:rFonts w:ascii="Bookman Old Style" w:hAnsi="Bookman Old Style" w:cs="Arial"/>
          <w:b/>
          <w:sz w:val="20"/>
          <w:szCs w:val="20"/>
        </w:rPr>
        <w:t xml:space="preserve">n </w:t>
      </w:r>
      <w:r w:rsidRPr="00DD004C">
        <w:rPr>
          <w:rFonts w:ascii="Bookman Old Style" w:hAnsi="Bookman Old Style" w:cs="Arial"/>
          <w:b/>
          <w:sz w:val="20"/>
          <w:szCs w:val="20"/>
        </w:rPr>
        <w:t>Arguedas</w:t>
      </w:r>
      <w:r>
        <w:rPr>
          <w:rFonts w:ascii="Bookman Old Style" w:hAnsi="Bookman Old Style" w:cs="Arial"/>
          <w:sz w:val="20"/>
          <w:szCs w:val="20"/>
        </w:rPr>
        <w:t xml:space="preserve"> explica que </w:t>
      </w:r>
      <w:r w:rsidR="00D334FC" w:rsidRPr="00465DD1">
        <w:rPr>
          <w:rFonts w:ascii="Bookman Old Style" w:hAnsi="Bookman Old Style" w:cs="Arial"/>
          <w:sz w:val="20"/>
          <w:szCs w:val="20"/>
        </w:rPr>
        <w:t>e</w:t>
      </w:r>
      <w:r>
        <w:rPr>
          <w:rFonts w:ascii="Bookman Old Style" w:hAnsi="Bookman Old Style" w:cs="Arial"/>
          <w:sz w:val="20"/>
          <w:szCs w:val="20"/>
        </w:rPr>
        <w:t>l</w:t>
      </w:r>
      <w:r w:rsidR="00D334FC" w:rsidRPr="00465DD1">
        <w:rPr>
          <w:rFonts w:ascii="Bookman Old Style" w:hAnsi="Bookman Old Style" w:cs="Arial"/>
          <w:sz w:val="20"/>
          <w:szCs w:val="20"/>
        </w:rPr>
        <w:t xml:space="preserve"> cuadro </w:t>
      </w:r>
      <w:r>
        <w:rPr>
          <w:rFonts w:ascii="Bookman Old Style" w:hAnsi="Bookman Old Style" w:cs="Arial"/>
          <w:sz w:val="20"/>
          <w:szCs w:val="20"/>
        </w:rPr>
        <w:t xml:space="preserve">5 </w:t>
      </w:r>
      <w:r w:rsidR="00D334FC" w:rsidRPr="00465DD1">
        <w:rPr>
          <w:rFonts w:ascii="Bookman Old Style" w:hAnsi="Bookman Old Style" w:cs="Arial"/>
          <w:sz w:val="20"/>
          <w:szCs w:val="20"/>
        </w:rPr>
        <w:t>es totalm</w:t>
      </w:r>
      <w:r>
        <w:rPr>
          <w:rFonts w:ascii="Bookman Old Style" w:hAnsi="Bookman Old Style" w:cs="Arial"/>
          <w:sz w:val="20"/>
          <w:szCs w:val="20"/>
        </w:rPr>
        <w:t>e</w:t>
      </w:r>
      <w:r w:rsidR="00D334FC" w:rsidRPr="00465DD1">
        <w:rPr>
          <w:rFonts w:ascii="Bookman Old Style" w:hAnsi="Bookman Old Style" w:cs="Arial"/>
          <w:sz w:val="20"/>
          <w:szCs w:val="20"/>
        </w:rPr>
        <w:t>nte independiente del n</w:t>
      </w:r>
      <w:r>
        <w:rPr>
          <w:rFonts w:ascii="Bookman Old Style" w:hAnsi="Bookman Old Style" w:cs="Arial"/>
          <w:sz w:val="20"/>
          <w:szCs w:val="20"/>
        </w:rPr>
        <w:t>ú</w:t>
      </w:r>
      <w:r w:rsidR="00D334FC" w:rsidRPr="00465DD1">
        <w:rPr>
          <w:rFonts w:ascii="Bookman Old Style" w:hAnsi="Bookman Old Style" w:cs="Arial"/>
          <w:sz w:val="20"/>
          <w:szCs w:val="20"/>
        </w:rPr>
        <w:t>mero 4</w:t>
      </w:r>
      <w:r>
        <w:rPr>
          <w:rFonts w:ascii="Bookman Old Style" w:hAnsi="Bookman Old Style" w:cs="Arial"/>
          <w:sz w:val="20"/>
          <w:szCs w:val="20"/>
        </w:rPr>
        <w:t xml:space="preserve">. </w:t>
      </w:r>
    </w:p>
    <w:p w:rsidR="00D334FC" w:rsidRPr="00DD004C" w:rsidRDefault="00D334FC" w:rsidP="00CA13AB">
      <w:pPr>
        <w:jc w:val="both"/>
        <w:rPr>
          <w:rFonts w:ascii="Bookman Old Style" w:hAnsi="Bookman Old Style" w:cs="Arial"/>
          <w:b/>
          <w:sz w:val="20"/>
          <w:szCs w:val="20"/>
        </w:rPr>
      </w:pPr>
    </w:p>
    <w:p w:rsidR="00D334FC" w:rsidRPr="00465DD1" w:rsidRDefault="000C0D7D"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Cat</w:t>
      </w:r>
      <w:r w:rsidRPr="00DD004C">
        <w:rPr>
          <w:rFonts w:ascii="Bookman Old Style" w:hAnsi="Bookman Old Style" w:cs="Arial"/>
          <w:b/>
          <w:sz w:val="20"/>
          <w:szCs w:val="20"/>
        </w:rPr>
        <w:t>alina Montero</w:t>
      </w:r>
      <w:r>
        <w:rPr>
          <w:rFonts w:ascii="Bookman Old Style" w:hAnsi="Bookman Old Style" w:cs="Arial"/>
          <w:sz w:val="20"/>
          <w:szCs w:val="20"/>
        </w:rPr>
        <w:t xml:space="preserve"> manifiesta que </w:t>
      </w:r>
      <w:r w:rsidR="00D334FC" w:rsidRPr="00465DD1">
        <w:rPr>
          <w:rFonts w:ascii="Bookman Old Style" w:hAnsi="Bookman Old Style" w:cs="Arial"/>
          <w:sz w:val="20"/>
          <w:szCs w:val="20"/>
        </w:rPr>
        <w:t xml:space="preserve">le agradecería </w:t>
      </w:r>
      <w:r>
        <w:rPr>
          <w:rFonts w:ascii="Bookman Old Style" w:hAnsi="Bookman Old Style" w:cs="Arial"/>
          <w:sz w:val="20"/>
          <w:szCs w:val="20"/>
        </w:rPr>
        <w:t xml:space="preserve">les envíe </w:t>
      </w:r>
      <w:r w:rsidR="00D334FC" w:rsidRPr="00465DD1">
        <w:rPr>
          <w:rFonts w:ascii="Bookman Old Style" w:hAnsi="Bookman Old Style" w:cs="Arial"/>
          <w:sz w:val="20"/>
          <w:szCs w:val="20"/>
        </w:rPr>
        <w:t>los dos cuadros</w:t>
      </w:r>
      <w:r>
        <w:rPr>
          <w:rFonts w:ascii="Bookman Old Style" w:hAnsi="Bookman Old Style" w:cs="Arial"/>
          <w:sz w:val="20"/>
          <w:szCs w:val="20"/>
        </w:rPr>
        <w:t xml:space="preserve"> que se presentan aquí, sea el que les envían a los miembros del Concejo y el que explica en Sesión, </w:t>
      </w:r>
      <w:r w:rsidR="00D334FC" w:rsidRPr="00465DD1">
        <w:rPr>
          <w:rFonts w:ascii="Bookman Old Style" w:hAnsi="Bookman Old Style" w:cs="Arial"/>
          <w:sz w:val="20"/>
          <w:szCs w:val="20"/>
        </w:rPr>
        <w:t xml:space="preserve">porque </w:t>
      </w:r>
      <w:r>
        <w:rPr>
          <w:rFonts w:ascii="Bookman Old Style" w:hAnsi="Bookman Old Style" w:cs="Arial"/>
          <w:sz w:val="20"/>
          <w:szCs w:val="20"/>
        </w:rPr>
        <w:t xml:space="preserve">la persona se </w:t>
      </w:r>
      <w:r w:rsidR="00D334FC" w:rsidRPr="00465DD1">
        <w:rPr>
          <w:rFonts w:ascii="Bookman Old Style" w:hAnsi="Bookman Old Style" w:cs="Arial"/>
          <w:sz w:val="20"/>
          <w:szCs w:val="20"/>
        </w:rPr>
        <w:t>pierde</w:t>
      </w:r>
      <w:r>
        <w:rPr>
          <w:rFonts w:ascii="Bookman Old Style" w:hAnsi="Bookman Old Style" w:cs="Arial"/>
          <w:sz w:val="20"/>
          <w:szCs w:val="20"/>
        </w:rPr>
        <w:t>, cuando lo están explicando</w:t>
      </w:r>
      <w:r w:rsidR="00D334FC" w:rsidRPr="00465DD1">
        <w:rPr>
          <w:rFonts w:ascii="Bookman Old Style" w:hAnsi="Bookman Old Style" w:cs="Arial"/>
          <w:sz w:val="20"/>
          <w:szCs w:val="20"/>
        </w:rPr>
        <w:t>.</w:t>
      </w:r>
    </w:p>
    <w:p w:rsidR="00D334FC" w:rsidRPr="00465DD1" w:rsidRDefault="00D334FC" w:rsidP="00CA13AB">
      <w:pPr>
        <w:jc w:val="both"/>
        <w:rPr>
          <w:rFonts w:ascii="Bookman Old Style" w:hAnsi="Bookman Old Style" w:cs="Arial"/>
          <w:sz w:val="20"/>
          <w:szCs w:val="20"/>
        </w:rPr>
      </w:pPr>
    </w:p>
    <w:p w:rsidR="00D334FC" w:rsidRPr="00465DD1" w:rsidRDefault="000C0D7D" w:rsidP="00CA13AB">
      <w:pPr>
        <w:jc w:val="both"/>
        <w:rPr>
          <w:rFonts w:ascii="Bookman Old Style" w:hAnsi="Bookman Old Style" w:cs="Arial"/>
          <w:sz w:val="20"/>
          <w:szCs w:val="20"/>
        </w:rPr>
      </w:pPr>
      <w:r w:rsidRPr="00DD004C">
        <w:rPr>
          <w:rFonts w:ascii="Bookman Old Style" w:hAnsi="Bookman Old Style" w:cs="Arial"/>
          <w:b/>
          <w:sz w:val="20"/>
          <w:szCs w:val="20"/>
        </w:rPr>
        <w:t>La Presidencia</w:t>
      </w:r>
      <w:r>
        <w:rPr>
          <w:rFonts w:ascii="Bookman Old Style" w:hAnsi="Bookman Old Style" w:cs="Arial"/>
          <w:sz w:val="20"/>
          <w:szCs w:val="20"/>
        </w:rPr>
        <w:t xml:space="preserve"> comenta que </w:t>
      </w:r>
      <w:r w:rsidR="00D334FC" w:rsidRPr="00465DD1">
        <w:rPr>
          <w:rFonts w:ascii="Bookman Old Style" w:hAnsi="Bookman Old Style" w:cs="Arial"/>
          <w:sz w:val="20"/>
          <w:szCs w:val="20"/>
        </w:rPr>
        <w:t>est</w:t>
      </w:r>
      <w:r>
        <w:rPr>
          <w:rFonts w:ascii="Bookman Old Style" w:hAnsi="Bookman Old Style" w:cs="Arial"/>
          <w:sz w:val="20"/>
          <w:szCs w:val="20"/>
        </w:rPr>
        <w:t xml:space="preserve">á </w:t>
      </w:r>
      <w:r w:rsidR="00D334FC" w:rsidRPr="00465DD1">
        <w:rPr>
          <w:rFonts w:ascii="Bookman Old Style" w:hAnsi="Bookman Old Style" w:cs="Arial"/>
          <w:sz w:val="20"/>
          <w:szCs w:val="20"/>
        </w:rPr>
        <w:t xml:space="preserve">bueno ahorrar, </w:t>
      </w:r>
      <w:r>
        <w:rPr>
          <w:rFonts w:ascii="Bookman Old Style" w:hAnsi="Bookman Old Style" w:cs="Arial"/>
          <w:sz w:val="20"/>
          <w:szCs w:val="20"/>
        </w:rPr>
        <w:t>p</w:t>
      </w:r>
      <w:r w:rsidR="00D334FC" w:rsidRPr="00465DD1">
        <w:rPr>
          <w:rFonts w:ascii="Bookman Old Style" w:hAnsi="Bookman Old Style" w:cs="Arial"/>
          <w:sz w:val="20"/>
          <w:szCs w:val="20"/>
        </w:rPr>
        <w:t xml:space="preserve">ero entonces hay que planificar mejor y decir esto a los departamentos. </w:t>
      </w:r>
      <w:r>
        <w:rPr>
          <w:rFonts w:ascii="Bookman Old Style" w:hAnsi="Bookman Old Style" w:cs="Arial"/>
          <w:sz w:val="20"/>
          <w:szCs w:val="20"/>
        </w:rPr>
        <w:t>La d</w:t>
      </w:r>
      <w:r w:rsidR="00D334FC" w:rsidRPr="00465DD1">
        <w:rPr>
          <w:rFonts w:ascii="Bookman Old Style" w:hAnsi="Bookman Old Style" w:cs="Arial"/>
          <w:sz w:val="20"/>
          <w:szCs w:val="20"/>
        </w:rPr>
        <w:t>iferencia es casi de 200 millones</w:t>
      </w:r>
      <w:r>
        <w:rPr>
          <w:rFonts w:ascii="Bookman Old Style" w:hAnsi="Bookman Old Style" w:cs="Arial"/>
          <w:sz w:val="20"/>
          <w:szCs w:val="20"/>
        </w:rPr>
        <w:t xml:space="preserve"> y si </w:t>
      </w:r>
      <w:r w:rsidR="00D334FC" w:rsidRPr="00465DD1">
        <w:rPr>
          <w:rFonts w:ascii="Bookman Old Style" w:hAnsi="Bookman Old Style" w:cs="Arial"/>
          <w:sz w:val="20"/>
          <w:szCs w:val="20"/>
        </w:rPr>
        <w:t xml:space="preserve">esto </w:t>
      </w:r>
      <w:r>
        <w:rPr>
          <w:rFonts w:ascii="Bookman Old Style" w:hAnsi="Bookman Old Style" w:cs="Arial"/>
          <w:sz w:val="20"/>
          <w:szCs w:val="20"/>
        </w:rPr>
        <w:t xml:space="preserve">se observara </w:t>
      </w:r>
      <w:r w:rsidR="00D334FC" w:rsidRPr="00465DD1">
        <w:rPr>
          <w:rFonts w:ascii="Bookman Old Style" w:hAnsi="Bookman Old Style" w:cs="Arial"/>
          <w:sz w:val="20"/>
          <w:szCs w:val="20"/>
        </w:rPr>
        <w:t xml:space="preserve">por ahí de setiembre </w:t>
      </w:r>
      <w:r>
        <w:rPr>
          <w:rFonts w:ascii="Bookman Old Style" w:hAnsi="Bookman Old Style" w:cs="Arial"/>
          <w:sz w:val="20"/>
          <w:szCs w:val="20"/>
        </w:rPr>
        <w:t xml:space="preserve">se </w:t>
      </w:r>
      <w:r w:rsidR="00D334FC" w:rsidRPr="00465DD1">
        <w:rPr>
          <w:rFonts w:ascii="Bookman Old Style" w:hAnsi="Bookman Old Style" w:cs="Arial"/>
          <w:sz w:val="20"/>
          <w:szCs w:val="20"/>
        </w:rPr>
        <w:t>puede presup</w:t>
      </w:r>
      <w:r>
        <w:rPr>
          <w:rFonts w:ascii="Bookman Old Style" w:hAnsi="Bookman Old Style" w:cs="Arial"/>
          <w:sz w:val="20"/>
          <w:szCs w:val="20"/>
        </w:rPr>
        <w:t xml:space="preserve">uestar mediante una </w:t>
      </w:r>
      <w:r w:rsidR="00D334FC" w:rsidRPr="00465DD1">
        <w:rPr>
          <w:rFonts w:ascii="Bookman Old Style" w:hAnsi="Bookman Old Style" w:cs="Arial"/>
          <w:sz w:val="20"/>
          <w:szCs w:val="20"/>
        </w:rPr>
        <w:t xml:space="preserve">modificación </w:t>
      </w:r>
      <w:r>
        <w:rPr>
          <w:rFonts w:ascii="Bookman Old Style" w:hAnsi="Bookman Old Style" w:cs="Arial"/>
          <w:sz w:val="20"/>
          <w:szCs w:val="20"/>
        </w:rPr>
        <w:t xml:space="preserve">para </w:t>
      </w:r>
      <w:r w:rsidR="00D334FC" w:rsidRPr="00465DD1">
        <w:rPr>
          <w:rFonts w:ascii="Bookman Old Style" w:hAnsi="Bookman Old Style" w:cs="Arial"/>
          <w:sz w:val="20"/>
          <w:szCs w:val="20"/>
        </w:rPr>
        <w:t xml:space="preserve">modificar los rubros. </w:t>
      </w:r>
      <w:r>
        <w:rPr>
          <w:rFonts w:ascii="Bookman Old Style" w:hAnsi="Bookman Old Style" w:cs="Arial"/>
          <w:sz w:val="20"/>
          <w:szCs w:val="20"/>
        </w:rPr>
        <w:t>Considera que s</w:t>
      </w:r>
      <w:r w:rsidR="00D334FC" w:rsidRPr="00465DD1">
        <w:rPr>
          <w:rFonts w:ascii="Bookman Old Style" w:hAnsi="Bookman Old Style" w:cs="Arial"/>
          <w:sz w:val="20"/>
          <w:szCs w:val="20"/>
        </w:rPr>
        <w:t xml:space="preserve">e debe gastar </w:t>
      </w:r>
      <w:r>
        <w:rPr>
          <w:rFonts w:ascii="Bookman Old Style" w:hAnsi="Bookman Old Style" w:cs="Arial"/>
          <w:sz w:val="20"/>
          <w:szCs w:val="20"/>
        </w:rPr>
        <w:t xml:space="preserve">conforme se </w:t>
      </w:r>
      <w:r w:rsidR="00CA13AB">
        <w:rPr>
          <w:rFonts w:ascii="Bookman Old Style" w:hAnsi="Bookman Old Style" w:cs="Arial"/>
          <w:sz w:val="20"/>
          <w:szCs w:val="20"/>
        </w:rPr>
        <w:t>presupuestó</w:t>
      </w:r>
      <w:r>
        <w:rPr>
          <w:rFonts w:ascii="Bookman Old Style" w:hAnsi="Bookman Old Style" w:cs="Arial"/>
          <w:sz w:val="20"/>
          <w:szCs w:val="20"/>
        </w:rPr>
        <w:t xml:space="preserve"> </w:t>
      </w:r>
      <w:r w:rsidR="00D334FC" w:rsidRPr="00465DD1">
        <w:rPr>
          <w:rFonts w:ascii="Bookman Old Style" w:hAnsi="Bookman Old Style" w:cs="Arial"/>
          <w:sz w:val="20"/>
          <w:szCs w:val="20"/>
        </w:rPr>
        <w:t>y si no debe haber una sanción.</w:t>
      </w:r>
    </w:p>
    <w:p w:rsidR="00D334FC" w:rsidRPr="00465DD1" w:rsidRDefault="00D334FC" w:rsidP="00CA13AB">
      <w:pPr>
        <w:jc w:val="both"/>
        <w:rPr>
          <w:rFonts w:ascii="Bookman Old Style" w:hAnsi="Bookman Old Style" w:cs="Arial"/>
          <w:sz w:val="20"/>
          <w:szCs w:val="20"/>
        </w:rPr>
      </w:pPr>
    </w:p>
    <w:p w:rsidR="00D334FC" w:rsidRPr="00465DD1" w:rsidRDefault="000C0D7D"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señor </w:t>
      </w:r>
      <w:r w:rsidR="00D334FC" w:rsidRPr="00DD004C">
        <w:rPr>
          <w:rFonts w:ascii="Bookman Old Style" w:hAnsi="Bookman Old Style" w:cs="Arial"/>
          <w:b/>
          <w:sz w:val="20"/>
          <w:szCs w:val="20"/>
        </w:rPr>
        <w:t>Alcalde</w:t>
      </w:r>
      <w:r w:rsidR="00D334FC" w:rsidRPr="00465DD1">
        <w:rPr>
          <w:rFonts w:ascii="Bookman Old Style" w:hAnsi="Bookman Old Style" w:cs="Arial"/>
          <w:sz w:val="20"/>
          <w:szCs w:val="20"/>
        </w:rPr>
        <w:t xml:space="preserve"> </w:t>
      </w:r>
      <w:r>
        <w:rPr>
          <w:rFonts w:ascii="Bookman Old Style" w:hAnsi="Bookman Old Style" w:cs="Arial"/>
          <w:sz w:val="20"/>
          <w:szCs w:val="20"/>
        </w:rPr>
        <w:t xml:space="preserve">indica que </w:t>
      </w:r>
      <w:r w:rsidR="00D334FC" w:rsidRPr="00465DD1">
        <w:rPr>
          <w:rFonts w:ascii="Bookman Old Style" w:hAnsi="Bookman Old Style" w:cs="Arial"/>
          <w:sz w:val="20"/>
          <w:szCs w:val="20"/>
        </w:rPr>
        <w:t xml:space="preserve">la idea es recuperar </w:t>
      </w:r>
      <w:r>
        <w:rPr>
          <w:rFonts w:ascii="Bookman Old Style" w:hAnsi="Bookman Old Style" w:cs="Arial"/>
          <w:sz w:val="20"/>
          <w:szCs w:val="20"/>
        </w:rPr>
        <w:t xml:space="preserve">los </w:t>
      </w:r>
      <w:r w:rsidR="00D334FC" w:rsidRPr="00465DD1">
        <w:rPr>
          <w:rFonts w:ascii="Bookman Old Style" w:hAnsi="Bookman Old Style" w:cs="Arial"/>
          <w:sz w:val="20"/>
          <w:szCs w:val="20"/>
        </w:rPr>
        <w:t>montos en julio y se va a revisar con lupa para construir en tiempo</w:t>
      </w:r>
      <w:r>
        <w:rPr>
          <w:rFonts w:ascii="Bookman Old Style" w:hAnsi="Bookman Old Style" w:cs="Arial"/>
          <w:sz w:val="20"/>
          <w:szCs w:val="20"/>
        </w:rPr>
        <w:t>,</w:t>
      </w:r>
      <w:r w:rsidR="00D334FC" w:rsidRPr="00465DD1">
        <w:rPr>
          <w:rFonts w:ascii="Bookman Old Style" w:hAnsi="Bookman Old Style" w:cs="Arial"/>
          <w:sz w:val="20"/>
          <w:szCs w:val="20"/>
        </w:rPr>
        <w:t xml:space="preserve"> porque en setiembre ya no hay tiempo. No est</w:t>
      </w:r>
      <w:r>
        <w:rPr>
          <w:rFonts w:ascii="Bookman Old Style" w:hAnsi="Bookman Old Style" w:cs="Arial"/>
          <w:sz w:val="20"/>
          <w:szCs w:val="20"/>
        </w:rPr>
        <w:t>á</w:t>
      </w:r>
      <w:r w:rsidR="00D334FC" w:rsidRPr="00465DD1">
        <w:rPr>
          <w:rFonts w:ascii="Bookman Old Style" w:hAnsi="Bookman Old Style" w:cs="Arial"/>
          <w:sz w:val="20"/>
          <w:szCs w:val="20"/>
        </w:rPr>
        <w:t xml:space="preserve"> de acuerdo con el 80% de ejecución, </w:t>
      </w:r>
      <w:r>
        <w:rPr>
          <w:rFonts w:ascii="Bookman Old Style" w:hAnsi="Bookman Old Style" w:cs="Arial"/>
          <w:sz w:val="20"/>
          <w:szCs w:val="20"/>
        </w:rPr>
        <w:t xml:space="preserve">ya que se debe estar </w:t>
      </w:r>
      <w:r w:rsidR="00D334FC" w:rsidRPr="00465DD1">
        <w:rPr>
          <w:rFonts w:ascii="Bookman Old Style" w:hAnsi="Bookman Old Style" w:cs="Arial"/>
          <w:sz w:val="20"/>
          <w:szCs w:val="20"/>
        </w:rPr>
        <w:t>en un 90 o un 95%.</w:t>
      </w:r>
    </w:p>
    <w:p w:rsidR="00D334FC" w:rsidRPr="00465DD1" w:rsidRDefault="00D334FC" w:rsidP="00CA13AB">
      <w:pPr>
        <w:jc w:val="both"/>
        <w:rPr>
          <w:rFonts w:ascii="Bookman Old Style" w:hAnsi="Bookman Old Style" w:cs="Arial"/>
          <w:sz w:val="20"/>
          <w:szCs w:val="20"/>
        </w:rPr>
      </w:pPr>
    </w:p>
    <w:p w:rsidR="00D334FC" w:rsidRPr="00465DD1" w:rsidRDefault="000C0D7D"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Gerardo </w:t>
      </w:r>
      <w:r w:rsidRPr="00DD004C">
        <w:rPr>
          <w:rFonts w:ascii="Bookman Old Style" w:hAnsi="Bookman Old Style" w:cs="Arial"/>
          <w:b/>
          <w:sz w:val="20"/>
          <w:szCs w:val="20"/>
        </w:rPr>
        <w:t>Badilla</w:t>
      </w:r>
      <w:r>
        <w:rPr>
          <w:rFonts w:ascii="Bookman Old Style" w:hAnsi="Bookman Old Style" w:cs="Arial"/>
          <w:sz w:val="20"/>
          <w:szCs w:val="20"/>
        </w:rPr>
        <w:t xml:space="preserve"> señala que ha </w:t>
      </w:r>
      <w:r w:rsidR="00D334FC" w:rsidRPr="00465DD1">
        <w:rPr>
          <w:rFonts w:ascii="Bookman Old Style" w:hAnsi="Bookman Old Style" w:cs="Arial"/>
          <w:sz w:val="20"/>
          <w:szCs w:val="20"/>
        </w:rPr>
        <w:t xml:space="preserve">votado la mayoría </w:t>
      </w:r>
      <w:r>
        <w:rPr>
          <w:rFonts w:ascii="Bookman Old Style" w:hAnsi="Bookman Old Style" w:cs="Arial"/>
          <w:sz w:val="20"/>
          <w:szCs w:val="20"/>
        </w:rPr>
        <w:t xml:space="preserve">de las propuestas, </w:t>
      </w:r>
      <w:r w:rsidR="00D334FC" w:rsidRPr="00465DD1">
        <w:rPr>
          <w:rFonts w:ascii="Bookman Old Style" w:hAnsi="Bookman Old Style" w:cs="Arial"/>
          <w:sz w:val="20"/>
          <w:szCs w:val="20"/>
        </w:rPr>
        <w:t>pero también vin</w:t>
      </w:r>
      <w:r>
        <w:rPr>
          <w:rFonts w:ascii="Bookman Old Style" w:hAnsi="Bookman Old Style" w:cs="Arial"/>
          <w:sz w:val="20"/>
          <w:szCs w:val="20"/>
        </w:rPr>
        <w:t>o</w:t>
      </w:r>
      <w:r w:rsidR="00D334FC" w:rsidRPr="00465DD1">
        <w:rPr>
          <w:rFonts w:ascii="Bookman Old Style" w:hAnsi="Bookman Old Style" w:cs="Arial"/>
          <w:sz w:val="20"/>
          <w:szCs w:val="20"/>
        </w:rPr>
        <w:t xml:space="preserve"> a cumplir para lo que fu</w:t>
      </w:r>
      <w:r>
        <w:rPr>
          <w:rFonts w:ascii="Bookman Old Style" w:hAnsi="Bookman Old Style" w:cs="Arial"/>
          <w:sz w:val="20"/>
          <w:szCs w:val="20"/>
        </w:rPr>
        <w:t>e</w:t>
      </w:r>
      <w:r w:rsidR="00D334FC" w:rsidRPr="00465DD1">
        <w:rPr>
          <w:rFonts w:ascii="Bookman Old Style" w:hAnsi="Bookman Old Style" w:cs="Arial"/>
          <w:sz w:val="20"/>
          <w:szCs w:val="20"/>
        </w:rPr>
        <w:t xml:space="preserve"> electo</w:t>
      </w:r>
      <w:r>
        <w:rPr>
          <w:rFonts w:ascii="Bookman Old Style" w:hAnsi="Bookman Old Style" w:cs="Arial"/>
          <w:sz w:val="20"/>
          <w:szCs w:val="20"/>
        </w:rPr>
        <w:t>,</w:t>
      </w:r>
      <w:r w:rsidR="00D334FC" w:rsidRPr="00465DD1">
        <w:rPr>
          <w:rFonts w:ascii="Bookman Old Style" w:hAnsi="Bookman Old Style" w:cs="Arial"/>
          <w:sz w:val="20"/>
          <w:szCs w:val="20"/>
        </w:rPr>
        <w:t xml:space="preserve"> que es </w:t>
      </w:r>
      <w:r>
        <w:rPr>
          <w:rFonts w:ascii="Bookman Old Style" w:hAnsi="Bookman Old Style" w:cs="Arial"/>
          <w:sz w:val="20"/>
          <w:szCs w:val="20"/>
        </w:rPr>
        <w:t xml:space="preserve">hacer </w:t>
      </w:r>
      <w:r w:rsidR="00D334FC" w:rsidRPr="00465DD1">
        <w:rPr>
          <w:rFonts w:ascii="Bookman Old Style" w:hAnsi="Bookman Old Style" w:cs="Arial"/>
          <w:sz w:val="20"/>
          <w:szCs w:val="20"/>
        </w:rPr>
        <w:t>el control pol</w:t>
      </w:r>
      <w:r>
        <w:rPr>
          <w:rFonts w:ascii="Bookman Old Style" w:hAnsi="Bookman Old Style" w:cs="Arial"/>
          <w:sz w:val="20"/>
          <w:szCs w:val="20"/>
        </w:rPr>
        <w:t>í</w:t>
      </w:r>
      <w:r w:rsidR="00D334FC" w:rsidRPr="00465DD1">
        <w:rPr>
          <w:rFonts w:ascii="Bookman Old Style" w:hAnsi="Bookman Old Style" w:cs="Arial"/>
          <w:sz w:val="20"/>
          <w:szCs w:val="20"/>
        </w:rPr>
        <w:t xml:space="preserve">tico, </w:t>
      </w:r>
      <w:r>
        <w:rPr>
          <w:rFonts w:ascii="Bookman Old Style" w:hAnsi="Bookman Old Style" w:cs="Arial"/>
          <w:sz w:val="20"/>
          <w:szCs w:val="20"/>
        </w:rPr>
        <w:t xml:space="preserve">sin embargo </w:t>
      </w:r>
      <w:r w:rsidR="00D334FC" w:rsidRPr="00465DD1">
        <w:rPr>
          <w:rFonts w:ascii="Bookman Old Style" w:hAnsi="Bookman Old Style" w:cs="Arial"/>
          <w:sz w:val="20"/>
          <w:szCs w:val="20"/>
        </w:rPr>
        <w:t>al</w:t>
      </w:r>
      <w:r>
        <w:rPr>
          <w:rFonts w:ascii="Bookman Old Style" w:hAnsi="Bookman Old Style" w:cs="Arial"/>
          <w:sz w:val="20"/>
          <w:szCs w:val="20"/>
        </w:rPr>
        <w:t xml:space="preserve"> </w:t>
      </w:r>
      <w:r w:rsidR="00D334FC" w:rsidRPr="00465DD1">
        <w:rPr>
          <w:rFonts w:ascii="Bookman Old Style" w:hAnsi="Bookman Old Style" w:cs="Arial"/>
          <w:sz w:val="20"/>
          <w:szCs w:val="20"/>
        </w:rPr>
        <w:t>principio se empezó a negociar y cuando empezó a ejercer el control pol</w:t>
      </w:r>
      <w:r>
        <w:rPr>
          <w:rFonts w:ascii="Bookman Old Style" w:hAnsi="Bookman Old Style" w:cs="Arial"/>
          <w:sz w:val="20"/>
          <w:szCs w:val="20"/>
        </w:rPr>
        <w:t>í</w:t>
      </w:r>
      <w:r w:rsidR="00D334FC" w:rsidRPr="00465DD1">
        <w:rPr>
          <w:rFonts w:ascii="Bookman Old Style" w:hAnsi="Bookman Old Style" w:cs="Arial"/>
          <w:sz w:val="20"/>
          <w:szCs w:val="20"/>
        </w:rPr>
        <w:t>tico eso no funciono.</w:t>
      </w:r>
    </w:p>
    <w:p w:rsidR="00D334FC" w:rsidRPr="00465DD1" w:rsidRDefault="00D334FC" w:rsidP="00CA13AB">
      <w:pPr>
        <w:jc w:val="both"/>
        <w:rPr>
          <w:rFonts w:ascii="Bookman Old Style" w:hAnsi="Bookman Old Style" w:cs="Arial"/>
          <w:sz w:val="20"/>
          <w:szCs w:val="20"/>
        </w:rPr>
      </w:pPr>
      <w:r w:rsidRPr="00465DD1">
        <w:rPr>
          <w:rFonts w:ascii="Bookman Old Style" w:hAnsi="Bookman Old Style" w:cs="Arial"/>
          <w:sz w:val="20"/>
          <w:szCs w:val="20"/>
        </w:rPr>
        <w:t xml:space="preserve">Lamentablemente algunos no saben o no pudieron ejercer ese control. </w:t>
      </w:r>
      <w:r w:rsidR="004A4F14">
        <w:rPr>
          <w:rFonts w:ascii="Bookman Old Style" w:hAnsi="Bookman Old Style" w:cs="Arial"/>
          <w:sz w:val="20"/>
          <w:szCs w:val="20"/>
        </w:rPr>
        <w:t>Indica por otro lado que se incluye en el presupuesto un porcentaje de aumento pero</w:t>
      </w:r>
      <w:r w:rsidRPr="00465DD1">
        <w:rPr>
          <w:rFonts w:ascii="Bookman Old Style" w:hAnsi="Bookman Old Style" w:cs="Arial"/>
          <w:sz w:val="20"/>
          <w:szCs w:val="20"/>
        </w:rPr>
        <w:t xml:space="preserve"> no se hace</w:t>
      </w:r>
      <w:r w:rsidR="004A4F14">
        <w:rPr>
          <w:rFonts w:ascii="Bookman Old Style" w:hAnsi="Bookman Old Style" w:cs="Arial"/>
          <w:sz w:val="20"/>
          <w:szCs w:val="20"/>
        </w:rPr>
        <w:t xml:space="preserve">; a lo que responde el Lic. Adrián Arguedas – Director Financiero que </w:t>
      </w:r>
      <w:r w:rsidRPr="00465DD1">
        <w:rPr>
          <w:rFonts w:ascii="Bookman Old Style" w:hAnsi="Bookman Old Style" w:cs="Arial"/>
          <w:sz w:val="20"/>
          <w:szCs w:val="20"/>
        </w:rPr>
        <w:t>es una previsión</w:t>
      </w:r>
      <w:r w:rsidR="004A4F14">
        <w:rPr>
          <w:rFonts w:ascii="Bookman Old Style" w:hAnsi="Bookman Old Style" w:cs="Arial"/>
          <w:sz w:val="20"/>
          <w:szCs w:val="20"/>
        </w:rPr>
        <w:t xml:space="preserve"> lo que se hace</w:t>
      </w:r>
      <w:r w:rsidRPr="00465DD1">
        <w:rPr>
          <w:rFonts w:ascii="Bookman Old Style" w:hAnsi="Bookman Old Style" w:cs="Arial"/>
          <w:sz w:val="20"/>
          <w:szCs w:val="20"/>
        </w:rPr>
        <w:t>, porque si no se hace puede generar un desequilibrio financiero, pero no quiere decir que porque est</w:t>
      </w:r>
      <w:r w:rsidR="004A4F14">
        <w:rPr>
          <w:rFonts w:ascii="Bookman Old Style" w:hAnsi="Bookman Old Style" w:cs="Arial"/>
          <w:sz w:val="20"/>
          <w:szCs w:val="20"/>
        </w:rPr>
        <w:t>á</w:t>
      </w:r>
      <w:r w:rsidRPr="00465DD1">
        <w:rPr>
          <w:rFonts w:ascii="Bookman Old Style" w:hAnsi="Bookman Old Style" w:cs="Arial"/>
          <w:sz w:val="20"/>
          <w:szCs w:val="20"/>
        </w:rPr>
        <w:t xml:space="preserve"> ahí se debe cancelar. </w:t>
      </w:r>
      <w:r w:rsidR="004A4F14">
        <w:rPr>
          <w:rFonts w:ascii="Bookman Old Style" w:hAnsi="Bookman Old Style" w:cs="Arial"/>
          <w:sz w:val="20"/>
          <w:szCs w:val="20"/>
        </w:rPr>
        <w:t xml:space="preserve"> Además indica que</w:t>
      </w:r>
      <w:r w:rsidRPr="00465DD1">
        <w:rPr>
          <w:rFonts w:ascii="Bookman Old Style" w:hAnsi="Bookman Old Style" w:cs="Arial"/>
          <w:sz w:val="20"/>
          <w:szCs w:val="20"/>
        </w:rPr>
        <w:t xml:space="preserve"> todos cumpl</w:t>
      </w:r>
      <w:r w:rsidR="004A4F14">
        <w:rPr>
          <w:rFonts w:ascii="Bookman Old Style" w:hAnsi="Bookman Old Style" w:cs="Arial"/>
          <w:sz w:val="20"/>
          <w:szCs w:val="20"/>
        </w:rPr>
        <w:t xml:space="preserve">en </w:t>
      </w:r>
      <w:r w:rsidRPr="00465DD1">
        <w:rPr>
          <w:rFonts w:ascii="Bookman Old Style" w:hAnsi="Bookman Old Style" w:cs="Arial"/>
          <w:sz w:val="20"/>
          <w:szCs w:val="20"/>
        </w:rPr>
        <w:t xml:space="preserve">anualidad y la tendencia es el crecimiento. </w:t>
      </w:r>
    </w:p>
    <w:p w:rsidR="00D334FC" w:rsidRPr="00465DD1" w:rsidRDefault="00D334FC" w:rsidP="00CA13AB">
      <w:pPr>
        <w:jc w:val="both"/>
        <w:rPr>
          <w:rFonts w:ascii="Bookman Old Style" w:hAnsi="Bookman Old Style" w:cs="Arial"/>
          <w:sz w:val="20"/>
          <w:szCs w:val="20"/>
        </w:rPr>
      </w:pPr>
    </w:p>
    <w:p w:rsidR="00D334FC" w:rsidRPr="00465DD1" w:rsidRDefault="004A4F14"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Gerardo </w:t>
      </w:r>
      <w:r w:rsidRPr="00DD004C">
        <w:rPr>
          <w:rFonts w:ascii="Bookman Old Style" w:hAnsi="Bookman Old Style" w:cs="Arial"/>
          <w:b/>
          <w:sz w:val="20"/>
          <w:szCs w:val="20"/>
        </w:rPr>
        <w:t>Badilla</w:t>
      </w:r>
      <w:r>
        <w:rPr>
          <w:rFonts w:ascii="Bookman Old Style" w:hAnsi="Bookman Old Style" w:cs="Arial"/>
          <w:sz w:val="20"/>
          <w:szCs w:val="20"/>
        </w:rPr>
        <w:t xml:space="preserve"> señala que </w:t>
      </w:r>
      <w:r w:rsidR="00D334FC" w:rsidRPr="00465DD1">
        <w:rPr>
          <w:rFonts w:ascii="Bookman Old Style" w:hAnsi="Bookman Old Style" w:cs="Arial"/>
          <w:sz w:val="20"/>
          <w:szCs w:val="20"/>
        </w:rPr>
        <w:t>lo que aparece en la ley no es necesariamente lo que se debe aumentar.</w:t>
      </w:r>
    </w:p>
    <w:p w:rsidR="00D334FC" w:rsidRPr="00465DD1" w:rsidRDefault="00D334FC" w:rsidP="00CA13AB">
      <w:pPr>
        <w:jc w:val="both"/>
        <w:rPr>
          <w:rFonts w:ascii="Bookman Old Style" w:hAnsi="Bookman Old Style" w:cs="Arial"/>
          <w:sz w:val="20"/>
          <w:szCs w:val="20"/>
        </w:rPr>
      </w:pPr>
    </w:p>
    <w:p w:rsidR="00D334FC" w:rsidRPr="00465DD1" w:rsidRDefault="004A4F14"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 xml:space="preserve">Hilda </w:t>
      </w:r>
      <w:r w:rsidRPr="00DD004C">
        <w:rPr>
          <w:rFonts w:ascii="Bookman Old Style" w:hAnsi="Bookman Old Style" w:cs="Arial"/>
          <w:b/>
          <w:sz w:val="20"/>
          <w:szCs w:val="20"/>
        </w:rPr>
        <w:t>Barquero</w:t>
      </w:r>
      <w:r>
        <w:rPr>
          <w:rFonts w:ascii="Bookman Old Style" w:hAnsi="Bookman Old Style" w:cs="Arial"/>
          <w:sz w:val="20"/>
          <w:szCs w:val="20"/>
        </w:rPr>
        <w:t xml:space="preserve"> manifiesta que </w:t>
      </w:r>
      <w:r w:rsidR="00D334FC" w:rsidRPr="00465DD1">
        <w:rPr>
          <w:rFonts w:ascii="Bookman Old Style" w:hAnsi="Bookman Old Style" w:cs="Arial"/>
          <w:sz w:val="20"/>
          <w:szCs w:val="20"/>
        </w:rPr>
        <w:t xml:space="preserve">cuando </w:t>
      </w:r>
      <w:r>
        <w:rPr>
          <w:rFonts w:ascii="Bookman Old Style" w:hAnsi="Bookman Old Style" w:cs="Arial"/>
          <w:sz w:val="20"/>
          <w:szCs w:val="20"/>
        </w:rPr>
        <w:t xml:space="preserve">se </w:t>
      </w:r>
      <w:r w:rsidR="00D334FC" w:rsidRPr="00465DD1">
        <w:rPr>
          <w:rFonts w:ascii="Bookman Old Style" w:hAnsi="Bookman Old Style" w:cs="Arial"/>
          <w:sz w:val="20"/>
          <w:szCs w:val="20"/>
        </w:rPr>
        <w:t>habla de materiales y suministros, exactamente donde el guarda, les falta</w:t>
      </w:r>
      <w:r>
        <w:rPr>
          <w:rFonts w:ascii="Bookman Old Style" w:hAnsi="Bookman Old Style" w:cs="Arial"/>
          <w:sz w:val="20"/>
          <w:szCs w:val="20"/>
        </w:rPr>
        <w:t>n</w:t>
      </w:r>
      <w:r w:rsidR="00D334FC" w:rsidRPr="00465DD1">
        <w:rPr>
          <w:rFonts w:ascii="Bookman Old Style" w:hAnsi="Bookman Old Style" w:cs="Arial"/>
          <w:sz w:val="20"/>
          <w:szCs w:val="20"/>
        </w:rPr>
        <w:t xml:space="preserve"> cosas básicas como </w:t>
      </w:r>
      <w:proofErr w:type="spellStart"/>
      <w:r w:rsidR="00D334FC" w:rsidRPr="00465DD1">
        <w:rPr>
          <w:rFonts w:ascii="Bookman Old Style" w:hAnsi="Bookman Old Style" w:cs="Arial"/>
          <w:sz w:val="20"/>
          <w:szCs w:val="20"/>
        </w:rPr>
        <w:t>bloks</w:t>
      </w:r>
      <w:proofErr w:type="spellEnd"/>
      <w:r w:rsidR="00D334FC" w:rsidRPr="00465DD1">
        <w:rPr>
          <w:rFonts w:ascii="Bookman Old Style" w:hAnsi="Bookman Old Style" w:cs="Arial"/>
          <w:sz w:val="20"/>
          <w:szCs w:val="20"/>
        </w:rPr>
        <w:t xml:space="preserve">, lapiceros etc., para tomar notas, </w:t>
      </w:r>
      <w:r>
        <w:rPr>
          <w:rFonts w:ascii="Bookman Old Style" w:hAnsi="Bookman Old Style" w:cs="Arial"/>
          <w:sz w:val="20"/>
          <w:szCs w:val="20"/>
        </w:rPr>
        <w:t xml:space="preserve">por lo que le </w:t>
      </w:r>
      <w:r w:rsidR="00D334FC" w:rsidRPr="00465DD1">
        <w:rPr>
          <w:rFonts w:ascii="Bookman Old Style" w:hAnsi="Bookman Old Style" w:cs="Arial"/>
          <w:sz w:val="20"/>
          <w:szCs w:val="20"/>
        </w:rPr>
        <w:t xml:space="preserve">pregunto </w:t>
      </w:r>
      <w:r w:rsidR="00CA13AB">
        <w:rPr>
          <w:rFonts w:ascii="Bookman Old Style" w:hAnsi="Bookman Old Style" w:cs="Arial"/>
          <w:sz w:val="20"/>
          <w:szCs w:val="20"/>
        </w:rPr>
        <w:t>por qué</w:t>
      </w:r>
      <w:r>
        <w:rPr>
          <w:rFonts w:ascii="Bookman Old Style" w:hAnsi="Bookman Old Style" w:cs="Arial"/>
          <w:sz w:val="20"/>
          <w:szCs w:val="20"/>
        </w:rPr>
        <w:t xml:space="preserve"> no tienen y le indicaron que </w:t>
      </w:r>
      <w:r w:rsidR="00D334FC" w:rsidRPr="00465DD1">
        <w:rPr>
          <w:rFonts w:ascii="Bookman Old Style" w:hAnsi="Bookman Old Style" w:cs="Arial"/>
          <w:sz w:val="20"/>
          <w:szCs w:val="20"/>
        </w:rPr>
        <w:t xml:space="preserve">no se les da o no hay. </w:t>
      </w:r>
      <w:r>
        <w:rPr>
          <w:rFonts w:ascii="Bookman Old Style" w:hAnsi="Bookman Old Style" w:cs="Arial"/>
          <w:sz w:val="20"/>
          <w:szCs w:val="20"/>
        </w:rPr>
        <w:t xml:space="preserve">Agrega que se </w:t>
      </w:r>
      <w:r w:rsidR="00D334FC" w:rsidRPr="00465DD1">
        <w:rPr>
          <w:rFonts w:ascii="Bookman Old Style" w:hAnsi="Bookman Old Style" w:cs="Arial"/>
          <w:sz w:val="20"/>
          <w:szCs w:val="20"/>
        </w:rPr>
        <w:t>v</w:t>
      </w:r>
      <w:r>
        <w:rPr>
          <w:rFonts w:ascii="Bookman Old Style" w:hAnsi="Bookman Old Style" w:cs="Arial"/>
          <w:sz w:val="20"/>
          <w:szCs w:val="20"/>
        </w:rPr>
        <w:t>a</w:t>
      </w:r>
      <w:r w:rsidR="00D334FC" w:rsidRPr="00465DD1">
        <w:rPr>
          <w:rFonts w:ascii="Bookman Old Style" w:hAnsi="Bookman Old Style" w:cs="Arial"/>
          <w:sz w:val="20"/>
          <w:szCs w:val="20"/>
        </w:rPr>
        <w:t xml:space="preserve"> satisfecha</w:t>
      </w:r>
      <w:r>
        <w:rPr>
          <w:rFonts w:ascii="Bookman Old Style" w:hAnsi="Bookman Old Style" w:cs="Arial"/>
          <w:sz w:val="20"/>
          <w:szCs w:val="20"/>
        </w:rPr>
        <w:t xml:space="preserve"> de su labor</w:t>
      </w:r>
      <w:r w:rsidR="00D334FC" w:rsidRPr="00465DD1">
        <w:rPr>
          <w:rFonts w:ascii="Bookman Old Style" w:hAnsi="Bookman Old Style" w:cs="Arial"/>
          <w:sz w:val="20"/>
          <w:szCs w:val="20"/>
        </w:rPr>
        <w:t xml:space="preserve">, </w:t>
      </w:r>
      <w:r>
        <w:rPr>
          <w:rFonts w:ascii="Bookman Old Style" w:hAnsi="Bookman Old Style" w:cs="Arial"/>
          <w:sz w:val="20"/>
          <w:szCs w:val="20"/>
        </w:rPr>
        <w:t xml:space="preserve">porque </w:t>
      </w:r>
      <w:r w:rsidR="00D334FC" w:rsidRPr="00465DD1">
        <w:rPr>
          <w:rFonts w:ascii="Bookman Old Style" w:hAnsi="Bookman Old Style" w:cs="Arial"/>
          <w:sz w:val="20"/>
          <w:szCs w:val="20"/>
        </w:rPr>
        <w:t>ayud</w:t>
      </w:r>
      <w:r>
        <w:rPr>
          <w:rFonts w:ascii="Bookman Old Style" w:hAnsi="Bookman Old Style" w:cs="Arial"/>
          <w:sz w:val="20"/>
          <w:szCs w:val="20"/>
        </w:rPr>
        <w:t>o</w:t>
      </w:r>
      <w:r w:rsidR="00D334FC" w:rsidRPr="00465DD1">
        <w:rPr>
          <w:rFonts w:ascii="Bookman Old Style" w:hAnsi="Bookman Old Style" w:cs="Arial"/>
          <w:sz w:val="20"/>
          <w:szCs w:val="20"/>
        </w:rPr>
        <w:t xml:space="preserve"> a Heredia</w:t>
      </w:r>
      <w:r>
        <w:rPr>
          <w:rFonts w:ascii="Bookman Old Style" w:hAnsi="Bookman Old Style" w:cs="Arial"/>
          <w:sz w:val="20"/>
          <w:szCs w:val="20"/>
        </w:rPr>
        <w:t>,</w:t>
      </w:r>
      <w:r w:rsidR="00D334FC" w:rsidRPr="00465DD1">
        <w:rPr>
          <w:rFonts w:ascii="Bookman Old Style" w:hAnsi="Bookman Old Style" w:cs="Arial"/>
          <w:sz w:val="20"/>
          <w:szCs w:val="20"/>
        </w:rPr>
        <w:t xml:space="preserve"> no a</w:t>
      </w:r>
      <w:r>
        <w:rPr>
          <w:rFonts w:ascii="Bookman Old Style" w:hAnsi="Bookman Old Style" w:cs="Arial"/>
          <w:sz w:val="20"/>
          <w:szCs w:val="20"/>
        </w:rPr>
        <w:t xml:space="preserve">l señor José M. </w:t>
      </w:r>
      <w:r w:rsidR="00D334FC" w:rsidRPr="00465DD1">
        <w:rPr>
          <w:rFonts w:ascii="Bookman Old Style" w:hAnsi="Bookman Old Style" w:cs="Arial"/>
          <w:sz w:val="20"/>
          <w:szCs w:val="20"/>
        </w:rPr>
        <w:t xml:space="preserve"> Ulate ni a</w:t>
      </w:r>
      <w:r>
        <w:rPr>
          <w:rFonts w:ascii="Bookman Old Style" w:hAnsi="Bookman Old Style" w:cs="Arial"/>
          <w:sz w:val="20"/>
          <w:szCs w:val="20"/>
        </w:rPr>
        <w:t>l señor M</w:t>
      </w:r>
      <w:r w:rsidR="00D334FC" w:rsidRPr="00465DD1">
        <w:rPr>
          <w:rFonts w:ascii="Bookman Old Style" w:hAnsi="Bookman Old Style" w:cs="Arial"/>
          <w:sz w:val="20"/>
          <w:szCs w:val="20"/>
        </w:rPr>
        <w:t>anuel</w:t>
      </w:r>
      <w:r>
        <w:rPr>
          <w:rFonts w:ascii="Bookman Old Style" w:hAnsi="Bookman Old Style" w:cs="Arial"/>
          <w:sz w:val="20"/>
          <w:szCs w:val="20"/>
        </w:rPr>
        <w:t xml:space="preserve"> Zumbado sino a la comunidad Herediana</w:t>
      </w:r>
      <w:r w:rsidR="00D334FC" w:rsidRPr="00465DD1">
        <w:rPr>
          <w:rFonts w:ascii="Bookman Old Style" w:hAnsi="Bookman Old Style" w:cs="Arial"/>
          <w:sz w:val="20"/>
          <w:szCs w:val="20"/>
        </w:rPr>
        <w:t xml:space="preserve">. </w:t>
      </w:r>
      <w:r>
        <w:rPr>
          <w:rFonts w:ascii="Bookman Old Style" w:hAnsi="Bookman Old Style" w:cs="Arial"/>
          <w:sz w:val="20"/>
          <w:szCs w:val="20"/>
        </w:rPr>
        <w:t xml:space="preserve">Señala que cuando le </w:t>
      </w:r>
      <w:r w:rsidR="00D334FC" w:rsidRPr="00465DD1">
        <w:rPr>
          <w:rFonts w:ascii="Bookman Old Style" w:hAnsi="Bookman Old Style" w:cs="Arial"/>
          <w:sz w:val="20"/>
          <w:szCs w:val="20"/>
        </w:rPr>
        <w:t xml:space="preserve">preguntan </w:t>
      </w:r>
      <w:r>
        <w:rPr>
          <w:rFonts w:ascii="Bookman Old Style" w:hAnsi="Bookman Old Style" w:cs="Arial"/>
          <w:sz w:val="20"/>
          <w:szCs w:val="20"/>
        </w:rPr>
        <w:t xml:space="preserve">que si </w:t>
      </w:r>
      <w:r w:rsidR="00D334FC" w:rsidRPr="00465DD1">
        <w:rPr>
          <w:rFonts w:ascii="Bookman Old Style" w:hAnsi="Bookman Old Style" w:cs="Arial"/>
          <w:sz w:val="20"/>
          <w:szCs w:val="20"/>
        </w:rPr>
        <w:t xml:space="preserve">ya se va </w:t>
      </w:r>
      <w:r>
        <w:rPr>
          <w:rFonts w:ascii="Bookman Old Style" w:hAnsi="Bookman Old Style" w:cs="Arial"/>
          <w:sz w:val="20"/>
          <w:szCs w:val="20"/>
        </w:rPr>
        <w:t xml:space="preserve">ella dice que </w:t>
      </w:r>
      <w:r w:rsidR="00CA13AB" w:rsidRPr="00465DD1">
        <w:rPr>
          <w:rFonts w:ascii="Bookman Old Style" w:hAnsi="Bookman Old Style" w:cs="Arial"/>
          <w:sz w:val="20"/>
          <w:szCs w:val="20"/>
        </w:rPr>
        <w:t>sí</w:t>
      </w:r>
      <w:r>
        <w:rPr>
          <w:rFonts w:ascii="Bookman Old Style" w:hAnsi="Bookman Old Style" w:cs="Arial"/>
          <w:sz w:val="20"/>
          <w:szCs w:val="20"/>
        </w:rPr>
        <w:t xml:space="preserve"> y se va muy </w:t>
      </w:r>
      <w:r w:rsidR="00D334FC" w:rsidRPr="00465DD1">
        <w:rPr>
          <w:rFonts w:ascii="Bookman Old Style" w:hAnsi="Bookman Old Style" w:cs="Arial"/>
          <w:sz w:val="20"/>
          <w:szCs w:val="20"/>
        </w:rPr>
        <w:t xml:space="preserve">contenta y </w:t>
      </w:r>
      <w:r>
        <w:rPr>
          <w:rFonts w:ascii="Bookman Old Style" w:hAnsi="Bookman Old Style" w:cs="Arial"/>
          <w:sz w:val="20"/>
          <w:szCs w:val="20"/>
        </w:rPr>
        <w:t xml:space="preserve">muy </w:t>
      </w:r>
      <w:r w:rsidR="00D334FC" w:rsidRPr="00465DD1">
        <w:rPr>
          <w:rFonts w:ascii="Bookman Old Style" w:hAnsi="Bookman Old Style" w:cs="Arial"/>
          <w:sz w:val="20"/>
          <w:szCs w:val="20"/>
        </w:rPr>
        <w:t>satisfecha</w:t>
      </w:r>
      <w:r>
        <w:rPr>
          <w:rFonts w:ascii="Bookman Old Style" w:hAnsi="Bookman Old Style" w:cs="Arial"/>
          <w:sz w:val="20"/>
          <w:szCs w:val="20"/>
        </w:rPr>
        <w:t xml:space="preserve"> porque con su voto ayudo a que muchas obras se hicieran en Heredia.</w:t>
      </w:r>
    </w:p>
    <w:p w:rsidR="00D334FC" w:rsidRPr="00465DD1" w:rsidRDefault="00D334FC" w:rsidP="00CA13AB">
      <w:pPr>
        <w:jc w:val="both"/>
        <w:rPr>
          <w:rFonts w:ascii="Bookman Old Style" w:hAnsi="Bookman Old Style" w:cs="Arial"/>
          <w:sz w:val="20"/>
          <w:szCs w:val="20"/>
        </w:rPr>
      </w:pPr>
    </w:p>
    <w:p w:rsidR="00D334FC" w:rsidRPr="00465DD1" w:rsidRDefault="004A4F14"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Lic. </w:t>
      </w:r>
      <w:r w:rsidR="00D334FC" w:rsidRPr="00DD004C">
        <w:rPr>
          <w:rFonts w:ascii="Bookman Old Style" w:hAnsi="Bookman Old Style" w:cs="Arial"/>
          <w:b/>
          <w:sz w:val="20"/>
          <w:szCs w:val="20"/>
        </w:rPr>
        <w:t xml:space="preserve">Adrián </w:t>
      </w:r>
      <w:r w:rsidRPr="00DD004C">
        <w:rPr>
          <w:rFonts w:ascii="Bookman Old Style" w:hAnsi="Bookman Old Style" w:cs="Arial"/>
          <w:b/>
          <w:sz w:val="20"/>
          <w:szCs w:val="20"/>
        </w:rPr>
        <w:t>Arguedas</w:t>
      </w:r>
      <w:r>
        <w:rPr>
          <w:rFonts w:ascii="Bookman Old Style" w:hAnsi="Bookman Old Style" w:cs="Arial"/>
          <w:sz w:val="20"/>
          <w:szCs w:val="20"/>
        </w:rPr>
        <w:t xml:space="preserve"> manifiesta que todas </w:t>
      </w:r>
      <w:r w:rsidR="00D334FC" w:rsidRPr="00465DD1">
        <w:rPr>
          <w:rFonts w:ascii="Bookman Old Style" w:hAnsi="Bookman Old Style" w:cs="Arial"/>
          <w:sz w:val="20"/>
          <w:szCs w:val="20"/>
        </w:rPr>
        <w:t>las jefaturas tienen sus materiales</w:t>
      </w:r>
      <w:r w:rsidR="00A66687">
        <w:rPr>
          <w:rFonts w:ascii="Bookman Old Style" w:hAnsi="Bookman Old Style" w:cs="Arial"/>
          <w:sz w:val="20"/>
          <w:szCs w:val="20"/>
        </w:rPr>
        <w:t xml:space="preserve">, por lo que puede </w:t>
      </w:r>
      <w:r w:rsidR="00D334FC" w:rsidRPr="00465DD1">
        <w:rPr>
          <w:rFonts w:ascii="Bookman Old Style" w:hAnsi="Bookman Old Style" w:cs="Arial"/>
          <w:sz w:val="20"/>
          <w:szCs w:val="20"/>
        </w:rPr>
        <w:t>ser falta de coordinación, pero si hay suministros.</w:t>
      </w:r>
    </w:p>
    <w:p w:rsidR="00D334FC" w:rsidRDefault="00D334FC" w:rsidP="00CA13AB">
      <w:pPr>
        <w:jc w:val="both"/>
        <w:rPr>
          <w:rFonts w:ascii="Bookman Old Style" w:hAnsi="Bookman Old Style" w:cs="Arial"/>
          <w:sz w:val="20"/>
          <w:szCs w:val="20"/>
        </w:rPr>
      </w:pPr>
    </w:p>
    <w:p w:rsidR="008407E9" w:rsidRDefault="008407E9" w:rsidP="00CA13AB">
      <w:pPr>
        <w:jc w:val="both"/>
        <w:rPr>
          <w:rFonts w:ascii="Bookman Old Style" w:hAnsi="Bookman Old Style" w:cs="Arial"/>
          <w:sz w:val="20"/>
          <w:szCs w:val="20"/>
        </w:rPr>
      </w:pPr>
    </w:p>
    <w:p w:rsidR="008407E9" w:rsidRDefault="008407E9" w:rsidP="00CA13AB">
      <w:pPr>
        <w:jc w:val="both"/>
        <w:rPr>
          <w:rFonts w:ascii="Bookman Old Style" w:hAnsi="Bookman Old Style" w:cs="Arial"/>
          <w:sz w:val="20"/>
          <w:szCs w:val="20"/>
        </w:rPr>
      </w:pPr>
    </w:p>
    <w:p w:rsidR="008407E9" w:rsidRPr="00465DD1" w:rsidRDefault="008407E9" w:rsidP="00CA13AB">
      <w:pPr>
        <w:jc w:val="both"/>
        <w:rPr>
          <w:rFonts w:ascii="Bookman Old Style" w:hAnsi="Bookman Old Style" w:cs="Arial"/>
          <w:sz w:val="20"/>
          <w:szCs w:val="20"/>
        </w:rPr>
      </w:pPr>
    </w:p>
    <w:p w:rsidR="00D334FC" w:rsidRPr="00465DD1" w:rsidRDefault="00A66687"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Cat</w:t>
      </w:r>
      <w:r w:rsidRPr="00DD004C">
        <w:rPr>
          <w:rFonts w:ascii="Bookman Old Style" w:hAnsi="Bookman Old Style" w:cs="Arial"/>
          <w:b/>
          <w:sz w:val="20"/>
          <w:szCs w:val="20"/>
        </w:rPr>
        <w:t xml:space="preserve">alina Montero </w:t>
      </w:r>
      <w:r>
        <w:rPr>
          <w:rFonts w:ascii="Bookman Old Style" w:hAnsi="Bookman Old Style" w:cs="Arial"/>
          <w:sz w:val="20"/>
          <w:szCs w:val="20"/>
        </w:rPr>
        <w:t xml:space="preserve">manifiesta que </w:t>
      </w:r>
      <w:r w:rsidR="00D334FC" w:rsidRPr="00465DD1">
        <w:rPr>
          <w:rFonts w:ascii="Bookman Old Style" w:hAnsi="Bookman Old Style" w:cs="Arial"/>
          <w:sz w:val="20"/>
          <w:szCs w:val="20"/>
        </w:rPr>
        <w:t xml:space="preserve">hay </w:t>
      </w:r>
      <w:r>
        <w:rPr>
          <w:rFonts w:ascii="Bookman Old Style" w:hAnsi="Bookman Old Style" w:cs="Arial"/>
          <w:sz w:val="20"/>
          <w:szCs w:val="20"/>
        </w:rPr>
        <w:t xml:space="preserve">una </w:t>
      </w:r>
      <w:r w:rsidR="00D334FC" w:rsidRPr="00465DD1">
        <w:rPr>
          <w:rFonts w:ascii="Bookman Old Style" w:hAnsi="Bookman Old Style" w:cs="Arial"/>
          <w:sz w:val="20"/>
          <w:szCs w:val="20"/>
        </w:rPr>
        <w:t>tendencia a que haya un superávit.     Ha planteado que una parte de este superávit y que hay tendencia a sub</w:t>
      </w:r>
      <w:r>
        <w:rPr>
          <w:rFonts w:ascii="Bookman Old Style" w:hAnsi="Bookman Old Style" w:cs="Arial"/>
          <w:sz w:val="20"/>
          <w:szCs w:val="20"/>
        </w:rPr>
        <w:t xml:space="preserve">ir </w:t>
      </w:r>
      <w:r w:rsidR="00D334FC" w:rsidRPr="00465DD1">
        <w:rPr>
          <w:rFonts w:ascii="Bookman Old Style" w:hAnsi="Bookman Old Style" w:cs="Arial"/>
          <w:sz w:val="20"/>
          <w:szCs w:val="20"/>
        </w:rPr>
        <w:t>hay una c</w:t>
      </w:r>
      <w:r>
        <w:rPr>
          <w:rFonts w:ascii="Bookman Old Style" w:hAnsi="Bookman Old Style" w:cs="Arial"/>
          <w:sz w:val="20"/>
          <w:szCs w:val="20"/>
        </w:rPr>
        <w:t>a</w:t>
      </w:r>
      <w:r w:rsidR="00D334FC" w:rsidRPr="00465DD1">
        <w:rPr>
          <w:rFonts w:ascii="Bookman Old Style" w:hAnsi="Bookman Old Style" w:cs="Arial"/>
          <w:sz w:val="20"/>
          <w:szCs w:val="20"/>
        </w:rPr>
        <w:t xml:space="preserve">pacidad </w:t>
      </w:r>
      <w:r>
        <w:rPr>
          <w:rFonts w:ascii="Bookman Old Style" w:hAnsi="Bookman Old Style" w:cs="Arial"/>
          <w:sz w:val="20"/>
          <w:szCs w:val="20"/>
        </w:rPr>
        <w:t xml:space="preserve">de ejecución </w:t>
      </w:r>
      <w:r w:rsidR="00D334FC" w:rsidRPr="00465DD1">
        <w:rPr>
          <w:rFonts w:ascii="Bookman Old Style" w:hAnsi="Bookman Old Style" w:cs="Arial"/>
          <w:sz w:val="20"/>
          <w:szCs w:val="20"/>
        </w:rPr>
        <w:t>que ya se agot</w:t>
      </w:r>
      <w:r>
        <w:rPr>
          <w:rFonts w:ascii="Bookman Old Style" w:hAnsi="Bookman Old Style" w:cs="Arial"/>
          <w:sz w:val="20"/>
          <w:szCs w:val="20"/>
        </w:rPr>
        <w:t>ó, de ahí que c</w:t>
      </w:r>
      <w:r w:rsidR="00D334FC" w:rsidRPr="00465DD1">
        <w:rPr>
          <w:rFonts w:ascii="Bookman Old Style" w:hAnsi="Bookman Old Style" w:cs="Arial"/>
          <w:sz w:val="20"/>
          <w:szCs w:val="20"/>
        </w:rPr>
        <w:t xml:space="preserve">onsidera que </w:t>
      </w:r>
      <w:r>
        <w:rPr>
          <w:rFonts w:ascii="Bookman Old Style" w:hAnsi="Bookman Old Style" w:cs="Arial"/>
          <w:sz w:val="20"/>
          <w:szCs w:val="20"/>
        </w:rPr>
        <w:t xml:space="preserve">la Ing. </w:t>
      </w:r>
      <w:r w:rsidR="00D334FC" w:rsidRPr="00465DD1">
        <w:rPr>
          <w:rFonts w:ascii="Bookman Old Style" w:hAnsi="Bookman Old Style" w:cs="Arial"/>
          <w:sz w:val="20"/>
          <w:szCs w:val="20"/>
        </w:rPr>
        <w:t xml:space="preserve">Lorelly </w:t>
      </w:r>
      <w:r>
        <w:rPr>
          <w:rFonts w:ascii="Bookman Old Style" w:hAnsi="Bookman Old Style" w:cs="Arial"/>
          <w:sz w:val="20"/>
          <w:szCs w:val="20"/>
        </w:rPr>
        <w:t xml:space="preserve">Marín </w:t>
      </w:r>
      <w:r w:rsidR="00D334FC" w:rsidRPr="00465DD1">
        <w:rPr>
          <w:rFonts w:ascii="Bookman Old Style" w:hAnsi="Bookman Old Style" w:cs="Arial"/>
          <w:sz w:val="20"/>
          <w:szCs w:val="20"/>
        </w:rPr>
        <w:t>no puede con todo</w:t>
      </w:r>
      <w:r>
        <w:rPr>
          <w:rFonts w:ascii="Bookman Old Style" w:hAnsi="Bookman Old Style" w:cs="Arial"/>
          <w:sz w:val="20"/>
          <w:szCs w:val="20"/>
        </w:rPr>
        <w:t xml:space="preserve"> y </w:t>
      </w:r>
      <w:r w:rsidR="00D334FC" w:rsidRPr="00465DD1">
        <w:rPr>
          <w:rFonts w:ascii="Bookman Old Style" w:hAnsi="Bookman Old Style" w:cs="Arial"/>
          <w:sz w:val="20"/>
          <w:szCs w:val="20"/>
        </w:rPr>
        <w:t xml:space="preserve">siente que hay saturación de capacidad de trabajo. Hay que reflexionar porque no se contribuye con la ejecución del cantón. </w:t>
      </w:r>
      <w:r>
        <w:rPr>
          <w:rFonts w:ascii="Bookman Old Style" w:hAnsi="Bookman Old Style" w:cs="Arial"/>
          <w:sz w:val="20"/>
          <w:szCs w:val="20"/>
        </w:rPr>
        <w:t>Por otro lado s</w:t>
      </w:r>
      <w:r w:rsidR="00D334FC" w:rsidRPr="00465DD1">
        <w:rPr>
          <w:rFonts w:ascii="Bookman Old Style" w:hAnsi="Bookman Old Style" w:cs="Arial"/>
          <w:sz w:val="20"/>
          <w:szCs w:val="20"/>
        </w:rPr>
        <w:t>e habl</w:t>
      </w:r>
      <w:r>
        <w:rPr>
          <w:rFonts w:ascii="Bookman Old Style" w:hAnsi="Bookman Old Style" w:cs="Arial"/>
          <w:sz w:val="20"/>
          <w:szCs w:val="20"/>
        </w:rPr>
        <w:t>ó</w:t>
      </w:r>
      <w:r w:rsidR="00D334FC" w:rsidRPr="00465DD1">
        <w:rPr>
          <w:rFonts w:ascii="Bookman Old Style" w:hAnsi="Bookman Old Style" w:cs="Arial"/>
          <w:sz w:val="20"/>
          <w:szCs w:val="20"/>
        </w:rPr>
        <w:t xml:space="preserve"> de </w:t>
      </w:r>
      <w:r>
        <w:rPr>
          <w:rFonts w:ascii="Bookman Old Style" w:hAnsi="Bookman Old Style" w:cs="Arial"/>
          <w:sz w:val="20"/>
          <w:szCs w:val="20"/>
        </w:rPr>
        <w:t xml:space="preserve">la </w:t>
      </w:r>
      <w:r w:rsidR="00D334FC" w:rsidRPr="00465DD1">
        <w:rPr>
          <w:rFonts w:ascii="Bookman Old Style" w:hAnsi="Bookman Old Style" w:cs="Arial"/>
          <w:sz w:val="20"/>
          <w:szCs w:val="20"/>
        </w:rPr>
        <w:t>unidad técnica para valorar ayudas de becas y otras necesidades sociales</w:t>
      </w:r>
      <w:r>
        <w:rPr>
          <w:rFonts w:ascii="Bookman Old Style" w:hAnsi="Bookman Old Style" w:cs="Arial"/>
          <w:sz w:val="20"/>
          <w:szCs w:val="20"/>
        </w:rPr>
        <w:t xml:space="preserve">, porque la </w:t>
      </w:r>
      <w:r w:rsidR="00D334FC" w:rsidRPr="00465DD1">
        <w:rPr>
          <w:rFonts w:ascii="Bookman Old Style" w:hAnsi="Bookman Old Style" w:cs="Arial"/>
          <w:sz w:val="20"/>
          <w:szCs w:val="20"/>
        </w:rPr>
        <w:t>Oficina de Desarrollo social est</w:t>
      </w:r>
      <w:r>
        <w:rPr>
          <w:rFonts w:ascii="Bookman Old Style" w:hAnsi="Bookman Old Style" w:cs="Arial"/>
          <w:sz w:val="20"/>
          <w:szCs w:val="20"/>
        </w:rPr>
        <w:t>á</w:t>
      </w:r>
      <w:r w:rsidR="00D334FC" w:rsidRPr="00465DD1">
        <w:rPr>
          <w:rFonts w:ascii="Bookman Old Style" w:hAnsi="Bookman Old Style" w:cs="Arial"/>
          <w:sz w:val="20"/>
          <w:szCs w:val="20"/>
        </w:rPr>
        <w:t xml:space="preserve"> muy saturada. </w:t>
      </w:r>
      <w:r>
        <w:rPr>
          <w:rFonts w:ascii="Bookman Old Style" w:hAnsi="Bookman Old Style" w:cs="Arial"/>
          <w:sz w:val="20"/>
          <w:szCs w:val="20"/>
        </w:rPr>
        <w:t>Siente que h</w:t>
      </w:r>
      <w:r w:rsidR="00D334FC" w:rsidRPr="00465DD1">
        <w:rPr>
          <w:rFonts w:ascii="Bookman Old Style" w:hAnsi="Bookman Old Style" w:cs="Arial"/>
          <w:sz w:val="20"/>
          <w:szCs w:val="20"/>
        </w:rPr>
        <w:t xml:space="preserve">ay que valorar cuando llega </w:t>
      </w:r>
      <w:r>
        <w:rPr>
          <w:rFonts w:ascii="Bookman Old Style" w:hAnsi="Bookman Old Style" w:cs="Arial"/>
          <w:sz w:val="20"/>
          <w:szCs w:val="20"/>
        </w:rPr>
        <w:t xml:space="preserve">una </w:t>
      </w:r>
      <w:r w:rsidR="00D334FC" w:rsidRPr="00465DD1">
        <w:rPr>
          <w:rFonts w:ascii="Bookman Old Style" w:hAnsi="Bookman Old Style" w:cs="Arial"/>
          <w:sz w:val="20"/>
          <w:szCs w:val="20"/>
        </w:rPr>
        <w:t>perso</w:t>
      </w:r>
      <w:r>
        <w:rPr>
          <w:rFonts w:ascii="Bookman Old Style" w:hAnsi="Bookman Old Style" w:cs="Arial"/>
          <w:sz w:val="20"/>
          <w:szCs w:val="20"/>
        </w:rPr>
        <w:t>na</w:t>
      </w:r>
      <w:r w:rsidR="00D334FC" w:rsidRPr="00465DD1">
        <w:rPr>
          <w:rFonts w:ascii="Bookman Old Style" w:hAnsi="Bookman Old Style" w:cs="Arial"/>
          <w:sz w:val="20"/>
          <w:szCs w:val="20"/>
        </w:rPr>
        <w:t xml:space="preserve"> con </w:t>
      </w:r>
      <w:r>
        <w:rPr>
          <w:rFonts w:ascii="Bookman Old Style" w:hAnsi="Bookman Old Style" w:cs="Arial"/>
          <w:sz w:val="20"/>
          <w:szCs w:val="20"/>
        </w:rPr>
        <w:t>discapacidad,</w:t>
      </w:r>
      <w:r w:rsidR="00D334FC" w:rsidRPr="00465DD1">
        <w:rPr>
          <w:rFonts w:ascii="Bookman Old Style" w:hAnsi="Bookman Old Style" w:cs="Arial"/>
          <w:sz w:val="20"/>
          <w:szCs w:val="20"/>
        </w:rPr>
        <w:t xml:space="preserve"> sobre c</w:t>
      </w:r>
      <w:r>
        <w:rPr>
          <w:rFonts w:ascii="Bookman Old Style" w:hAnsi="Bookman Old Style" w:cs="Arial"/>
          <w:sz w:val="20"/>
          <w:szCs w:val="20"/>
        </w:rPr>
        <w:t>ó</w:t>
      </w:r>
      <w:r w:rsidR="00D334FC" w:rsidRPr="00465DD1">
        <w:rPr>
          <w:rFonts w:ascii="Bookman Old Style" w:hAnsi="Bookman Old Style" w:cs="Arial"/>
          <w:sz w:val="20"/>
          <w:szCs w:val="20"/>
        </w:rPr>
        <w:t>m</w:t>
      </w:r>
      <w:r>
        <w:rPr>
          <w:rFonts w:ascii="Bookman Old Style" w:hAnsi="Bookman Old Style" w:cs="Arial"/>
          <w:sz w:val="20"/>
          <w:szCs w:val="20"/>
        </w:rPr>
        <w:t>o</w:t>
      </w:r>
      <w:r w:rsidR="00D334FC" w:rsidRPr="00465DD1">
        <w:rPr>
          <w:rFonts w:ascii="Bookman Old Style" w:hAnsi="Bookman Old Style" w:cs="Arial"/>
          <w:sz w:val="20"/>
          <w:szCs w:val="20"/>
        </w:rPr>
        <w:t xml:space="preserve"> se le puede ayudar. Hay mucho que hacer en este cantón y hay que valorar que se necesita en otros programas de desarrollo para cubrir las necesidades, </w:t>
      </w:r>
      <w:r>
        <w:rPr>
          <w:rFonts w:ascii="Bookman Old Style" w:hAnsi="Bookman Old Style" w:cs="Arial"/>
          <w:sz w:val="20"/>
          <w:szCs w:val="20"/>
        </w:rPr>
        <w:t>L</w:t>
      </w:r>
      <w:r w:rsidR="00D334FC" w:rsidRPr="00465DD1">
        <w:rPr>
          <w:rFonts w:ascii="Bookman Old Style" w:hAnsi="Bookman Old Style" w:cs="Arial"/>
          <w:sz w:val="20"/>
          <w:szCs w:val="20"/>
        </w:rPr>
        <w:t xml:space="preserve">e preocupa la parte de fiscalización </w:t>
      </w:r>
      <w:r>
        <w:rPr>
          <w:rFonts w:ascii="Bookman Old Style" w:hAnsi="Bookman Old Style" w:cs="Arial"/>
          <w:sz w:val="20"/>
          <w:szCs w:val="20"/>
        </w:rPr>
        <w:t xml:space="preserve">ya que </w:t>
      </w:r>
      <w:r w:rsidR="00D334FC" w:rsidRPr="00465DD1">
        <w:rPr>
          <w:rFonts w:ascii="Bookman Old Style" w:hAnsi="Bookman Old Style" w:cs="Arial"/>
          <w:sz w:val="20"/>
          <w:szCs w:val="20"/>
        </w:rPr>
        <w:t>se necesita m</w:t>
      </w:r>
      <w:r>
        <w:rPr>
          <w:rFonts w:ascii="Bookman Old Style" w:hAnsi="Bookman Old Style" w:cs="Arial"/>
          <w:sz w:val="20"/>
          <w:szCs w:val="20"/>
        </w:rPr>
        <w:t>á</w:t>
      </w:r>
      <w:r w:rsidR="00D334FC" w:rsidRPr="00465DD1">
        <w:rPr>
          <w:rFonts w:ascii="Bookman Old Style" w:hAnsi="Bookman Old Style" w:cs="Arial"/>
          <w:sz w:val="20"/>
          <w:szCs w:val="20"/>
        </w:rPr>
        <w:t>s personal y se reciben cr</w:t>
      </w:r>
      <w:r>
        <w:rPr>
          <w:rFonts w:ascii="Bookman Old Style" w:hAnsi="Bookman Old Style" w:cs="Arial"/>
          <w:sz w:val="20"/>
          <w:szCs w:val="20"/>
        </w:rPr>
        <w:t>í</w:t>
      </w:r>
      <w:r w:rsidR="00D334FC" w:rsidRPr="00465DD1">
        <w:rPr>
          <w:rFonts w:ascii="Bookman Old Style" w:hAnsi="Bookman Old Style" w:cs="Arial"/>
          <w:sz w:val="20"/>
          <w:szCs w:val="20"/>
        </w:rPr>
        <w:t>ticas de calidad de las obras.</w:t>
      </w:r>
      <w:r>
        <w:rPr>
          <w:rFonts w:ascii="Bookman Old Style" w:hAnsi="Bookman Old Style" w:cs="Arial"/>
          <w:sz w:val="20"/>
          <w:szCs w:val="20"/>
        </w:rPr>
        <w:t xml:space="preserve"> </w:t>
      </w:r>
      <w:r w:rsidR="00D334FC" w:rsidRPr="00465DD1">
        <w:rPr>
          <w:rFonts w:ascii="Bookman Old Style" w:hAnsi="Bookman Old Style" w:cs="Arial"/>
          <w:sz w:val="20"/>
          <w:szCs w:val="20"/>
        </w:rPr>
        <w:t>Se debe pensar en el control de ejecución y debe ir acompañado de otros elementos.</w:t>
      </w:r>
    </w:p>
    <w:p w:rsidR="00D334FC" w:rsidRPr="00465DD1" w:rsidRDefault="00D334FC" w:rsidP="00CA13AB">
      <w:pPr>
        <w:jc w:val="both"/>
        <w:rPr>
          <w:rFonts w:ascii="Bookman Old Style" w:hAnsi="Bookman Old Style" w:cs="Arial"/>
          <w:sz w:val="20"/>
          <w:szCs w:val="20"/>
        </w:rPr>
      </w:pPr>
    </w:p>
    <w:p w:rsidR="00D334FC" w:rsidRPr="00465DD1" w:rsidRDefault="00A66687"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señor </w:t>
      </w:r>
      <w:r w:rsidR="00D334FC" w:rsidRPr="00DD004C">
        <w:rPr>
          <w:rFonts w:ascii="Bookman Old Style" w:hAnsi="Bookman Old Style" w:cs="Arial"/>
          <w:b/>
          <w:sz w:val="20"/>
          <w:szCs w:val="20"/>
        </w:rPr>
        <w:t>Alcalde</w:t>
      </w:r>
      <w:r w:rsidR="00D334FC" w:rsidRPr="00465DD1">
        <w:rPr>
          <w:rFonts w:ascii="Bookman Old Style" w:hAnsi="Bookman Old Style" w:cs="Arial"/>
          <w:sz w:val="20"/>
          <w:szCs w:val="20"/>
        </w:rPr>
        <w:t xml:space="preserve"> </w:t>
      </w:r>
      <w:r>
        <w:rPr>
          <w:rFonts w:ascii="Bookman Old Style" w:hAnsi="Bookman Old Style" w:cs="Arial"/>
          <w:sz w:val="20"/>
          <w:szCs w:val="20"/>
        </w:rPr>
        <w:t>explica que la señora E</w:t>
      </w:r>
      <w:r w:rsidR="00D334FC" w:rsidRPr="00465DD1">
        <w:rPr>
          <w:rFonts w:ascii="Bookman Old Style" w:hAnsi="Bookman Old Style" w:cs="Arial"/>
          <w:sz w:val="20"/>
          <w:szCs w:val="20"/>
        </w:rPr>
        <w:t xml:space="preserve">stela </w:t>
      </w:r>
      <w:r>
        <w:rPr>
          <w:rFonts w:ascii="Bookman Old Style" w:hAnsi="Bookman Old Style" w:cs="Arial"/>
          <w:sz w:val="20"/>
          <w:szCs w:val="20"/>
        </w:rPr>
        <w:t xml:space="preserve">Paguaga </w:t>
      </w:r>
      <w:r w:rsidR="00D334FC" w:rsidRPr="00465DD1">
        <w:rPr>
          <w:rFonts w:ascii="Bookman Old Style" w:hAnsi="Bookman Old Style" w:cs="Arial"/>
          <w:sz w:val="20"/>
          <w:szCs w:val="20"/>
        </w:rPr>
        <w:t xml:space="preserve">viene con 6 personas, </w:t>
      </w:r>
      <w:r>
        <w:rPr>
          <w:rFonts w:ascii="Bookman Old Style" w:hAnsi="Bookman Old Style" w:cs="Arial"/>
          <w:sz w:val="20"/>
          <w:szCs w:val="20"/>
        </w:rPr>
        <w:t xml:space="preserve">la Ing. </w:t>
      </w:r>
      <w:r w:rsidR="00D334FC" w:rsidRPr="00465DD1">
        <w:rPr>
          <w:rFonts w:ascii="Bookman Old Style" w:hAnsi="Bookman Old Style" w:cs="Arial"/>
          <w:sz w:val="20"/>
          <w:szCs w:val="20"/>
        </w:rPr>
        <w:t>Lorelly</w:t>
      </w:r>
      <w:r>
        <w:rPr>
          <w:rFonts w:ascii="Bookman Old Style" w:hAnsi="Bookman Old Style" w:cs="Arial"/>
          <w:sz w:val="20"/>
          <w:szCs w:val="20"/>
        </w:rPr>
        <w:t xml:space="preserve"> Marín </w:t>
      </w:r>
      <w:r w:rsidR="00D334FC" w:rsidRPr="00465DD1">
        <w:rPr>
          <w:rFonts w:ascii="Bookman Old Style" w:hAnsi="Bookman Old Style" w:cs="Arial"/>
          <w:sz w:val="20"/>
          <w:szCs w:val="20"/>
        </w:rPr>
        <w:t xml:space="preserve">tiene </w:t>
      </w:r>
      <w:r>
        <w:rPr>
          <w:rFonts w:ascii="Bookman Old Style" w:hAnsi="Bookman Old Style" w:cs="Arial"/>
          <w:sz w:val="20"/>
          <w:szCs w:val="20"/>
        </w:rPr>
        <w:t xml:space="preserve">a </w:t>
      </w:r>
      <w:proofErr w:type="spellStart"/>
      <w:r>
        <w:rPr>
          <w:rFonts w:ascii="Bookman Old Style" w:hAnsi="Bookman Old Style" w:cs="Arial"/>
          <w:sz w:val="20"/>
          <w:szCs w:val="20"/>
        </w:rPr>
        <w:t>E</w:t>
      </w:r>
      <w:r w:rsidR="00D334FC" w:rsidRPr="00465DD1">
        <w:rPr>
          <w:rFonts w:ascii="Bookman Old Style" w:hAnsi="Bookman Old Style" w:cs="Arial"/>
          <w:sz w:val="20"/>
          <w:szCs w:val="20"/>
        </w:rPr>
        <w:t>lizeth</w:t>
      </w:r>
      <w:proofErr w:type="spellEnd"/>
      <w:r w:rsidR="00CA13AB">
        <w:rPr>
          <w:rFonts w:ascii="Bookman Old Style" w:hAnsi="Bookman Old Style" w:cs="Arial"/>
          <w:sz w:val="20"/>
          <w:szCs w:val="20"/>
        </w:rPr>
        <w:t xml:space="preserve"> Montero</w:t>
      </w:r>
      <w:r w:rsidR="00D334FC" w:rsidRPr="00465DD1">
        <w:rPr>
          <w:rFonts w:ascii="Bookman Old Style" w:hAnsi="Bookman Old Style" w:cs="Arial"/>
          <w:sz w:val="20"/>
          <w:szCs w:val="20"/>
        </w:rPr>
        <w:t xml:space="preserve">, </w:t>
      </w:r>
      <w:r>
        <w:rPr>
          <w:rFonts w:ascii="Bookman Old Style" w:hAnsi="Bookman Old Style" w:cs="Arial"/>
          <w:sz w:val="20"/>
          <w:szCs w:val="20"/>
        </w:rPr>
        <w:t>Pa</w:t>
      </w:r>
      <w:r w:rsidR="00D334FC" w:rsidRPr="00465DD1">
        <w:rPr>
          <w:rFonts w:ascii="Bookman Old Style" w:hAnsi="Bookman Old Style" w:cs="Arial"/>
          <w:sz w:val="20"/>
          <w:szCs w:val="20"/>
        </w:rPr>
        <w:t>ulo</w:t>
      </w:r>
      <w:r w:rsidR="00CA13AB">
        <w:rPr>
          <w:rFonts w:ascii="Bookman Old Style" w:hAnsi="Bookman Old Style" w:cs="Arial"/>
          <w:sz w:val="20"/>
          <w:szCs w:val="20"/>
        </w:rPr>
        <w:t xml:space="preserve"> Córdoba</w:t>
      </w:r>
      <w:r w:rsidR="00D334FC" w:rsidRPr="00465DD1">
        <w:rPr>
          <w:rFonts w:ascii="Bookman Old Style" w:hAnsi="Bookman Old Style" w:cs="Arial"/>
          <w:sz w:val="20"/>
          <w:szCs w:val="20"/>
        </w:rPr>
        <w:t xml:space="preserve"> y demás</w:t>
      </w:r>
      <w:r>
        <w:rPr>
          <w:rFonts w:ascii="Bookman Old Style" w:hAnsi="Bookman Old Style" w:cs="Arial"/>
          <w:sz w:val="20"/>
          <w:szCs w:val="20"/>
        </w:rPr>
        <w:t xml:space="preserve"> personal</w:t>
      </w:r>
      <w:r w:rsidR="00D334FC" w:rsidRPr="00465DD1">
        <w:rPr>
          <w:rFonts w:ascii="Bookman Old Style" w:hAnsi="Bookman Old Style" w:cs="Arial"/>
          <w:sz w:val="20"/>
          <w:szCs w:val="20"/>
        </w:rPr>
        <w:t>. Si</w:t>
      </w:r>
      <w:r>
        <w:rPr>
          <w:rFonts w:ascii="Bookman Old Style" w:hAnsi="Bookman Old Style" w:cs="Arial"/>
          <w:sz w:val="20"/>
          <w:szCs w:val="20"/>
        </w:rPr>
        <w:t>ente que si</w:t>
      </w:r>
      <w:r w:rsidR="00D334FC" w:rsidRPr="00465DD1">
        <w:rPr>
          <w:rFonts w:ascii="Bookman Old Style" w:hAnsi="Bookman Old Style" w:cs="Arial"/>
          <w:sz w:val="20"/>
          <w:szCs w:val="20"/>
        </w:rPr>
        <w:t xml:space="preserve"> hay que </w:t>
      </w:r>
      <w:r>
        <w:rPr>
          <w:rFonts w:ascii="Bookman Old Style" w:hAnsi="Bookman Old Style" w:cs="Arial"/>
          <w:sz w:val="20"/>
          <w:szCs w:val="20"/>
        </w:rPr>
        <w:t xml:space="preserve">incluir </w:t>
      </w:r>
      <w:r w:rsidR="00D334FC" w:rsidRPr="00465DD1">
        <w:rPr>
          <w:rFonts w:ascii="Bookman Old Style" w:hAnsi="Bookman Old Style" w:cs="Arial"/>
          <w:sz w:val="20"/>
          <w:szCs w:val="20"/>
        </w:rPr>
        <w:t>m</w:t>
      </w:r>
      <w:r>
        <w:rPr>
          <w:rFonts w:ascii="Bookman Old Style" w:hAnsi="Bookman Old Style" w:cs="Arial"/>
          <w:sz w:val="20"/>
          <w:szCs w:val="20"/>
        </w:rPr>
        <w:t>á</w:t>
      </w:r>
      <w:r w:rsidR="00D334FC" w:rsidRPr="00465DD1">
        <w:rPr>
          <w:rFonts w:ascii="Bookman Old Style" w:hAnsi="Bookman Old Style" w:cs="Arial"/>
          <w:sz w:val="20"/>
          <w:szCs w:val="20"/>
        </w:rPr>
        <w:t xml:space="preserve">s </w:t>
      </w:r>
      <w:r>
        <w:rPr>
          <w:rFonts w:ascii="Bookman Old Style" w:hAnsi="Bookman Old Style" w:cs="Arial"/>
          <w:sz w:val="20"/>
          <w:szCs w:val="20"/>
        </w:rPr>
        <w:t xml:space="preserve">personal </w:t>
      </w:r>
      <w:r w:rsidR="00D334FC" w:rsidRPr="00465DD1">
        <w:rPr>
          <w:rFonts w:ascii="Bookman Old Style" w:hAnsi="Bookman Old Style" w:cs="Arial"/>
          <w:sz w:val="20"/>
          <w:szCs w:val="20"/>
        </w:rPr>
        <w:t xml:space="preserve">en monitoreo. </w:t>
      </w:r>
      <w:r>
        <w:rPr>
          <w:rFonts w:ascii="Bookman Old Style" w:hAnsi="Bookman Old Style" w:cs="Arial"/>
          <w:sz w:val="20"/>
          <w:szCs w:val="20"/>
        </w:rPr>
        <w:t xml:space="preserve">Por otro lado se </w:t>
      </w:r>
      <w:r w:rsidR="00D334FC" w:rsidRPr="00465DD1">
        <w:rPr>
          <w:rFonts w:ascii="Bookman Old Style" w:hAnsi="Bookman Old Style" w:cs="Arial"/>
          <w:sz w:val="20"/>
          <w:szCs w:val="20"/>
        </w:rPr>
        <w:t>p</w:t>
      </w:r>
      <w:r>
        <w:rPr>
          <w:rFonts w:ascii="Bookman Old Style" w:hAnsi="Bookman Old Style" w:cs="Arial"/>
          <w:sz w:val="20"/>
          <w:szCs w:val="20"/>
        </w:rPr>
        <w:t>u</w:t>
      </w:r>
      <w:r w:rsidR="00D334FC" w:rsidRPr="00465DD1">
        <w:rPr>
          <w:rFonts w:ascii="Bookman Old Style" w:hAnsi="Bookman Old Style" w:cs="Arial"/>
          <w:sz w:val="20"/>
          <w:szCs w:val="20"/>
        </w:rPr>
        <w:t xml:space="preserve">ede hacer </w:t>
      </w:r>
      <w:r>
        <w:rPr>
          <w:rFonts w:ascii="Bookman Old Style" w:hAnsi="Bookman Old Style" w:cs="Arial"/>
          <w:sz w:val="20"/>
          <w:szCs w:val="20"/>
        </w:rPr>
        <w:t xml:space="preserve">un </w:t>
      </w:r>
      <w:r w:rsidR="00D334FC" w:rsidRPr="00465DD1">
        <w:rPr>
          <w:rFonts w:ascii="Bookman Old Style" w:hAnsi="Bookman Old Style" w:cs="Arial"/>
          <w:sz w:val="20"/>
          <w:szCs w:val="20"/>
        </w:rPr>
        <w:t xml:space="preserve">convenio con </w:t>
      </w:r>
      <w:r>
        <w:rPr>
          <w:rFonts w:ascii="Bookman Old Style" w:hAnsi="Bookman Old Style" w:cs="Arial"/>
          <w:sz w:val="20"/>
          <w:szCs w:val="20"/>
        </w:rPr>
        <w:t xml:space="preserve">el IMAS </w:t>
      </w:r>
      <w:r w:rsidR="00D334FC" w:rsidRPr="00465DD1">
        <w:rPr>
          <w:rFonts w:ascii="Bookman Old Style" w:hAnsi="Bookman Old Style" w:cs="Arial"/>
          <w:sz w:val="20"/>
          <w:szCs w:val="20"/>
        </w:rPr>
        <w:t xml:space="preserve">para manejar </w:t>
      </w:r>
      <w:r>
        <w:rPr>
          <w:rFonts w:ascii="Bookman Old Style" w:hAnsi="Bookman Old Style" w:cs="Arial"/>
          <w:sz w:val="20"/>
          <w:szCs w:val="20"/>
        </w:rPr>
        <w:t xml:space="preserve">las </w:t>
      </w:r>
      <w:r w:rsidR="00D334FC" w:rsidRPr="00465DD1">
        <w:rPr>
          <w:rFonts w:ascii="Bookman Old Style" w:hAnsi="Bookman Old Style" w:cs="Arial"/>
          <w:sz w:val="20"/>
          <w:szCs w:val="20"/>
        </w:rPr>
        <w:t xml:space="preserve">becas de </w:t>
      </w:r>
      <w:r>
        <w:rPr>
          <w:rFonts w:ascii="Bookman Old Style" w:hAnsi="Bookman Old Style" w:cs="Arial"/>
          <w:sz w:val="20"/>
          <w:szCs w:val="20"/>
        </w:rPr>
        <w:t xml:space="preserve">FONABE y para </w:t>
      </w:r>
      <w:r w:rsidR="00D334FC" w:rsidRPr="00465DD1">
        <w:rPr>
          <w:rFonts w:ascii="Bookman Old Style" w:hAnsi="Bookman Old Style" w:cs="Arial"/>
          <w:sz w:val="20"/>
          <w:szCs w:val="20"/>
        </w:rPr>
        <w:t xml:space="preserve">eso </w:t>
      </w:r>
      <w:r>
        <w:rPr>
          <w:rFonts w:ascii="Bookman Old Style" w:hAnsi="Bookman Old Style" w:cs="Arial"/>
          <w:sz w:val="20"/>
          <w:szCs w:val="20"/>
        </w:rPr>
        <w:t xml:space="preserve">los </w:t>
      </w:r>
      <w:r w:rsidR="00D334FC" w:rsidRPr="00465DD1">
        <w:rPr>
          <w:rFonts w:ascii="Bookman Old Style" w:hAnsi="Bookman Old Style" w:cs="Arial"/>
          <w:sz w:val="20"/>
          <w:szCs w:val="20"/>
        </w:rPr>
        <w:t>regidores y s</w:t>
      </w:r>
      <w:r>
        <w:rPr>
          <w:rFonts w:ascii="Bookman Old Style" w:hAnsi="Bookman Old Style" w:cs="Arial"/>
          <w:sz w:val="20"/>
          <w:szCs w:val="20"/>
        </w:rPr>
        <w:t>ín</w:t>
      </w:r>
      <w:r w:rsidR="00D334FC" w:rsidRPr="00465DD1">
        <w:rPr>
          <w:rFonts w:ascii="Bookman Old Style" w:hAnsi="Bookman Old Style" w:cs="Arial"/>
          <w:sz w:val="20"/>
          <w:szCs w:val="20"/>
        </w:rPr>
        <w:t xml:space="preserve">dicos tienen </w:t>
      </w:r>
      <w:r>
        <w:rPr>
          <w:rFonts w:ascii="Bookman Old Style" w:hAnsi="Bookman Old Style" w:cs="Arial"/>
          <w:sz w:val="20"/>
          <w:szCs w:val="20"/>
        </w:rPr>
        <w:t xml:space="preserve">una </w:t>
      </w:r>
      <w:r w:rsidR="00D334FC" w:rsidRPr="00465DD1">
        <w:rPr>
          <w:rFonts w:ascii="Bookman Old Style" w:hAnsi="Bookman Old Style" w:cs="Arial"/>
          <w:sz w:val="20"/>
          <w:szCs w:val="20"/>
        </w:rPr>
        <w:t>dieta y pued</w:t>
      </w:r>
      <w:r>
        <w:rPr>
          <w:rFonts w:ascii="Bookman Old Style" w:hAnsi="Bookman Old Style" w:cs="Arial"/>
          <w:sz w:val="20"/>
          <w:szCs w:val="20"/>
        </w:rPr>
        <w:t>e</w:t>
      </w:r>
      <w:r w:rsidR="00D334FC" w:rsidRPr="00465DD1">
        <w:rPr>
          <w:rFonts w:ascii="Bookman Old Style" w:hAnsi="Bookman Old Style" w:cs="Arial"/>
          <w:sz w:val="20"/>
          <w:szCs w:val="20"/>
        </w:rPr>
        <w:t xml:space="preserve">n trabajar la comisión de becas. </w:t>
      </w:r>
    </w:p>
    <w:p w:rsidR="00D334FC" w:rsidRPr="00465DD1" w:rsidRDefault="00D334FC" w:rsidP="00CA13AB">
      <w:pPr>
        <w:jc w:val="both"/>
        <w:rPr>
          <w:rFonts w:ascii="Bookman Old Style" w:hAnsi="Bookman Old Style" w:cs="Arial"/>
          <w:sz w:val="20"/>
          <w:szCs w:val="20"/>
        </w:rPr>
      </w:pPr>
    </w:p>
    <w:p w:rsidR="00D334FC" w:rsidRPr="00465DD1" w:rsidRDefault="00A66687"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Minor </w:t>
      </w:r>
      <w:r w:rsidRPr="00DD004C">
        <w:rPr>
          <w:rFonts w:ascii="Bookman Old Style" w:hAnsi="Bookman Old Style" w:cs="Arial"/>
          <w:b/>
          <w:sz w:val="20"/>
          <w:szCs w:val="20"/>
        </w:rPr>
        <w:t>Meléndez</w:t>
      </w:r>
      <w:r>
        <w:rPr>
          <w:rFonts w:ascii="Bookman Old Style" w:hAnsi="Bookman Old Style" w:cs="Arial"/>
          <w:sz w:val="20"/>
          <w:szCs w:val="20"/>
        </w:rPr>
        <w:t xml:space="preserve"> indica que </w:t>
      </w:r>
      <w:r w:rsidR="00D334FC" w:rsidRPr="00465DD1">
        <w:rPr>
          <w:rFonts w:ascii="Bookman Old Style" w:hAnsi="Bookman Old Style" w:cs="Arial"/>
          <w:sz w:val="20"/>
          <w:szCs w:val="20"/>
        </w:rPr>
        <w:t xml:space="preserve">en el cuadro uno </w:t>
      </w:r>
      <w:r>
        <w:rPr>
          <w:rFonts w:ascii="Bookman Old Style" w:hAnsi="Bookman Old Style" w:cs="Arial"/>
          <w:sz w:val="20"/>
          <w:szCs w:val="20"/>
        </w:rPr>
        <w:t xml:space="preserve">las </w:t>
      </w:r>
      <w:r w:rsidR="00D334FC" w:rsidRPr="00465DD1">
        <w:rPr>
          <w:rFonts w:ascii="Bookman Old Style" w:hAnsi="Bookman Old Style" w:cs="Arial"/>
          <w:sz w:val="20"/>
          <w:szCs w:val="20"/>
        </w:rPr>
        <w:t xml:space="preserve">transferencias de capital le llama la atención </w:t>
      </w:r>
      <w:r>
        <w:rPr>
          <w:rFonts w:ascii="Bookman Old Style" w:hAnsi="Bookman Old Style" w:cs="Arial"/>
          <w:sz w:val="20"/>
          <w:szCs w:val="20"/>
        </w:rPr>
        <w:t xml:space="preserve">porque hay una </w:t>
      </w:r>
      <w:r w:rsidR="00D334FC" w:rsidRPr="00465DD1">
        <w:rPr>
          <w:rFonts w:ascii="Bookman Old Style" w:hAnsi="Bookman Old Style" w:cs="Arial"/>
          <w:sz w:val="20"/>
          <w:szCs w:val="20"/>
        </w:rPr>
        <w:t>disminución de 44 millones y apar</w:t>
      </w:r>
      <w:r>
        <w:rPr>
          <w:rFonts w:ascii="Bookman Old Style" w:hAnsi="Bookman Old Style" w:cs="Arial"/>
          <w:sz w:val="20"/>
          <w:szCs w:val="20"/>
        </w:rPr>
        <w:t>e</w:t>
      </w:r>
      <w:r w:rsidR="00D334FC" w:rsidRPr="00465DD1">
        <w:rPr>
          <w:rFonts w:ascii="Bookman Old Style" w:hAnsi="Bookman Old Style" w:cs="Arial"/>
          <w:sz w:val="20"/>
          <w:szCs w:val="20"/>
        </w:rPr>
        <w:t xml:space="preserve">ce </w:t>
      </w:r>
      <w:r>
        <w:rPr>
          <w:rFonts w:ascii="Bookman Old Style" w:hAnsi="Bookman Old Style" w:cs="Arial"/>
          <w:sz w:val="20"/>
          <w:szCs w:val="20"/>
        </w:rPr>
        <w:t xml:space="preserve">una </w:t>
      </w:r>
      <w:r w:rsidR="00D334FC" w:rsidRPr="00465DD1">
        <w:rPr>
          <w:rFonts w:ascii="Bookman Old Style" w:hAnsi="Bookman Old Style" w:cs="Arial"/>
          <w:sz w:val="20"/>
          <w:szCs w:val="20"/>
        </w:rPr>
        <w:t>ejecución de 92 %.  Ento</w:t>
      </w:r>
      <w:r>
        <w:rPr>
          <w:rFonts w:ascii="Bookman Old Style" w:hAnsi="Bookman Old Style" w:cs="Arial"/>
          <w:sz w:val="20"/>
          <w:szCs w:val="20"/>
        </w:rPr>
        <w:t>n</w:t>
      </w:r>
      <w:r w:rsidR="00D334FC" w:rsidRPr="00465DD1">
        <w:rPr>
          <w:rFonts w:ascii="Bookman Old Style" w:hAnsi="Bookman Old Style" w:cs="Arial"/>
          <w:sz w:val="20"/>
          <w:szCs w:val="20"/>
        </w:rPr>
        <w:t>ces no est</w:t>
      </w:r>
      <w:r>
        <w:rPr>
          <w:rFonts w:ascii="Bookman Old Style" w:hAnsi="Bookman Old Style" w:cs="Arial"/>
          <w:sz w:val="20"/>
          <w:szCs w:val="20"/>
        </w:rPr>
        <w:t>á</w:t>
      </w:r>
      <w:r w:rsidR="00D334FC" w:rsidRPr="00465DD1">
        <w:rPr>
          <w:rFonts w:ascii="Bookman Old Style" w:hAnsi="Bookman Old Style" w:cs="Arial"/>
          <w:sz w:val="20"/>
          <w:szCs w:val="20"/>
        </w:rPr>
        <w:t xml:space="preserve"> funcionando del todo </w:t>
      </w:r>
      <w:r>
        <w:rPr>
          <w:rFonts w:ascii="Bookman Old Style" w:hAnsi="Bookman Old Style" w:cs="Arial"/>
          <w:sz w:val="20"/>
          <w:szCs w:val="20"/>
        </w:rPr>
        <w:t xml:space="preserve">los </w:t>
      </w:r>
      <w:r w:rsidR="00D334FC" w:rsidRPr="00465DD1">
        <w:rPr>
          <w:rFonts w:ascii="Bookman Old Style" w:hAnsi="Bookman Old Style" w:cs="Arial"/>
          <w:sz w:val="20"/>
          <w:szCs w:val="20"/>
        </w:rPr>
        <w:t>presupuestos participativos. Hay que analizar que se est</w:t>
      </w:r>
      <w:r>
        <w:rPr>
          <w:rFonts w:ascii="Bookman Old Style" w:hAnsi="Bookman Old Style" w:cs="Arial"/>
          <w:sz w:val="20"/>
          <w:szCs w:val="20"/>
        </w:rPr>
        <w:t xml:space="preserve">á </w:t>
      </w:r>
      <w:r w:rsidR="00D334FC" w:rsidRPr="00465DD1">
        <w:rPr>
          <w:rFonts w:ascii="Bookman Old Style" w:hAnsi="Bookman Old Style" w:cs="Arial"/>
          <w:sz w:val="20"/>
          <w:szCs w:val="20"/>
        </w:rPr>
        <w:t>haciendo con el presupuesto partic</w:t>
      </w:r>
      <w:r>
        <w:rPr>
          <w:rFonts w:ascii="Bookman Old Style" w:hAnsi="Bookman Old Style" w:cs="Arial"/>
          <w:sz w:val="20"/>
          <w:szCs w:val="20"/>
        </w:rPr>
        <w:t>i</w:t>
      </w:r>
      <w:r w:rsidR="00D334FC" w:rsidRPr="00465DD1">
        <w:rPr>
          <w:rFonts w:ascii="Bookman Old Style" w:hAnsi="Bookman Old Style" w:cs="Arial"/>
          <w:sz w:val="20"/>
          <w:szCs w:val="20"/>
        </w:rPr>
        <w:t xml:space="preserve">pativo. </w:t>
      </w:r>
    </w:p>
    <w:p w:rsidR="00D334FC" w:rsidRPr="00465DD1" w:rsidRDefault="00D334FC" w:rsidP="00CA13AB">
      <w:pPr>
        <w:jc w:val="both"/>
        <w:rPr>
          <w:rFonts w:ascii="Bookman Old Style" w:hAnsi="Bookman Old Style" w:cs="Arial"/>
          <w:sz w:val="20"/>
          <w:szCs w:val="20"/>
        </w:rPr>
      </w:pPr>
    </w:p>
    <w:p w:rsidR="00D334FC" w:rsidRPr="00465DD1" w:rsidRDefault="00CC1CB5"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Licda. </w:t>
      </w:r>
      <w:r w:rsidR="00D334FC" w:rsidRPr="00DD004C">
        <w:rPr>
          <w:rFonts w:ascii="Bookman Old Style" w:hAnsi="Bookman Old Style" w:cs="Arial"/>
          <w:b/>
          <w:sz w:val="20"/>
          <w:szCs w:val="20"/>
        </w:rPr>
        <w:t xml:space="preserve">Marianella </w:t>
      </w:r>
      <w:r w:rsidRPr="00DD004C">
        <w:rPr>
          <w:rFonts w:ascii="Bookman Old Style" w:hAnsi="Bookman Old Style" w:cs="Arial"/>
          <w:b/>
          <w:sz w:val="20"/>
          <w:szCs w:val="20"/>
        </w:rPr>
        <w:t>Guzmán</w:t>
      </w:r>
      <w:r>
        <w:rPr>
          <w:rFonts w:ascii="Bookman Old Style" w:hAnsi="Bookman Old Style" w:cs="Arial"/>
          <w:sz w:val="20"/>
          <w:szCs w:val="20"/>
        </w:rPr>
        <w:t xml:space="preserve"> indica que la responsabilidad de la Municipalidad </w:t>
      </w:r>
      <w:r w:rsidR="00D334FC" w:rsidRPr="00465DD1">
        <w:rPr>
          <w:rFonts w:ascii="Bookman Old Style" w:hAnsi="Bookman Old Style" w:cs="Arial"/>
          <w:sz w:val="20"/>
          <w:szCs w:val="20"/>
        </w:rPr>
        <w:t>es transferir los recurso</w:t>
      </w:r>
      <w:r>
        <w:rPr>
          <w:rFonts w:ascii="Bookman Old Style" w:hAnsi="Bookman Old Style" w:cs="Arial"/>
          <w:sz w:val="20"/>
          <w:szCs w:val="20"/>
        </w:rPr>
        <w:t>s de ley y</w:t>
      </w:r>
      <w:r w:rsidR="00D334FC" w:rsidRPr="00465DD1">
        <w:rPr>
          <w:rFonts w:ascii="Bookman Old Style" w:hAnsi="Bookman Old Style" w:cs="Arial"/>
          <w:sz w:val="20"/>
          <w:szCs w:val="20"/>
        </w:rPr>
        <w:t xml:space="preserve"> el resto se escapa de lo que</w:t>
      </w:r>
      <w:r>
        <w:rPr>
          <w:rFonts w:ascii="Bookman Old Style" w:hAnsi="Bookman Old Style" w:cs="Arial"/>
          <w:sz w:val="20"/>
          <w:szCs w:val="20"/>
        </w:rPr>
        <w:t xml:space="preserve"> la M</w:t>
      </w:r>
      <w:r w:rsidR="00D334FC" w:rsidRPr="00465DD1">
        <w:rPr>
          <w:rFonts w:ascii="Bookman Old Style" w:hAnsi="Bookman Old Style" w:cs="Arial"/>
          <w:sz w:val="20"/>
          <w:szCs w:val="20"/>
        </w:rPr>
        <w:t>uni</w:t>
      </w:r>
      <w:r>
        <w:rPr>
          <w:rFonts w:ascii="Bookman Old Style" w:hAnsi="Bookman Old Style" w:cs="Arial"/>
          <w:sz w:val="20"/>
          <w:szCs w:val="20"/>
        </w:rPr>
        <w:t xml:space="preserve">cipalidad </w:t>
      </w:r>
      <w:r w:rsidR="00D334FC" w:rsidRPr="00465DD1">
        <w:rPr>
          <w:rFonts w:ascii="Bookman Old Style" w:hAnsi="Bookman Old Style" w:cs="Arial"/>
          <w:sz w:val="20"/>
          <w:szCs w:val="20"/>
        </w:rPr>
        <w:t xml:space="preserve">pueda hacer. </w:t>
      </w:r>
      <w:r>
        <w:rPr>
          <w:rFonts w:ascii="Bookman Old Style" w:hAnsi="Bookman Old Style" w:cs="Arial"/>
          <w:sz w:val="20"/>
          <w:szCs w:val="20"/>
        </w:rPr>
        <w:t xml:space="preserve">A </w:t>
      </w:r>
      <w:r w:rsidR="00D334FC" w:rsidRPr="00465DD1">
        <w:rPr>
          <w:rFonts w:ascii="Bookman Old Style" w:hAnsi="Bookman Old Style" w:cs="Arial"/>
          <w:sz w:val="20"/>
          <w:szCs w:val="20"/>
        </w:rPr>
        <w:t>nosotros corresp</w:t>
      </w:r>
      <w:r>
        <w:rPr>
          <w:rFonts w:ascii="Bookman Old Style" w:hAnsi="Bookman Old Style" w:cs="Arial"/>
          <w:sz w:val="20"/>
          <w:szCs w:val="20"/>
        </w:rPr>
        <w:t xml:space="preserve">onde </w:t>
      </w:r>
      <w:r w:rsidR="00D334FC" w:rsidRPr="00465DD1">
        <w:rPr>
          <w:rFonts w:ascii="Bookman Old Style" w:hAnsi="Bookman Old Style" w:cs="Arial"/>
          <w:sz w:val="20"/>
          <w:szCs w:val="20"/>
        </w:rPr>
        <w:t xml:space="preserve">transferir </w:t>
      </w:r>
      <w:r>
        <w:rPr>
          <w:rFonts w:ascii="Bookman Old Style" w:hAnsi="Bookman Old Style" w:cs="Arial"/>
          <w:sz w:val="20"/>
          <w:szCs w:val="20"/>
        </w:rPr>
        <w:t xml:space="preserve">dichos recursos y </w:t>
      </w:r>
      <w:r w:rsidR="00D334FC" w:rsidRPr="00465DD1">
        <w:rPr>
          <w:rFonts w:ascii="Bookman Old Style" w:hAnsi="Bookman Old Style" w:cs="Arial"/>
          <w:sz w:val="20"/>
          <w:szCs w:val="20"/>
        </w:rPr>
        <w:t>si no ejecutan es un asunto de las organizaciones.</w:t>
      </w:r>
    </w:p>
    <w:p w:rsidR="00D334FC" w:rsidRPr="00465DD1" w:rsidRDefault="00D334FC" w:rsidP="00CA13AB">
      <w:pPr>
        <w:jc w:val="both"/>
        <w:rPr>
          <w:rFonts w:ascii="Bookman Old Style" w:hAnsi="Bookman Old Style" w:cs="Arial"/>
          <w:sz w:val="20"/>
          <w:szCs w:val="20"/>
        </w:rPr>
      </w:pPr>
    </w:p>
    <w:p w:rsidR="00D334FC" w:rsidRPr="00465DD1" w:rsidRDefault="00CC1CB5"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Minor </w:t>
      </w:r>
      <w:r w:rsidRPr="00DD004C">
        <w:rPr>
          <w:rFonts w:ascii="Bookman Old Style" w:hAnsi="Bookman Old Style" w:cs="Arial"/>
          <w:b/>
          <w:sz w:val="20"/>
          <w:szCs w:val="20"/>
        </w:rPr>
        <w:t>Meléndez</w:t>
      </w:r>
      <w:r>
        <w:rPr>
          <w:rFonts w:ascii="Bookman Old Style" w:hAnsi="Bookman Old Style" w:cs="Arial"/>
          <w:sz w:val="20"/>
          <w:szCs w:val="20"/>
        </w:rPr>
        <w:t xml:space="preserve"> señala que </w:t>
      </w:r>
      <w:r w:rsidR="00D334FC" w:rsidRPr="00465DD1">
        <w:rPr>
          <w:rFonts w:ascii="Bookman Old Style" w:hAnsi="Bookman Old Style" w:cs="Arial"/>
          <w:sz w:val="20"/>
          <w:szCs w:val="20"/>
        </w:rPr>
        <w:t>se ha invertido mucho tie</w:t>
      </w:r>
      <w:r>
        <w:rPr>
          <w:rFonts w:ascii="Bookman Old Style" w:hAnsi="Bookman Old Style" w:cs="Arial"/>
          <w:sz w:val="20"/>
          <w:szCs w:val="20"/>
        </w:rPr>
        <w:t>m</w:t>
      </w:r>
      <w:r w:rsidR="00D334FC" w:rsidRPr="00465DD1">
        <w:rPr>
          <w:rFonts w:ascii="Bookman Old Style" w:hAnsi="Bookman Old Style" w:cs="Arial"/>
          <w:sz w:val="20"/>
          <w:szCs w:val="20"/>
        </w:rPr>
        <w:t>po modificando el reglamento para esa</w:t>
      </w:r>
      <w:r>
        <w:rPr>
          <w:rFonts w:ascii="Bookman Old Style" w:hAnsi="Bookman Old Style" w:cs="Arial"/>
          <w:sz w:val="20"/>
          <w:szCs w:val="20"/>
        </w:rPr>
        <w:t>s</w:t>
      </w:r>
      <w:r w:rsidR="00D334FC" w:rsidRPr="00465DD1">
        <w:rPr>
          <w:rFonts w:ascii="Bookman Old Style" w:hAnsi="Bookman Old Style" w:cs="Arial"/>
          <w:sz w:val="20"/>
          <w:szCs w:val="20"/>
        </w:rPr>
        <w:t xml:space="preserve"> organizaciones.</w:t>
      </w:r>
    </w:p>
    <w:p w:rsidR="00D334FC" w:rsidRPr="00465DD1" w:rsidRDefault="00D334FC" w:rsidP="00CA13AB">
      <w:pPr>
        <w:jc w:val="both"/>
        <w:rPr>
          <w:rFonts w:ascii="Bookman Old Style" w:hAnsi="Bookman Old Style" w:cs="Arial"/>
          <w:sz w:val="20"/>
          <w:szCs w:val="20"/>
        </w:rPr>
      </w:pPr>
    </w:p>
    <w:p w:rsidR="00D334FC" w:rsidRPr="00465DD1" w:rsidRDefault="00CC1CB5"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Gerardo </w:t>
      </w:r>
      <w:r w:rsidRPr="00DD004C">
        <w:rPr>
          <w:rFonts w:ascii="Bookman Old Style" w:hAnsi="Bookman Old Style" w:cs="Arial"/>
          <w:b/>
          <w:sz w:val="20"/>
          <w:szCs w:val="20"/>
        </w:rPr>
        <w:t>Badilla</w:t>
      </w:r>
      <w:r>
        <w:rPr>
          <w:rFonts w:ascii="Bookman Old Style" w:hAnsi="Bookman Old Style" w:cs="Arial"/>
          <w:sz w:val="20"/>
          <w:szCs w:val="20"/>
        </w:rPr>
        <w:t xml:space="preserve"> indica que la </w:t>
      </w:r>
      <w:r w:rsidR="00D334FC" w:rsidRPr="00465DD1">
        <w:rPr>
          <w:rFonts w:ascii="Bookman Old Style" w:hAnsi="Bookman Old Style" w:cs="Arial"/>
          <w:sz w:val="20"/>
          <w:szCs w:val="20"/>
        </w:rPr>
        <w:t>auditoría tiene 5 personas</w:t>
      </w:r>
      <w:r>
        <w:rPr>
          <w:rFonts w:ascii="Bookman Old Style" w:hAnsi="Bookman Old Style" w:cs="Arial"/>
          <w:sz w:val="20"/>
          <w:szCs w:val="20"/>
        </w:rPr>
        <w:t>, sin embargo se dice en una de las justificaciones que n</w:t>
      </w:r>
      <w:r w:rsidR="00D334FC" w:rsidRPr="00465DD1">
        <w:rPr>
          <w:rFonts w:ascii="Bookman Old Style" w:hAnsi="Bookman Old Style" w:cs="Arial"/>
          <w:sz w:val="20"/>
          <w:szCs w:val="20"/>
        </w:rPr>
        <w:t xml:space="preserve">o se pudo </w:t>
      </w:r>
      <w:proofErr w:type="spellStart"/>
      <w:r w:rsidR="00D334FC" w:rsidRPr="00465DD1">
        <w:rPr>
          <w:rFonts w:ascii="Bookman Old Style" w:hAnsi="Bookman Old Style" w:cs="Arial"/>
          <w:sz w:val="20"/>
          <w:szCs w:val="20"/>
        </w:rPr>
        <w:t>auditorar</w:t>
      </w:r>
      <w:proofErr w:type="spellEnd"/>
      <w:r w:rsidR="00D334FC" w:rsidRPr="00465DD1">
        <w:rPr>
          <w:rFonts w:ascii="Bookman Old Style" w:hAnsi="Bookman Old Style" w:cs="Arial"/>
          <w:sz w:val="20"/>
          <w:szCs w:val="20"/>
        </w:rPr>
        <w:t xml:space="preserve"> porque no había aud</w:t>
      </w:r>
      <w:r>
        <w:rPr>
          <w:rFonts w:ascii="Bookman Old Style" w:hAnsi="Bookman Old Style" w:cs="Arial"/>
          <w:sz w:val="20"/>
          <w:szCs w:val="20"/>
        </w:rPr>
        <w:t>itora, p</w:t>
      </w:r>
      <w:r w:rsidR="00D334FC" w:rsidRPr="00465DD1">
        <w:rPr>
          <w:rFonts w:ascii="Bookman Old Style" w:hAnsi="Bookman Old Style" w:cs="Arial"/>
          <w:sz w:val="20"/>
          <w:szCs w:val="20"/>
        </w:rPr>
        <w:t>ero para eso está el cuerpo técnico.</w:t>
      </w:r>
      <w:r>
        <w:rPr>
          <w:rFonts w:ascii="Bookman Old Style" w:hAnsi="Bookman Old Style" w:cs="Arial"/>
          <w:sz w:val="20"/>
          <w:szCs w:val="20"/>
        </w:rPr>
        <w:t xml:space="preserve"> </w:t>
      </w:r>
      <w:r w:rsidR="00D334FC" w:rsidRPr="00465DD1">
        <w:rPr>
          <w:rFonts w:ascii="Bookman Old Style" w:hAnsi="Bookman Old Style" w:cs="Arial"/>
          <w:sz w:val="20"/>
          <w:szCs w:val="20"/>
        </w:rPr>
        <w:t xml:space="preserve">Entonces no tiene que darse esa justificación </w:t>
      </w:r>
      <w:r>
        <w:rPr>
          <w:rFonts w:ascii="Bookman Old Style" w:hAnsi="Bookman Old Style" w:cs="Arial"/>
          <w:sz w:val="20"/>
          <w:szCs w:val="20"/>
        </w:rPr>
        <w:t xml:space="preserve">porque </w:t>
      </w:r>
      <w:r w:rsidR="00D334FC" w:rsidRPr="00465DD1">
        <w:rPr>
          <w:rFonts w:ascii="Bookman Old Style" w:hAnsi="Bookman Old Style" w:cs="Arial"/>
          <w:sz w:val="20"/>
          <w:szCs w:val="20"/>
        </w:rPr>
        <w:t xml:space="preserve">para eso hay un plan de trabajo de la auditoría que se aprueba aquí, </w:t>
      </w:r>
      <w:r>
        <w:rPr>
          <w:rFonts w:ascii="Bookman Old Style" w:hAnsi="Bookman Old Style" w:cs="Arial"/>
          <w:sz w:val="20"/>
          <w:szCs w:val="20"/>
        </w:rPr>
        <w:t>de manera que</w:t>
      </w:r>
      <w:r w:rsidR="00D334FC" w:rsidRPr="00465DD1">
        <w:rPr>
          <w:rFonts w:ascii="Bookman Old Style" w:hAnsi="Bookman Old Style" w:cs="Arial"/>
          <w:sz w:val="20"/>
          <w:szCs w:val="20"/>
        </w:rPr>
        <w:t xml:space="preserve"> quedaron debiendo en ese aspecto.</w:t>
      </w:r>
    </w:p>
    <w:p w:rsidR="00D334FC" w:rsidRPr="00465DD1" w:rsidRDefault="00D334FC" w:rsidP="00CA13AB">
      <w:pPr>
        <w:jc w:val="both"/>
        <w:rPr>
          <w:rFonts w:ascii="Bookman Old Style" w:hAnsi="Bookman Old Style" w:cs="Arial"/>
          <w:sz w:val="20"/>
          <w:szCs w:val="20"/>
        </w:rPr>
      </w:pPr>
      <w:r w:rsidRPr="00465DD1">
        <w:rPr>
          <w:rFonts w:ascii="Bookman Old Style" w:hAnsi="Bookman Old Style" w:cs="Arial"/>
          <w:sz w:val="20"/>
          <w:szCs w:val="20"/>
        </w:rPr>
        <w:t xml:space="preserve">En </w:t>
      </w:r>
      <w:r w:rsidR="00CC1CB5">
        <w:rPr>
          <w:rFonts w:ascii="Bookman Old Style" w:hAnsi="Bookman Old Style" w:cs="Arial"/>
          <w:sz w:val="20"/>
          <w:szCs w:val="20"/>
        </w:rPr>
        <w:t xml:space="preserve">el </w:t>
      </w:r>
      <w:r w:rsidRPr="00465DD1">
        <w:rPr>
          <w:rFonts w:ascii="Bookman Old Style" w:hAnsi="Bookman Old Style" w:cs="Arial"/>
          <w:sz w:val="20"/>
          <w:szCs w:val="20"/>
        </w:rPr>
        <w:t xml:space="preserve">punto 1.4 </w:t>
      </w:r>
      <w:r w:rsidR="00CC1CB5">
        <w:rPr>
          <w:rFonts w:ascii="Bookman Old Style" w:hAnsi="Bookman Old Style" w:cs="Arial"/>
          <w:sz w:val="20"/>
          <w:szCs w:val="20"/>
        </w:rPr>
        <w:t xml:space="preserve">se </w:t>
      </w:r>
      <w:r w:rsidRPr="00465DD1">
        <w:rPr>
          <w:rFonts w:ascii="Bookman Old Style" w:hAnsi="Bookman Old Style" w:cs="Arial"/>
          <w:sz w:val="20"/>
          <w:szCs w:val="20"/>
        </w:rPr>
        <w:t>dice ad</w:t>
      </w:r>
      <w:r w:rsidR="00CC1CB5">
        <w:rPr>
          <w:rFonts w:ascii="Bookman Old Style" w:hAnsi="Bookman Old Style" w:cs="Arial"/>
          <w:sz w:val="20"/>
          <w:szCs w:val="20"/>
        </w:rPr>
        <w:t>a</w:t>
      </w:r>
      <w:r w:rsidRPr="00465DD1">
        <w:rPr>
          <w:rFonts w:ascii="Bookman Old Style" w:hAnsi="Bookman Old Style" w:cs="Arial"/>
          <w:sz w:val="20"/>
          <w:szCs w:val="20"/>
        </w:rPr>
        <w:t>ptar formularios y requisitos para que puedan ser accesibles a las personas con discapacidad, y aquí se ha dicho mucho y esa meta quedo en 0.</w:t>
      </w:r>
    </w:p>
    <w:p w:rsidR="00D334FC" w:rsidRPr="00465DD1" w:rsidRDefault="00D334FC" w:rsidP="00CA13AB">
      <w:pPr>
        <w:jc w:val="both"/>
        <w:rPr>
          <w:rFonts w:ascii="Bookman Old Style" w:hAnsi="Bookman Old Style" w:cs="Arial"/>
          <w:sz w:val="20"/>
          <w:szCs w:val="20"/>
        </w:rPr>
      </w:pPr>
    </w:p>
    <w:p w:rsidR="00D334FC" w:rsidRPr="00465DD1" w:rsidRDefault="00CC1CB5" w:rsidP="00CA13AB">
      <w:pPr>
        <w:jc w:val="both"/>
        <w:rPr>
          <w:rFonts w:ascii="Bookman Old Style" w:hAnsi="Bookman Old Style" w:cs="Arial"/>
          <w:sz w:val="20"/>
          <w:szCs w:val="20"/>
        </w:rPr>
      </w:pPr>
      <w:r w:rsidRPr="00DD004C">
        <w:rPr>
          <w:rFonts w:ascii="Bookman Old Style" w:hAnsi="Bookman Old Style" w:cs="Arial"/>
          <w:b/>
          <w:sz w:val="20"/>
          <w:szCs w:val="20"/>
        </w:rPr>
        <w:t>La Licda. Jacqueline Fernández</w:t>
      </w:r>
      <w:r>
        <w:rPr>
          <w:rFonts w:ascii="Bookman Old Style" w:hAnsi="Bookman Old Style" w:cs="Arial"/>
          <w:sz w:val="20"/>
          <w:szCs w:val="20"/>
        </w:rPr>
        <w:t xml:space="preserve"> explica que </w:t>
      </w:r>
      <w:r w:rsidR="00D334FC" w:rsidRPr="00465DD1">
        <w:rPr>
          <w:rFonts w:ascii="Bookman Old Style" w:hAnsi="Bookman Old Style" w:cs="Arial"/>
          <w:sz w:val="20"/>
          <w:szCs w:val="20"/>
        </w:rPr>
        <w:t>al ser un promedio y luego se hizo no se puede incluir como contemplado.</w:t>
      </w:r>
    </w:p>
    <w:p w:rsidR="00D334FC" w:rsidRPr="00465DD1" w:rsidRDefault="00D334FC" w:rsidP="00CA13AB">
      <w:pPr>
        <w:jc w:val="both"/>
        <w:rPr>
          <w:rFonts w:ascii="Bookman Old Style" w:hAnsi="Bookman Old Style" w:cs="Arial"/>
          <w:sz w:val="20"/>
          <w:szCs w:val="20"/>
        </w:rPr>
      </w:pPr>
    </w:p>
    <w:p w:rsidR="00D334FC" w:rsidRPr="00465DD1" w:rsidRDefault="00CC1CB5"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Cat</w:t>
      </w:r>
      <w:r w:rsidRPr="00DD004C">
        <w:rPr>
          <w:rFonts w:ascii="Bookman Old Style" w:hAnsi="Bookman Old Style" w:cs="Arial"/>
          <w:b/>
          <w:sz w:val="20"/>
          <w:szCs w:val="20"/>
        </w:rPr>
        <w:t>alina Montero</w:t>
      </w:r>
      <w:r>
        <w:rPr>
          <w:rFonts w:ascii="Bookman Old Style" w:hAnsi="Bookman Old Style" w:cs="Arial"/>
          <w:sz w:val="20"/>
          <w:szCs w:val="20"/>
        </w:rPr>
        <w:t xml:space="preserve"> señala que </w:t>
      </w:r>
      <w:r w:rsidR="00D334FC" w:rsidRPr="00465DD1">
        <w:rPr>
          <w:rFonts w:ascii="Bookman Old Style" w:hAnsi="Bookman Old Style" w:cs="Arial"/>
          <w:sz w:val="20"/>
          <w:szCs w:val="20"/>
        </w:rPr>
        <w:t>lo que le queda de esta parte son algunas preo</w:t>
      </w:r>
      <w:r>
        <w:rPr>
          <w:rFonts w:ascii="Bookman Old Style" w:hAnsi="Bookman Old Style" w:cs="Arial"/>
          <w:sz w:val="20"/>
          <w:szCs w:val="20"/>
        </w:rPr>
        <w:t>cu</w:t>
      </w:r>
      <w:r w:rsidR="00D334FC" w:rsidRPr="00465DD1">
        <w:rPr>
          <w:rFonts w:ascii="Bookman Old Style" w:hAnsi="Bookman Old Style" w:cs="Arial"/>
          <w:sz w:val="20"/>
          <w:szCs w:val="20"/>
        </w:rPr>
        <w:t>paciones sobre todo con las justificaciones.</w:t>
      </w:r>
      <w:r>
        <w:rPr>
          <w:rFonts w:ascii="Bookman Old Style" w:hAnsi="Bookman Old Style" w:cs="Arial"/>
          <w:sz w:val="20"/>
          <w:szCs w:val="20"/>
        </w:rPr>
        <w:t xml:space="preserve"> </w:t>
      </w:r>
      <w:r w:rsidR="00D334FC" w:rsidRPr="00465DD1">
        <w:rPr>
          <w:rFonts w:ascii="Bookman Old Style" w:hAnsi="Bookman Old Style" w:cs="Arial"/>
          <w:sz w:val="20"/>
          <w:szCs w:val="20"/>
        </w:rPr>
        <w:t xml:space="preserve">Por ejemplo: que el colegio federado rechazo planos, </w:t>
      </w:r>
      <w:r w:rsidR="00792C47">
        <w:rPr>
          <w:rFonts w:ascii="Bookman Old Style" w:hAnsi="Bookman Old Style" w:cs="Arial"/>
          <w:sz w:val="20"/>
          <w:szCs w:val="20"/>
        </w:rPr>
        <w:t>pero ¿</w:t>
      </w:r>
      <w:r w:rsidR="00D334FC" w:rsidRPr="00465DD1">
        <w:rPr>
          <w:rFonts w:ascii="Bookman Old Style" w:hAnsi="Bookman Old Style" w:cs="Arial"/>
          <w:sz w:val="20"/>
          <w:szCs w:val="20"/>
        </w:rPr>
        <w:t>porque se rechazan</w:t>
      </w:r>
      <w:r w:rsidR="00792C47">
        <w:rPr>
          <w:rFonts w:ascii="Bookman Old Style" w:hAnsi="Bookman Old Style" w:cs="Arial"/>
          <w:sz w:val="20"/>
          <w:szCs w:val="20"/>
        </w:rPr>
        <w:t>?</w:t>
      </w:r>
      <w:r w:rsidR="00D334FC" w:rsidRPr="00465DD1">
        <w:rPr>
          <w:rFonts w:ascii="Bookman Old Style" w:hAnsi="Bookman Old Style" w:cs="Arial"/>
          <w:sz w:val="20"/>
          <w:szCs w:val="20"/>
        </w:rPr>
        <w:t>, siendo una esp</w:t>
      </w:r>
      <w:r w:rsidR="00792C47">
        <w:rPr>
          <w:rFonts w:ascii="Bookman Old Style" w:hAnsi="Bookman Old Style" w:cs="Arial"/>
          <w:sz w:val="20"/>
          <w:szCs w:val="20"/>
        </w:rPr>
        <w:t>e</w:t>
      </w:r>
      <w:r w:rsidR="00D334FC" w:rsidRPr="00465DD1">
        <w:rPr>
          <w:rFonts w:ascii="Bookman Old Style" w:hAnsi="Bookman Old Style" w:cs="Arial"/>
          <w:sz w:val="20"/>
          <w:szCs w:val="20"/>
        </w:rPr>
        <w:t>cialidad nuestra y</w:t>
      </w:r>
      <w:r w:rsidR="00792C47">
        <w:rPr>
          <w:rFonts w:ascii="Bookman Old Style" w:hAnsi="Bookman Old Style" w:cs="Arial"/>
          <w:sz w:val="20"/>
          <w:szCs w:val="20"/>
        </w:rPr>
        <w:t xml:space="preserve"> sabiendo </w:t>
      </w:r>
      <w:r w:rsidR="00D334FC" w:rsidRPr="00465DD1">
        <w:rPr>
          <w:rFonts w:ascii="Bookman Old Style" w:hAnsi="Bookman Old Style" w:cs="Arial"/>
          <w:sz w:val="20"/>
          <w:szCs w:val="20"/>
        </w:rPr>
        <w:t xml:space="preserve"> </w:t>
      </w:r>
      <w:r w:rsidR="00792C47">
        <w:rPr>
          <w:rFonts w:ascii="Bookman Old Style" w:hAnsi="Bookman Old Style" w:cs="Arial"/>
          <w:sz w:val="20"/>
          <w:szCs w:val="20"/>
        </w:rPr>
        <w:t>que hay presa de gestiones y</w:t>
      </w:r>
      <w:r w:rsidR="00D334FC" w:rsidRPr="00465DD1">
        <w:rPr>
          <w:rFonts w:ascii="Bookman Old Style" w:hAnsi="Bookman Old Style" w:cs="Arial"/>
          <w:sz w:val="20"/>
          <w:szCs w:val="20"/>
        </w:rPr>
        <w:t xml:space="preserve"> hay obras que dependen de esto. No se compraron implementos de segu</w:t>
      </w:r>
      <w:r w:rsidR="00792C47">
        <w:rPr>
          <w:rFonts w:ascii="Bookman Old Style" w:hAnsi="Bookman Old Style" w:cs="Arial"/>
          <w:sz w:val="20"/>
          <w:szCs w:val="20"/>
        </w:rPr>
        <w:t xml:space="preserve">ridad. </w:t>
      </w:r>
      <w:r w:rsidR="00D334FC" w:rsidRPr="00465DD1">
        <w:rPr>
          <w:rFonts w:ascii="Bookman Old Style" w:hAnsi="Bookman Old Style" w:cs="Arial"/>
          <w:sz w:val="20"/>
          <w:szCs w:val="20"/>
        </w:rPr>
        <w:t xml:space="preserve">50% </w:t>
      </w:r>
      <w:r w:rsidR="00792C47">
        <w:rPr>
          <w:rFonts w:ascii="Bookman Old Style" w:hAnsi="Bookman Old Style" w:cs="Arial"/>
          <w:sz w:val="20"/>
          <w:szCs w:val="20"/>
        </w:rPr>
        <w:t xml:space="preserve">es para </w:t>
      </w:r>
      <w:r w:rsidR="00D334FC" w:rsidRPr="00465DD1">
        <w:rPr>
          <w:rFonts w:ascii="Bookman Old Style" w:hAnsi="Bookman Old Style" w:cs="Arial"/>
          <w:sz w:val="20"/>
          <w:szCs w:val="20"/>
        </w:rPr>
        <w:t>compra de terreno para la plaza</w:t>
      </w:r>
      <w:r w:rsidR="00792C47">
        <w:rPr>
          <w:rFonts w:ascii="Bookman Old Style" w:hAnsi="Bookman Old Style" w:cs="Arial"/>
          <w:sz w:val="20"/>
          <w:szCs w:val="20"/>
        </w:rPr>
        <w:t xml:space="preserve"> de Barreal y se pregunta </w:t>
      </w:r>
      <w:r w:rsidR="00D334FC" w:rsidRPr="00465DD1">
        <w:rPr>
          <w:rFonts w:ascii="Bookman Old Style" w:hAnsi="Bookman Old Style" w:cs="Arial"/>
          <w:sz w:val="20"/>
          <w:szCs w:val="20"/>
        </w:rPr>
        <w:t>porque tanto tiempo</w:t>
      </w:r>
      <w:r w:rsidR="00792C47">
        <w:rPr>
          <w:rFonts w:ascii="Bookman Old Style" w:hAnsi="Bookman Old Style" w:cs="Arial"/>
          <w:sz w:val="20"/>
          <w:szCs w:val="20"/>
        </w:rPr>
        <w:t xml:space="preserve"> se tarda esto</w:t>
      </w:r>
      <w:r w:rsidR="00D334FC" w:rsidRPr="00465DD1">
        <w:rPr>
          <w:rFonts w:ascii="Bookman Old Style" w:hAnsi="Bookman Old Style" w:cs="Arial"/>
          <w:sz w:val="20"/>
          <w:szCs w:val="20"/>
        </w:rPr>
        <w:t>, parece que se com</w:t>
      </w:r>
      <w:r w:rsidR="00792C47">
        <w:rPr>
          <w:rFonts w:ascii="Bookman Old Style" w:hAnsi="Bookman Old Style" w:cs="Arial"/>
          <w:sz w:val="20"/>
          <w:szCs w:val="20"/>
        </w:rPr>
        <w:t>p</w:t>
      </w:r>
      <w:r w:rsidR="00D334FC" w:rsidRPr="00465DD1">
        <w:rPr>
          <w:rFonts w:ascii="Bookman Old Style" w:hAnsi="Bookman Old Style" w:cs="Arial"/>
          <w:sz w:val="20"/>
          <w:szCs w:val="20"/>
        </w:rPr>
        <w:t>ra a un dueño y que</w:t>
      </w:r>
      <w:r w:rsidR="00792C47">
        <w:rPr>
          <w:rFonts w:ascii="Bookman Old Style" w:hAnsi="Bookman Old Style" w:cs="Arial"/>
          <w:sz w:val="20"/>
          <w:szCs w:val="20"/>
        </w:rPr>
        <w:t xml:space="preserve"> a </w:t>
      </w:r>
      <w:r w:rsidR="00D334FC" w:rsidRPr="00465DD1">
        <w:rPr>
          <w:rFonts w:ascii="Bookman Old Style" w:hAnsi="Bookman Old Style" w:cs="Arial"/>
          <w:sz w:val="20"/>
          <w:szCs w:val="20"/>
        </w:rPr>
        <w:t>e</w:t>
      </w:r>
      <w:r w:rsidR="00792C47">
        <w:rPr>
          <w:rFonts w:ascii="Bookman Old Style" w:hAnsi="Bookman Old Style" w:cs="Arial"/>
          <w:sz w:val="20"/>
          <w:szCs w:val="20"/>
        </w:rPr>
        <w:t xml:space="preserve">ste le vende </w:t>
      </w:r>
      <w:r w:rsidR="00D334FC" w:rsidRPr="00465DD1">
        <w:rPr>
          <w:rFonts w:ascii="Bookman Old Style" w:hAnsi="Bookman Old Style" w:cs="Arial"/>
          <w:sz w:val="20"/>
          <w:szCs w:val="20"/>
        </w:rPr>
        <w:t>otro dueño</w:t>
      </w:r>
      <w:r w:rsidR="00792C47">
        <w:rPr>
          <w:rFonts w:ascii="Bookman Old Style" w:hAnsi="Bookman Old Style" w:cs="Arial"/>
          <w:sz w:val="20"/>
          <w:szCs w:val="20"/>
        </w:rPr>
        <w:t>,</w:t>
      </w:r>
      <w:r w:rsidR="00D334FC" w:rsidRPr="00465DD1">
        <w:rPr>
          <w:rFonts w:ascii="Bookman Old Style" w:hAnsi="Bookman Old Style" w:cs="Arial"/>
          <w:sz w:val="20"/>
          <w:szCs w:val="20"/>
        </w:rPr>
        <w:t xml:space="preserve"> sea, hay algo complicado.</w:t>
      </w:r>
      <w:r w:rsidR="00792C47">
        <w:rPr>
          <w:rFonts w:ascii="Bookman Old Style" w:hAnsi="Bookman Old Style" w:cs="Arial"/>
          <w:sz w:val="20"/>
          <w:szCs w:val="20"/>
        </w:rPr>
        <w:t xml:space="preserve"> Pr</w:t>
      </w:r>
      <w:r w:rsidR="00D334FC" w:rsidRPr="00465DD1">
        <w:rPr>
          <w:rFonts w:ascii="Bookman Old Style" w:hAnsi="Bookman Old Style" w:cs="Arial"/>
          <w:sz w:val="20"/>
          <w:szCs w:val="20"/>
        </w:rPr>
        <w:t>egunta si trabajo</w:t>
      </w:r>
      <w:r w:rsidR="00792C47">
        <w:rPr>
          <w:rFonts w:ascii="Bookman Old Style" w:hAnsi="Bookman Old Style" w:cs="Arial"/>
          <w:sz w:val="20"/>
          <w:szCs w:val="20"/>
        </w:rPr>
        <w:t xml:space="preserve"> el tema del </w:t>
      </w:r>
      <w:r w:rsidR="00D334FC" w:rsidRPr="00465DD1">
        <w:rPr>
          <w:rFonts w:ascii="Bookman Old Style" w:hAnsi="Bookman Old Style" w:cs="Arial"/>
          <w:sz w:val="20"/>
          <w:szCs w:val="20"/>
        </w:rPr>
        <w:t>contrat</w:t>
      </w:r>
      <w:r w:rsidR="00792C47">
        <w:rPr>
          <w:rFonts w:ascii="Bookman Old Style" w:hAnsi="Bookman Old Style" w:cs="Arial"/>
          <w:sz w:val="20"/>
          <w:szCs w:val="20"/>
        </w:rPr>
        <w:t>o</w:t>
      </w:r>
      <w:r w:rsidR="00D334FC" w:rsidRPr="00465DD1">
        <w:rPr>
          <w:rFonts w:ascii="Bookman Old Style" w:hAnsi="Bookman Old Style" w:cs="Arial"/>
          <w:sz w:val="20"/>
          <w:szCs w:val="20"/>
        </w:rPr>
        <w:t xml:space="preserve"> con C</w:t>
      </w:r>
      <w:r w:rsidR="00792C47">
        <w:rPr>
          <w:rFonts w:ascii="Bookman Old Style" w:hAnsi="Bookman Old Style" w:cs="Arial"/>
          <w:sz w:val="20"/>
          <w:szCs w:val="20"/>
        </w:rPr>
        <w:t>ICAP ya que se</w:t>
      </w:r>
      <w:r w:rsidR="00D334FC" w:rsidRPr="00465DD1">
        <w:rPr>
          <w:rFonts w:ascii="Bookman Old Style" w:hAnsi="Bookman Old Style" w:cs="Arial"/>
          <w:sz w:val="20"/>
          <w:szCs w:val="20"/>
        </w:rPr>
        <w:t xml:space="preserve"> puede mejorar la planificación para el 2017</w:t>
      </w:r>
      <w:r w:rsidR="00792C47">
        <w:rPr>
          <w:rFonts w:ascii="Bookman Old Style" w:hAnsi="Bookman Old Style" w:cs="Arial"/>
          <w:sz w:val="20"/>
          <w:szCs w:val="20"/>
        </w:rPr>
        <w:t>.</w:t>
      </w:r>
      <w:r w:rsidR="00D334FC" w:rsidRPr="00465DD1">
        <w:rPr>
          <w:rFonts w:ascii="Bookman Old Style" w:hAnsi="Bookman Old Style" w:cs="Arial"/>
          <w:sz w:val="20"/>
          <w:szCs w:val="20"/>
        </w:rPr>
        <w:t xml:space="preserve">  </w:t>
      </w:r>
    </w:p>
    <w:p w:rsidR="00D334FC" w:rsidRPr="00DD004C" w:rsidRDefault="00D334FC" w:rsidP="00CA13AB">
      <w:pPr>
        <w:jc w:val="both"/>
        <w:rPr>
          <w:rFonts w:ascii="Bookman Old Style" w:hAnsi="Bookman Old Style" w:cs="Arial"/>
          <w:b/>
          <w:sz w:val="20"/>
          <w:szCs w:val="20"/>
        </w:rPr>
      </w:pPr>
    </w:p>
    <w:p w:rsidR="00D334FC" w:rsidRPr="00465DD1" w:rsidRDefault="00792C47"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Licda. </w:t>
      </w:r>
      <w:r w:rsidR="001759B7" w:rsidRPr="00DD004C">
        <w:rPr>
          <w:rFonts w:ascii="Bookman Old Style" w:hAnsi="Bookman Old Style" w:cs="Arial"/>
          <w:b/>
          <w:sz w:val="20"/>
          <w:szCs w:val="20"/>
        </w:rPr>
        <w:t>Jacqueline Fernández</w:t>
      </w:r>
      <w:r w:rsidR="001759B7">
        <w:rPr>
          <w:rFonts w:ascii="Bookman Old Style" w:hAnsi="Bookman Old Style" w:cs="Arial"/>
          <w:sz w:val="20"/>
          <w:szCs w:val="20"/>
        </w:rPr>
        <w:t xml:space="preserve"> explica que </w:t>
      </w:r>
      <w:r w:rsidR="00D334FC" w:rsidRPr="00465DD1">
        <w:rPr>
          <w:rFonts w:ascii="Bookman Old Style" w:hAnsi="Bookman Old Style" w:cs="Arial"/>
          <w:sz w:val="20"/>
          <w:szCs w:val="20"/>
        </w:rPr>
        <w:t>e</w:t>
      </w:r>
      <w:r w:rsidR="001759B7">
        <w:rPr>
          <w:rFonts w:ascii="Bookman Old Style" w:hAnsi="Bookman Old Style" w:cs="Arial"/>
          <w:sz w:val="20"/>
          <w:szCs w:val="20"/>
        </w:rPr>
        <w:t>s</w:t>
      </w:r>
      <w:r w:rsidR="00D334FC" w:rsidRPr="00465DD1">
        <w:rPr>
          <w:rFonts w:ascii="Bookman Old Style" w:hAnsi="Bookman Old Style" w:cs="Arial"/>
          <w:sz w:val="20"/>
          <w:szCs w:val="20"/>
        </w:rPr>
        <w:t>tas justificaciones las dan las jefaturas, en caso de lluvias las inclemencias del tiempo afectan</w:t>
      </w:r>
      <w:r w:rsidR="001759B7">
        <w:rPr>
          <w:rFonts w:ascii="Bookman Old Style" w:hAnsi="Bookman Old Style" w:cs="Arial"/>
          <w:sz w:val="20"/>
          <w:szCs w:val="20"/>
        </w:rPr>
        <w:t xml:space="preserve"> y atrasan bastante el desarrollo de algunas obras</w:t>
      </w:r>
      <w:r w:rsidR="00D334FC" w:rsidRPr="00465DD1">
        <w:rPr>
          <w:rFonts w:ascii="Bookman Old Style" w:hAnsi="Bookman Old Style" w:cs="Arial"/>
          <w:sz w:val="20"/>
          <w:szCs w:val="20"/>
        </w:rPr>
        <w:t>.</w:t>
      </w:r>
    </w:p>
    <w:p w:rsidR="00D334FC" w:rsidRPr="00DD004C" w:rsidRDefault="00D334FC" w:rsidP="00CA13AB">
      <w:pPr>
        <w:jc w:val="both"/>
        <w:rPr>
          <w:rFonts w:ascii="Bookman Old Style" w:hAnsi="Bookman Old Style" w:cs="Arial"/>
          <w:b/>
          <w:sz w:val="20"/>
          <w:szCs w:val="20"/>
        </w:rPr>
      </w:pPr>
    </w:p>
    <w:p w:rsidR="00D334FC" w:rsidRPr="00465DD1" w:rsidRDefault="001759B7"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Lic. </w:t>
      </w:r>
      <w:r w:rsidR="00D334FC" w:rsidRPr="00DD004C">
        <w:rPr>
          <w:rFonts w:ascii="Bookman Old Style" w:hAnsi="Bookman Old Style" w:cs="Arial"/>
          <w:b/>
          <w:sz w:val="20"/>
          <w:szCs w:val="20"/>
        </w:rPr>
        <w:t>Adri</w:t>
      </w:r>
      <w:r w:rsidRPr="00DD004C">
        <w:rPr>
          <w:rFonts w:ascii="Bookman Old Style" w:hAnsi="Bookman Old Style" w:cs="Arial"/>
          <w:b/>
          <w:sz w:val="20"/>
          <w:szCs w:val="20"/>
        </w:rPr>
        <w:t>á</w:t>
      </w:r>
      <w:r w:rsidR="00D334FC" w:rsidRPr="00DD004C">
        <w:rPr>
          <w:rFonts w:ascii="Bookman Old Style" w:hAnsi="Bookman Old Style" w:cs="Arial"/>
          <w:b/>
          <w:sz w:val="20"/>
          <w:szCs w:val="20"/>
        </w:rPr>
        <w:t xml:space="preserve">n </w:t>
      </w:r>
      <w:r w:rsidRPr="00DD004C">
        <w:rPr>
          <w:rFonts w:ascii="Bookman Old Style" w:hAnsi="Bookman Old Style" w:cs="Arial"/>
          <w:b/>
          <w:sz w:val="20"/>
          <w:szCs w:val="20"/>
        </w:rPr>
        <w:t>Arguedas</w:t>
      </w:r>
      <w:r>
        <w:rPr>
          <w:rFonts w:ascii="Bookman Old Style" w:hAnsi="Bookman Old Style" w:cs="Arial"/>
          <w:sz w:val="20"/>
          <w:szCs w:val="20"/>
        </w:rPr>
        <w:t xml:space="preserve"> comenta que </w:t>
      </w:r>
      <w:r w:rsidR="00D334FC" w:rsidRPr="00465DD1">
        <w:rPr>
          <w:rFonts w:ascii="Bookman Old Style" w:hAnsi="Bookman Old Style" w:cs="Arial"/>
          <w:sz w:val="20"/>
          <w:szCs w:val="20"/>
        </w:rPr>
        <w:t xml:space="preserve">con </w:t>
      </w:r>
      <w:r>
        <w:rPr>
          <w:rFonts w:ascii="Bookman Old Style" w:hAnsi="Bookman Old Style" w:cs="Arial"/>
          <w:sz w:val="20"/>
          <w:szCs w:val="20"/>
        </w:rPr>
        <w:t xml:space="preserve">los </w:t>
      </w:r>
      <w:r w:rsidR="00D334FC" w:rsidRPr="00465DD1">
        <w:rPr>
          <w:rFonts w:ascii="Bookman Old Style" w:hAnsi="Bookman Old Style" w:cs="Arial"/>
          <w:sz w:val="20"/>
          <w:szCs w:val="20"/>
        </w:rPr>
        <w:t xml:space="preserve">avalúos </w:t>
      </w:r>
      <w:r>
        <w:rPr>
          <w:rFonts w:ascii="Bookman Old Style" w:hAnsi="Bookman Old Style" w:cs="Arial"/>
          <w:sz w:val="20"/>
          <w:szCs w:val="20"/>
        </w:rPr>
        <w:t xml:space="preserve">de </w:t>
      </w:r>
      <w:r w:rsidR="00D334FC" w:rsidRPr="00465DD1">
        <w:rPr>
          <w:rFonts w:ascii="Bookman Old Style" w:hAnsi="Bookman Old Style" w:cs="Arial"/>
          <w:sz w:val="20"/>
          <w:szCs w:val="20"/>
        </w:rPr>
        <w:t xml:space="preserve">peritos de </w:t>
      </w:r>
      <w:r>
        <w:rPr>
          <w:rFonts w:ascii="Bookman Old Style" w:hAnsi="Bookman Old Style" w:cs="Arial"/>
          <w:sz w:val="20"/>
          <w:szCs w:val="20"/>
        </w:rPr>
        <w:t>H</w:t>
      </w:r>
      <w:r w:rsidR="00D334FC" w:rsidRPr="00465DD1">
        <w:rPr>
          <w:rFonts w:ascii="Bookman Old Style" w:hAnsi="Bookman Old Style" w:cs="Arial"/>
          <w:sz w:val="20"/>
          <w:szCs w:val="20"/>
        </w:rPr>
        <w:t xml:space="preserve">acienda </w:t>
      </w:r>
      <w:r>
        <w:rPr>
          <w:rFonts w:ascii="Bookman Old Style" w:hAnsi="Bookman Old Style" w:cs="Arial"/>
          <w:sz w:val="20"/>
          <w:szCs w:val="20"/>
        </w:rPr>
        <w:t xml:space="preserve">se dio una situación, ya que ellos dijeron que la Municipalidad tiene </w:t>
      </w:r>
      <w:r w:rsidR="00D334FC" w:rsidRPr="00465DD1">
        <w:rPr>
          <w:rFonts w:ascii="Bookman Old Style" w:hAnsi="Bookman Old Style" w:cs="Arial"/>
          <w:sz w:val="20"/>
          <w:szCs w:val="20"/>
        </w:rPr>
        <w:t xml:space="preserve">peritos </w:t>
      </w:r>
      <w:r>
        <w:rPr>
          <w:rFonts w:ascii="Bookman Old Style" w:hAnsi="Bookman Old Style" w:cs="Arial"/>
          <w:sz w:val="20"/>
          <w:szCs w:val="20"/>
        </w:rPr>
        <w:t xml:space="preserve">por tanto acá se tenían que hacer </w:t>
      </w:r>
      <w:r w:rsidR="00D334FC" w:rsidRPr="00465DD1">
        <w:rPr>
          <w:rFonts w:ascii="Bookman Old Style" w:hAnsi="Bookman Old Style" w:cs="Arial"/>
          <w:sz w:val="20"/>
          <w:szCs w:val="20"/>
        </w:rPr>
        <w:t xml:space="preserve">los avalúos. </w:t>
      </w:r>
      <w:r>
        <w:rPr>
          <w:rFonts w:ascii="Bookman Old Style" w:hAnsi="Bookman Old Style" w:cs="Arial"/>
          <w:sz w:val="20"/>
          <w:szCs w:val="20"/>
        </w:rPr>
        <w:t>Ellos t</w:t>
      </w:r>
      <w:r w:rsidR="00D334FC" w:rsidRPr="00465DD1">
        <w:rPr>
          <w:rFonts w:ascii="Bookman Old Style" w:hAnsi="Bookman Old Style" w:cs="Arial"/>
          <w:sz w:val="20"/>
          <w:szCs w:val="20"/>
        </w:rPr>
        <w:t xml:space="preserve">ienen un perito para Alajuela y Heredia, </w:t>
      </w:r>
      <w:r>
        <w:rPr>
          <w:rFonts w:ascii="Bookman Old Style" w:hAnsi="Bookman Old Style" w:cs="Arial"/>
          <w:sz w:val="20"/>
          <w:szCs w:val="20"/>
        </w:rPr>
        <w:t xml:space="preserve">por tanto </w:t>
      </w:r>
      <w:r w:rsidR="00D334FC" w:rsidRPr="00465DD1">
        <w:rPr>
          <w:rFonts w:ascii="Bookman Old Style" w:hAnsi="Bookman Old Style" w:cs="Arial"/>
          <w:sz w:val="20"/>
          <w:szCs w:val="20"/>
        </w:rPr>
        <w:t xml:space="preserve">nos devolvieron </w:t>
      </w:r>
      <w:r>
        <w:rPr>
          <w:rFonts w:ascii="Bookman Old Style" w:hAnsi="Bookman Old Style" w:cs="Arial"/>
          <w:sz w:val="20"/>
          <w:szCs w:val="20"/>
        </w:rPr>
        <w:t>los documentos d</w:t>
      </w:r>
      <w:r w:rsidR="00D334FC" w:rsidRPr="00465DD1">
        <w:rPr>
          <w:rFonts w:ascii="Bookman Old Style" w:hAnsi="Bookman Old Style" w:cs="Arial"/>
          <w:sz w:val="20"/>
          <w:szCs w:val="20"/>
        </w:rPr>
        <w:t xml:space="preserve">espués de mucho tiempo. Con </w:t>
      </w:r>
      <w:r>
        <w:rPr>
          <w:rFonts w:ascii="Bookman Old Style" w:hAnsi="Bookman Old Style" w:cs="Arial"/>
          <w:sz w:val="20"/>
          <w:szCs w:val="20"/>
        </w:rPr>
        <w:t xml:space="preserve">respecto a la </w:t>
      </w:r>
      <w:r w:rsidR="00D334FC" w:rsidRPr="00465DD1">
        <w:rPr>
          <w:rFonts w:ascii="Bookman Old Style" w:hAnsi="Bookman Old Style" w:cs="Arial"/>
          <w:sz w:val="20"/>
          <w:szCs w:val="20"/>
        </w:rPr>
        <w:t>cancha de Barreal el trámi</w:t>
      </w:r>
      <w:r>
        <w:rPr>
          <w:rFonts w:ascii="Bookman Old Style" w:hAnsi="Bookman Old Style" w:cs="Arial"/>
          <w:sz w:val="20"/>
          <w:szCs w:val="20"/>
        </w:rPr>
        <w:t xml:space="preserve">te </w:t>
      </w:r>
      <w:r w:rsidR="00D334FC" w:rsidRPr="00465DD1">
        <w:rPr>
          <w:rFonts w:ascii="Bookman Old Style" w:hAnsi="Bookman Old Style" w:cs="Arial"/>
          <w:sz w:val="20"/>
          <w:szCs w:val="20"/>
        </w:rPr>
        <w:t xml:space="preserve"> est</w:t>
      </w:r>
      <w:r>
        <w:rPr>
          <w:rFonts w:ascii="Bookman Old Style" w:hAnsi="Bookman Old Style" w:cs="Arial"/>
          <w:sz w:val="20"/>
          <w:szCs w:val="20"/>
        </w:rPr>
        <w:t>á</w:t>
      </w:r>
      <w:r w:rsidR="00D334FC" w:rsidRPr="00465DD1">
        <w:rPr>
          <w:rFonts w:ascii="Bookman Old Style" w:hAnsi="Bookman Old Style" w:cs="Arial"/>
          <w:sz w:val="20"/>
          <w:szCs w:val="20"/>
        </w:rPr>
        <w:t xml:space="preserve"> pegado en </w:t>
      </w:r>
      <w:r>
        <w:rPr>
          <w:rFonts w:ascii="Bookman Old Style" w:hAnsi="Bookman Old Style" w:cs="Arial"/>
          <w:sz w:val="20"/>
          <w:szCs w:val="20"/>
        </w:rPr>
        <w:t xml:space="preserve">la </w:t>
      </w:r>
      <w:r w:rsidR="00D334FC" w:rsidRPr="00465DD1">
        <w:rPr>
          <w:rFonts w:ascii="Bookman Old Style" w:hAnsi="Bookman Old Style" w:cs="Arial"/>
          <w:sz w:val="20"/>
          <w:szCs w:val="20"/>
        </w:rPr>
        <w:t>Contraloría y no ha sido culpa de la Municipalidad</w:t>
      </w:r>
      <w:r>
        <w:rPr>
          <w:rFonts w:ascii="Bookman Old Style" w:hAnsi="Bookman Old Style" w:cs="Arial"/>
          <w:sz w:val="20"/>
          <w:szCs w:val="20"/>
        </w:rPr>
        <w:t xml:space="preserve">, de manera que </w:t>
      </w:r>
      <w:r w:rsidR="00D334FC" w:rsidRPr="00465DD1">
        <w:rPr>
          <w:rFonts w:ascii="Bookman Old Style" w:hAnsi="Bookman Old Style" w:cs="Arial"/>
          <w:sz w:val="20"/>
          <w:szCs w:val="20"/>
        </w:rPr>
        <w:t xml:space="preserve"> hay que esperar qu</w:t>
      </w:r>
      <w:r>
        <w:rPr>
          <w:rFonts w:ascii="Bookman Old Style" w:hAnsi="Bookman Old Style" w:cs="Arial"/>
          <w:sz w:val="20"/>
          <w:szCs w:val="20"/>
        </w:rPr>
        <w:t>e</w:t>
      </w:r>
      <w:r w:rsidR="00D334FC" w:rsidRPr="00465DD1">
        <w:rPr>
          <w:rFonts w:ascii="Bookman Old Style" w:hAnsi="Bookman Old Style" w:cs="Arial"/>
          <w:sz w:val="20"/>
          <w:szCs w:val="20"/>
        </w:rPr>
        <w:t xml:space="preserve"> el órgano c</w:t>
      </w:r>
      <w:r>
        <w:rPr>
          <w:rFonts w:ascii="Bookman Old Style" w:hAnsi="Bookman Old Style" w:cs="Arial"/>
          <w:sz w:val="20"/>
          <w:szCs w:val="20"/>
        </w:rPr>
        <w:t>o</w:t>
      </w:r>
      <w:r w:rsidR="00D334FC" w:rsidRPr="00465DD1">
        <w:rPr>
          <w:rFonts w:ascii="Bookman Old Style" w:hAnsi="Bookman Old Style" w:cs="Arial"/>
          <w:sz w:val="20"/>
          <w:szCs w:val="20"/>
        </w:rPr>
        <w:t xml:space="preserve">ntralor resuelva. </w:t>
      </w:r>
    </w:p>
    <w:p w:rsidR="00D334FC" w:rsidRDefault="00D334FC" w:rsidP="00CA13AB">
      <w:pPr>
        <w:jc w:val="both"/>
        <w:rPr>
          <w:rFonts w:ascii="Bookman Old Style" w:hAnsi="Bookman Old Style" w:cs="Arial"/>
          <w:sz w:val="20"/>
          <w:szCs w:val="20"/>
        </w:rPr>
      </w:pPr>
    </w:p>
    <w:p w:rsidR="008407E9" w:rsidRDefault="008407E9" w:rsidP="00CA13AB">
      <w:pPr>
        <w:jc w:val="both"/>
        <w:rPr>
          <w:rFonts w:ascii="Bookman Old Style" w:hAnsi="Bookman Old Style" w:cs="Arial"/>
          <w:sz w:val="20"/>
          <w:szCs w:val="20"/>
        </w:rPr>
      </w:pPr>
    </w:p>
    <w:p w:rsidR="008407E9" w:rsidRDefault="008407E9" w:rsidP="00CA13AB">
      <w:pPr>
        <w:jc w:val="both"/>
        <w:rPr>
          <w:rFonts w:ascii="Bookman Old Style" w:hAnsi="Bookman Old Style" w:cs="Arial"/>
          <w:sz w:val="20"/>
          <w:szCs w:val="20"/>
        </w:rPr>
      </w:pPr>
    </w:p>
    <w:p w:rsidR="008407E9" w:rsidRDefault="008407E9" w:rsidP="00CA13AB">
      <w:pPr>
        <w:jc w:val="both"/>
        <w:rPr>
          <w:rFonts w:ascii="Bookman Old Style" w:hAnsi="Bookman Old Style" w:cs="Arial"/>
          <w:sz w:val="20"/>
          <w:szCs w:val="20"/>
        </w:rPr>
      </w:pPr>
    </w:p>
    <w:p w:rsidR="008407E9" w:rsidRDefault="008407E9" w:rsidP="00CA13AB">
      <w:pPr>
        <w:jc w:val="both"/>
        <w:rPr>
          <w:rFonts w:ascii="Bookman Old Style" w:hAnsi="Bookman Old Style" w:cs="Arial"/>
          <w:sz w:val="20"/>
          <w:szCs w:val="20"/>
        </w:rPr>
      </w:pPr>
    </w:p>
    <w:p w:rsidR="008407E9" w:rsidRPr="00465DD1" w:rsidRDefault="008407E9" w:rsidP="00CA13AB">
      <w:pPr>
        <w:jc w:val="both"/>
        <w:rPr>
          <w:rFonts w:ascii="Bookman Old Style" w:hAnsi="Bookman Old Style" w:cs="Arial"/>
          <w:sz w:val="20"/>
          <w:szCs w:val="20"/>
        </w:rPr>
      </w:pPr>
    </w:p>
    <w:p w:rsidR="001759B7" w:rsidRDefault="001759B7"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 xml:space="preserve">Hilda </w:t>
      </w:r>
      <w:r w:rsidRPr="00DD004C">
        <w:rPr>
          <w:rFonts w:ascii="Bookman Old Style" w:hAnsi="Bookman Old Style" w:cs="Arial"/>
          <w:b/>
          <w:sz w:val="20"/>
          <w:szCs w:val="20"/>
        </w:rPr>
        <w:t>Barquero</w:t>
      </w:r>
      <w:r>
        <w:rPr>
          <w:rFonts w:ascii="Bookman Old Style" w:hAnsi="Bookman Old Style" w:cs="Arial"/>
          <w:sz w:val="20"/>
          <w:szCs w:val="20"/>
        </w:rPr>
        <w:t xml:space="preserve"> consulta que </w:t>
      </w:r>
      <w:r w:rsidR="00D334FC" w:rsidRPr="00465DD1">
        <w:rPr>
          <w:rFonts w:ascii="Bookman Old Style" w:hAnsi="Bookman Old Style" w:cs="Arial"/>
          <w:sz w:val="20"/>
          <w:szCs w:val="20"/>
        </w:rPr>
        <w:t>si estas obras que se su</w:t>
      </w:r>
      <w:r>
        <w:rPr>
          <w:rFonts w:ascii="Bookman Old Style" w:hAnsi="Bookman Old Style" w:cs="Arial"/>
          <w:sz w:val="20"/>
          <w:szCs w:val="20"/>
        </w:rPr>
        <w:t>s</w:t>
      </w:r>
      <w:r w:rsidR="00D334FC" w:rsidRPr="00465DD1">
        <w:rPr>
          <w:rFonts w:ascii="Bookman Old Style" w:hAnsi="Bookman Old Style" w:cs="Arial"/>
          <w:sz w:val="20"/>
          <w:szCs w:val="20"/>
        </w:rPr>
        <w:t>penden en diciembre, fue por un mes y ya se retomaron</w:t>
      </w:r>
      <w:r>
        <w:rPr>
          <w:rFonts w:ascii="Bookman Old Style" w:hAnsi="Bookman Old Style" w:cs="Arial"/>
          <w:sz w:val="20"/>
          <w:szCs w:val="20"/>
        </w:rPr>
        <w:t xml:space="preserve">; a lo que responde la Lcda. Jacqueline Fernández </w:t>
      </w:r>
      <w:r w:rsidR="00D334FC" w:rsidRPr="00465DD1">
        <w:rPr>
          <w:rFonts w:ascii="Bookman Old Style" w:hAnsi="Bookman Old Style" w:cs="Arial"/>
          <w:sz w:val="20"/>
          <w:szCs w:val="20"/>
        </w:rPr>
        <w:t xml:space="preserve"> </w:t>
      </w:r>
      <w:r>
        <w:rPr>
          <w:rFonts w:ascii="Bookman Old Style" w:hAnsi="Bookman Old Style" w:cs="Arial"/>
          <w:sz w:val="20"/>
          <w:szCs w:val="20"/>
        </w:rPr>
        <w:t xml:space="preserve">que </w:t>
      </w:r>
      <w:r w:rsidR="00D334FC" w:rsidRPr="00465DD1">
        <w:rPr>
          <w:rFonts w:ascii="Bookman Old Style" w:hAnsi="Bookman Old Style" w:cs="Arial"/>
          <w:sz w:val="20"/>
          <w:szCs w:val="20"/>
        </w:rPr>
        <w:t xml:space="preserve">ya </w:t>
      </w:r>
      <w:r>
        <w:rPr>
          <w:rFonts w:ascii="Bookman Old Style" w:hAnsi="Bookman Old Style" w:cs="Arial"/>
          <w:sz w:val="20"/>
          <w:szCs w:val="20"/>
        </w:rPr>
        <w:t xml:space="preserve">las que </w:t>
      </w:r>
      <w:r w:rsidR="00D334FC" w:rsidRPr="00465DD1">
        <w:rPr>
          <w:rFonts w:ascii="Bookman Old Style" w:hAnsi="Bookman Old Style" w:cs="Arial"/>
          <w:sz w:val="20"/>
          <w:szCs w:val="20"/>
        </w:rPr>
        <w:t xml:space="preserve">estaban en proceso ya se terminaron. </w:t>
      </w:r>
      <w:r>
        <w:rPr>
          <w:rFonts w:ascii="Bookman Old Style" w:hAnsi="Bookman Old Style" w:cs="Arial"/>
          <w:sz w:val="20"/>
          <w:szCs w:val="20"/>
        </w:rPr>
        <w:t>Indica que n</w:t>
      </w:r>
      <w:r w:rsidR="00D334FC" w:rsidRPr="00465DD1">
        <w:rPr>
          <w:rFonts w:ascii="Bookman Old Style" w:hAnsi="Bookman Old Style" w:cs="Arial"/>
          <w:sz w:val="20"/>
          <w:szCs w:val="20"/>
        </w:rPr>
        <w:t>o se suspendieron, fue lo que estaba al corte</w:t>
      </w:r>
      <w:r>
        <w:rPr>
          <w:rFonts w:ascii="Bookman Old Style" w:hAnsi="Bookman Old Style" w:cs="Arial"/>
          <w:sz w:val="20"/>
          <w:szCs w:val="20"/>
        </w:rPr>
        <w:t xml:space="preserve"> que se hizo este estudio que se incluyó</w:t>
      </w:r>
      <w:r w:rsidR="00D334FC" w:rsidRPr="00465DD1">
        <w:rPr>
          <w:rFonts w:ascii="Bookman Old Style" w:hAnsi="Bookman Old Style" w:cs="Arial"/>
          <w:sz w:val="20"/>
          <w:szCs w:val="20"/>
        </w:rPr>
        <w:t xml:space="preserve">, pero el proyecto continuo. </w:t>
      </w:r>
    </w:p>
    <w:p w:rsidR="001759B7" w:rsidRDefault="001759B7" w:rsidP="00CA13AB">
      <w:pPr>
        <w:jc w:val="both"/>
        <w:rPr>
          <w:rFonts w:ascii="Bookman Old Style" w:hAnsi="Bookman Old Style" w:cs="Arial"/>
          <w:sz w:val="20"/>
          <w:szCs w:val="20"/>
        </w:rPr>
      </w:pPr>
    </w:p>
    <w:p w:rsidR="00D334FC" w:rsidRPr="00465DD1" w:rsidRDefault="001759B7" w:rsidP="00CA13AB">
      <w:pPr>
        <w:jc w:val="both"/>
        <w:rPr>
          <w:rFonts w:ascii="Bookman Old Style" w:hAnsi="Bookman Old Style" w:cs="Arial"/>
          <w:sz w:val="20"/>
          <w:szCs w:val="20"/>
        </w:rPr>
      </w:pPr>
      <w:r w:rsidRPr="00DD004C">
        <w:rPr>
          <w:rFonts w:ascii="Bookman Old Style" w:hAnsi="Bookman Old Style" w:cs="Arial"/>
          <w:b/>
          <w:sz w:val="20"/>
          <w:szCs w:val="20"/>
        </w:rPr>
        <w:t>La regidora Hilda Barquero</w:t>
      </w:r>
      <w:r>
        <w:rPr>
          <w:rFonts w:ascii="Bookman Old Style" w:hAnsi="Bookman Old Style" w:cs="Arial"/>
          <w:sz w:val="20"/>
          <w:szCs w:val="20"/>
        </w:rPr>
        <w:t xml:space="preserve"> l</w:t>
      </w:r>
      <w:r w:rsidR="00D334FC" w:rsidRPr="00465DD1">
        <w:rPr>
          <w:rFonts w:ascii="Bookman Old Style" w:hAnsi="Bookman Old Style" w:cs="Arial"/>
          <w:sz w:val="20"/>
          <w:szCs w:val="20"/>
        </w:rPr>
        <w:t xml:space="preserve">e da las gracias </w:t>
      </w:r>
      <w:r>
        <w:rPr>
          <w:rFonts w:ascii="Bookman Old Style" w:hAnsi="Bookman Old Style" w:cs="Arial"/>
          <w:sz w:val="20"/>
          <w:szCs w:val="20"/>
        </w:rPr>
        <w:t xml:space="preserve">a la administración </w:t>
      </w:r>
      <w:r w:rsidR="00D334FC" w:rsidRPr="00465DD1">
        <w:rPr>
          <w:rFonts w:ascii="Bookman Old Style" w:hAnsi="Bookman Old Style" w:cs="Arial"/>
          <w:sz w:val="20"/>
          <w:szCs w:val="20"/>
        </w:rPr>
        <w:t xml:space="preserve">por </w:t>
      </w:r>
      <w:r>
        <w:rPr>
          <w:rFonts w:ascii="Bookman Old Style" w:hAnsi="Bookman Old Style" w:cs="Arial"/>
          <w:sz w:val="20"/>
          <w:szCs w:val="20"/>
        </w:rPr>
        <w:t xml:space="preserve">la colocación de </w:t>
      </w:r>
      <w:r w:rsidR="00D334FC" w:rsidRPr="00465DD1">
        <w:rPr>
          <w:rFonts w:ascii="Bookman Old Style" w:hAnsi="Bookman Old Style" w:cs="Arial"/>
          <w:sz w:val="20"/>
          <w:szCs w:val="20"/>
        </w:rPr>
        <w:t>ese elevador en la gobernación</w:t>
      </w:r>
      <w:r>
        <w:rPr>
          <w:rFonts w:ascii="Bookman Old Style" w:hAnsi="Bookman Old Style" w:cs="Arial"/>
          <w:sz w:val="20"/>
          <w:szCs w:val="20"/>
        </w:rPr>
        <w:t>, porque ha sido de una gran ayuda</w:t>
      </w:r>
      <w:r w:rsidR="000139B2">
        <w:rPr>
          <w:rFonts w:ascii="Bookman Old Style" w:hAnsi="Bookman Old Style" w:cs="Arial"/>
          <w:sz w:val="20"/>
          <w:szCs w:val="20"/>
        </w:rPr>
        <w:t>, de ahí que a</w:t>
      </w:r>
      <w:r w:rsidR="00D334FC" w:rsidRPr="00465DD1">
        <w:rPr>
          <w:rFonts w:ascii="Bookman Old Style" w:hAnsi="Bookman Old Style" w:cs="Arial"/>
          <w:sz w:val="20"/>
          <w:szCs w:val="20"/>
        </w:rPr>
        <w:t xml:space="preserve">gradece </w:t>
      </w:r>
      <w:r w:rsidR="000139B2">
        <w:rPr>
          <w:rFonts w:ascii="Bookman Old Style" w:hAnsi="Bookman Old Style" w:cs="Arial"/>
          <w:sz w:val="20"/>
          <w:szCs w:val="20"/>
        </w:rPr>
        <w:t xml:space="preserve">profundamente </w:t>
      </w:r>
      <w:r w:rsidR="00D334FC" w:rsidRPr="00465DD1">
        <w:rPr>
          <w:rFonts w:ascii="Bookman Old Style" w:hAnsi="Bookman Old Style" w:cs="Arial"/>
          <w:sz w:val="20"/>
          <w:szCs w:val="20"/>
        </w:rPr>
        <w:t>por la obra</w:t>
      </w:r>
      <w:r w:rsidR="000139B2">
        <w:rPr>
          <w:rFonts w:ascii="Bookman Old Style" w:hAnsi="Bookman Old Style" w:cs="Arial"/>
          <w:sz w:val="20"/>
          <w:szCs w:val="20"/>
        </w:rPr>
        <w:t xml:space="preserve"> realizada</w:t>
      </w:r>
      <w:r w:rsidR="00D334FC" w:rsidRPr="00465DD1">
        <w:rPr>
          <w:rFonts w:ascii="Bookman Old Style" w:hAnsi="Bookman Old Style" w:cs="Arial"/>
          <w:sz w:val="20"/>
          <w:szCs w:val="20"/>
        </w:rPr>
        <w:t>.</w:t>
      </w:r>
    </w:p>
    <w:p w:rsidR="00D334FC" w:rsidRPr="00DD004C" w:rsidRDefault="00D334FC" w:rsidP="00CA13AB">
      <w:pPr>
        <w:jc w:val="both"/>
        <w:rPr>
          <w:rFonts w:ascii="Bookman Old Style" w:hAnsi="Bookman Old Style" w:cs="Arial"/>
          <w:b/>
          <w:sz w:val="20"/>
          <w:szCs w:val="20"/>
        </w:rPr>
      </w:pPr>
    </w:p>
    <w:p w:rsidR="00762734" w:rsidRPr="00465DD1" w:rsidRDefault="00762734"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Walter </w:t>
      </w:r>
      <w:r w:rsidRPr="00DD004C">
        <w:rPr>
          <w:rFonts w:ascii="Bookman Old Style" w:hAnsi="Bookman Old Style" w:cs="Arial"/>
          <w:b/>
          <w:sz w:val="20"/>
          <w:szCs w:val="20"/>
        </w:rPr>
        <w:t xml:space="preserve">Sánchez </w:t>
      </w:r>
      <w:r w:rsidRPr="00465DD1">
        <w:rPr>
          <w:rFonts w:ascii="Bookman Old Style" w:hAnsi="Bookman Old Style" w:cs="Arial"/>
          <w:sz w:val="20"/>
          <w:szCs w:val="20"/>
        </w:rPr>
        <w:t xml:space="preserve">– Coordinador de la Comisión de Hacienda seguidamente </w:t>
      </w:r>
      <w:r w:rsidR="00D334FC" w:rsidRPr="00465DD1">
        <w:rPr>
          <w:rFonts w:ascii="Bookman Old Style" w:hAnsi="Bookman Old Style" w:cs="Arial"/>
          <w:sz w:val="20"/>
          <w:szCs w:val="20"/>
        </w:rPr>
        <w:t>da lectura al Informe de la Comisión de Hacienda, el cual dice</w:t>
      </w:r>
      <w:r w:rsidRPr="00465DD1">
        <w:rPr>
          <w:rFonts w:ascii="Bookman Old Style" w:hAnsi="Bookman Old Style" w:cs="Arial"/>
          <w:sz w:val="20"/>
          <w:szCs w:val="20"/>
        </w:rPr>
        <w:t>:</w:t>
      </w:r>
    </w:p>
    <w:p w:rsidR="00D334FC" w:rsidRPr="00465DD1" w:rsidRDefault="00D334FC" w:rsidP="00D334FC">
      <w:pPr>
        <w:rPr>
          <w:rFonts w:ascii="Bookman Old Style" w:hAnsi="Bookman Old Style" w:cs="Arial"/>
          <w:sz w:val="20"/>
          <w:szCs w:val="20"/>
        </w:rPr>
      </w:pPr>
    </w:p>
    <w:p w:rsidR="00762734" w:rsidRPr="00465DD1" w:rsidRDefault="00762734" w:rsidP="00D334FC">
      <w:pPr>
        <w:rPr>
          <w:rFonts w:ascii="Bookman Old Style" w:hAnsi="Bookman Old Style" w:cs="Arial"/>
          <w:b/>
          <w:sz w:val="20"/>
          <w:szCs w:val="20"/>
        </w:rPr>
      </w:pPr>
    </w:p>
    <w:p w:rsidR="00B92434" w:rsidRPr="00B92434" w:rsidRDefault="00B92434" w:rsidP="00B92434">
      <w:pPr>
        <w:jc w:val="center"/>
        <w:rPr>
          <w:rFonts w:ascii="Bookman Old Style" w:hAnsi="Bookman Old Style"/>
          <w:b/>
          <w:sz w:val="20"/>
          <w:szCs w:val="20"/>
        </w:rPr>
      </w:pPr>
      <w:r w:rsidRPr="00B92434">
        <w:rPr>
          <w:rFonts w:ascii="Bookman Old Style" w:hAnsi="Bookman Old Style"/>
          <w:b/>
          <w:sz w:val="20"/>
          <w:szCs w:val="20"/>
        </w:rPr>
        <w:t>Informe de Comisión Hacienda y Presupuesto No. 01-2016</w:t>
      </w:r>
    </w:p>
    <w:p w:rsidR="00B92434" w:rsidRPr="00B92434" w:rsidRDefault="00B92434" w:rsidP="00B92434">
      <w:pPr>
        <w:jc w:val="center"/>
        <w:rPr>
          <w:rFonts w:ascii="Bookman Old Style" w:hAnsi="Bookman Old Style"/>
          <w:b/>
          <w:sz w:val="20"/>
          <w:szCs w:val="20"/>
        </w:rPr>
      </w:pPr>
      <w:r w:rsidRPr="00B92434">
        <w:rPr>
          <w:rFonts w:ascii="Bookman Old Style" w:hAnsi="Bookman Old Style"/>
          <w:b/>
          <w:sz w:val="20"/>
          <w:szCs w:val="20"/>
        </w:rPr>
        <w:t>Dictamen del Informe de la Gestión Física y Financiera Institucional 2015</w:t>
      </w:r>
    </w:p>
    <w:p w:rsidR="00B92434" w:rsidRPr="00B92434" w:rsidRDefault="00B92434" w:rsidP="00B92434">
      <w:pPr>
        <w:jc w:val="center"/>
        <w:rPr>
          <w:rFonts w:ascii="Bookman Old Style" w:hAnsi="Bookman Old Style"/>
          <w:b/>
          <w:sz w:val="20"/>
          <w:szCs w:val="20"/>
        </w:rPr>
      </w:pPr>
      <w:r w:rsidRPr="00B92434">
        <w:rPr>
          <w:rFonts w:ascii="Bookman Old Style" w:hAnsi="Bookman Old Style"/>
          <w:b/>
          <w:sz w:val="20"/>
          <w:szCs w:val="20"/>
        </w:rPr>
        <w:t>Municipalidad de Heredia</w:t>
      </w:r>
    </w:p>
    <w:p w:rsidR="000139B2" w:rsidRDefault="000139B2" w:rsidP="00B92434">
      <w:pPr>
        <w:jc w:val="both"/>
        <w:rPr>
          <w:rFonts w:ascii="Bookman Old Style" w:hAnsi="Bookman Old Style"/>
          <w:sz w:val="20"/>
          <w:szCs w:val="20"/>
        </w:rPr>
      </w:pPr>
    </w:p>
    <w:p w:rsidR="00B92434" w:rsidRPr="00B92434" w:rsidRDefault="00B92434" w:rsidP="00B92434">
      <w:pPr>
        <w:jc w:val="both"/>
        <w:rPr>
          <w:rFonts w:ascii="Bookman Old Style" w:hAnsi="Bookman Old Style"/>
          <w:sz w:val="20"/>
          <w:szCs w:val="20"/>
        </w:rPr>
      </w:pPr>
      <w:r w:rsidRPr="00B92434">
        <w:rPr>
          <w:rFonts w:ascii="Bookman Old Style" w:hAnsi="Bookman Old Style"/>
          <w:sz w:val="20"/>
          <w:szCs w:val="20"/>
        </w:rPr>
        <w:t>El día martes 09 de febrero se analiza el Informe de Gestión Física y Financiera Institucional 2015 presentado por el Alcalde MBA. José Manuel Ulate Avendaño, mediante oficio AMH-0210-2016; de dicho análisis esta Comisión recomienda al Concejo Municipal por unanimidad, aprobar el Informe de Gestión Física y Financiera Institucional 2015 y por lo tanto, el resultado de la liquidación presupuestaria 2015.</w:t>
      </w:r>
    </w:p>
    <w:p w:rsidR="00B92434" w:rsidRDefault="00B92434" w:rsidP="00B92434">
      <w:pPr>
        <w:jc w:val="both"/>
        <w:rPr>
          <w:rFonts w:ascii="Bookman Old Style" w:hAnsi="Bookman Old Style"/>
          <w:sz w:val="20"/>
          <w:szCs w:val="20"/>
        </w:rPr>
      </w:pPr>
    </w:p>
    <w:p w:rsidR="00B92434" w:rsidRPr="00B92434" w:rsidRDefault="00B92434" w:rsidP="00B92434">
      <w:pPr>
        <w:jc w:val="both"/>
        <w:rPr>
          <w:rFonts w:ascii="Bookman Old Style" w:hAnsi="Bookman Old Style"/>
          <w:sz w:val="20"/>
          <w:szCs w:val="20"/>
        </w:rPr>
      </w:pPr>
      <w:r w:rsidRPr="00B92434">
        <w:rPr>
          <w:rFonts w:ascii="Bookman Old Style" w:hAnsi="Bookman Old Style"/>
          <w:sz w:val="20"/>
          <w:szCs w:val="20"/>
        </w:rPr>
        <w:t xml:space="preserve">Para el análisis de dicha Liquidación se </w:t>
      </w:r>
      <w:r w:rsidR="00CA13AB" w:rsidRPr="00B92434">
        <w:rPr>
          <w:rFonts w:ascii="Bookman Old Style" w:hAnsi="Bookman Old Style"/>
          <w:sz w:val="20"/>
          <w:szCs w:val="20"/>
        </w:rPr>
        <w:t>contó</w:t>
      </w:r>
      <w:r w:rsidRPr="00B92434">
        <w:rPr>
          <w:rFonts w:ascii="Bookman Old Style" w:hAnsi="Bookman Old Style"/>
          <w:sz w:val="20"/>
          <w:szCs w:val="20"/>
        </w:rPr>
        <w:t xml:space="preserve"> con la presencia de la Licda. Jacqueline Fernandez C.,  el Lic. Adrian Arguedas V. y la Licda. Marianella </w:t>
      </w:r>
      <w:proofErr w:type="spellStart"/>
      <w:r w:rsidRPr="00B92434">
        <w:rPr>
          <w:rFonts w:ascii="Bookman Old Style" w:hAnsi="Bookman Old Style"/>
          <w:sz w:val="20"/>
          <w:szCs w:val="20"/>
        </w:rPr>
        <w:t>Gúzman</w:t>
      </w:r>
      <w:proofErr w:type="spellEnd"/>
      <w:r w:rsidRPr="00B92434">
        <w:rPr>
          <w:rFonts w:ascii="Bookman Old Style" w:hAnsi="Bookman Old Style"/>
          <w:sz w:val="20"/>
          <w:szCs w:val="20"/>
        </w:rPr>
        <w:t xml:space="preserve"> D., los cuales explicaron con detalle el contenido del informe.</w:t>
      </w:r>
    </w:p>
    <w:p w:rsidR="00B92434" w:rsidRDefault="00B92434" w:rsidP="00B92434">
      <w:pPr>
        <w:jc w:val="both"/>
        <w:rPr>
          <w:rFonts w:ascii="Bookman Old Style" w:hAnsi="Bookman Old Style"/>
          <w:sz w:val="20"/>
          <w:szCs w:val="20"/>
        </w:rPr>
      </w:pPr>
    </w:p>
    <w:p w:rsidR="00B92434" w:rsidRPr="00B92434" w:rsidRDefault="00B92434" w:rsidP="00B92434">
      <w:pPr>
        <w:jc w:val="both"/>
        <w:rPr>
          <w:rFonts w:ascii="Bookman Old Style" w:hAnsi="Bookman Old Style"/>
          <w:sz w:val="20"/>
          <w:szCs w:val="20"/>
        </w:rPr>
      </w:pPr>
      <w:r w:rsidRPr="00B92434">
        <w:rPr>
          <w:rFonts w:ascii="Bookman Old Style" w:hAnsi="Bookman Old Style"/>
          <w:sz w:val="20"/>
          <w:szCs w:val="20"/>
        </w:rPr>
        <w:t>Así las cosas, a grandes rasgos se determinan del estudio del informe en análisis los siguientes aspectos relevantes:</w:t>
      </w:r>
    </w:p>
    <w:p w:rsidR="00B92434" w:rsidRPr="00B92434" w:rsidRDefault="00B92434" w:rsidP="00B92434">
      <w:pPr>
        <w:pStyle w:val="Prrafodelista"/>
        <w:numPr>
          <w:ilvl w:val="0"/>
          <w:numId w:val="4"/>
        </w:numPr>
        <w:contextualSpacing/>
        <w:jc w:val="both"/>
        <w:rPr>
          <w:rFonts w:ascii="Bookman Old Style" w:hAnsi="Bookman Old Style"/>
          <w:sz w:val="20"/>
          <w:szCs w:val="20"/>
        </w:rPr>
      </w:pPr>
      <w:r w:rsidRPr="00B92434">
        <w:rPr>
          <w:rFonts w:ascii="Bookman Old Style" w:hAnsi="Bookman Old Style"/>
          <w:sz w:val="20"/>
          <w:szCs w:val="20"/>
        </w:rPr>
        <w:t>La Municipalidad cerró el periodo económico 2015 con un superávit de ¢4.865.128.482; de los cuales ¢3.150.662.127 corresponden a superávit libre y los restantes ¢1.714.466.355 pertenecen a superávit específico.</w:t>
      </w:r>
    </w:p>
    <w:p w:rsidR="00B92434" w:rsidRPr="00B92434" w:rsidRDefault="00B92434" w:rsidP="00B92434">
      <w:pPr>
        <w:pStyle w:val="Prrafodelista"/>
        <w:numPr>
          <w:ilvl w:val="0"/>
          <w:numId w:val="4"/>
        </w:numPr>
        <w:contextualSpacing/>
        <w:jc w:val="both"/>
        <w:rPr>
          <w:rFonts w:ascii="Bookman Old Style" w:hAnsi="Bookman Old Style"/>
          <w:sz w:val="20"/>
          <w:szCs w:val="20"/>
        </w:rPr>
      </w:pPr>
      <w:r w:rsidRPr="00B92434">
        <w:rPr>
          <w:rFonts w:ascii="Bookman Old Style" w:hAnsi="Bookman Old Style"/>
          <w:sz w:val="20"/>
          <w:szCs w:val="20"/>
        </w:rPr>
        <w:t>En cuanto al nivel de ejecución de egresos la Municipalidad ejecuto el 80.17% de los recursos asignados, lo que representa un crecimiento del 14.93% en cuanto a la cantidad de recursos ejecutados con respecto al 2014. Al igual que en años anteriores las partidas que presentaron mayor asignación presupuestaria y ejecución fueron las correspondientes a: Remuneraciones, Servicios y Bienes Duraderos, privilegiando la inversión y la prestación de servicios de calidad a favor de la comunidad herediana.</w:t>
      </w:r>
    </w:p>
    <w:p w:rsidR="00B92434" w:rsidRPr="00B92434" w:rsidRDefault="00B92434" w:rsidP="00B92434">
      <w:pPr>
        <w:pStyle w:val="Prrafodelista"/>
        <w:numPr>
          <w:ilvl w:val="0"/>
          <w:numId w:val="4"/>
        </w:numPr>
        <w:contextualSpacing/>
        <w:jc w:val="both"/>
        <w:rPr>
          <w:rFonts w:ascii="Bookman Old Style" w:hAnsi="Bookman Old Style"/>
          <w:sz w:val="20"/>
          <w:szCs w:val="20"/>
        </w:rPr>
      </w:pPr>
      <w:r w:rsidRPr="00B92434">
        <w:rPr>
          <w:rFonts w:ascii="Bookman Old Style" w:hAnsi="Bookman Old Style"/>
          <w:sz w:val="20"/>
          <w:szCs w:val="20"/>
        </w:rPr>
        <w:t>De acuerdo a la ejecución de ingresos la Municipalidad alcanzo en un 105% los ingresos que se presupuestaron para el periodo económico, esto representa un crecimiento del 11.70% con relación al año 2014.</w:t>
      </w:r>
    </w:p>
    <w:p w:rsidR="00B92434" w:rsidRPr="00B92434" w:rsidRDefault="00B92434" w:rsidP="00B92434">
      <w:pPr>
        <w:pStyle w:val="Prrafodelista"/>
        <w:numPr>
          <w:ilvl w:val="0"/>
          <w:numId w:val="4"/>
        </w:numPr>
        <w:contextualSpacing/>
        <w:jc w:val="both"/>
        <w:rPr>
          <w:rFonts w:ascii="Bookman Old Style" w:hAnsi="Bookman Old Style"/>
          <w:sz w:val="20"/>
          <w:szCs w:val="20"/>
        </w:rPr>
      </w:pPr>
      <w:r w:rsidRPr="00B92434">
        <w:rPr>
          <w:rFonts w:ascii="Bookman Old Style" w:hAnsi="Bookman Old Style"/>
          <w:sz w:val="20"/>
          <w:szCs w:val="20"/>
        </w:rPr>
        <w:t xml:space="preserve">La excelente recaudación de ingresos que tuvo la Municipalidad en el periodo económico 2015 se debió además de las mejoras en la gestión y control tributario, al importante efecto que tiene la declaración de renta de los patentados para el cálculo del valor imponible para la aplicación de la Ley No. 9023 </w:t>
      </w:r>
      <w:r w:rsidRPr="00B92434">
        <w:rPr>
          <w:rFonts w:ascii="Bookman Old Style" w:hAnsi="Bookman Old Style"/>
          <w:i/>
          <w:sz w:val="20"/>
          <w:szCs w:val="20"/>
        </w:rPr>
        <w:t>“Ley de Patentes de la Municipalidad de Heredia”</w:t>
      </w:r>
      <w:r w:rsidRPr="00B92434">
        <w:rPr>
          <w:rFonts w:ascii="Bookman Old Style" w:hAnsi="Bookman Old Style"/>
          <w:sz w:val="20"/>
          <w:szCs w:val="20"/>
        </w:rPr>
        <w:t>, aprobada en la Gaceta No. 25 del año 2012, el cobro del Impuesto de Bienes Inmuebles (I.B.I.) con los nuevos valores declarados por los contribuyentes, la migración positiva hacia al cantón y al nuevo valor establecido para el alquiler de los tramos del Mercado Municipal.</w:t>
      </w:r>
    </w:p>
    <w:p w:rsidR="00B92434" w:rsidRPr="00B92434" w:rsidRDefault="00B92434" w:rsidP="00B92434">
      <w:pPr>
        <w:pStyle w:val="Prrafodelista"/>
        <w:numPr>
          <w:ilvl w:val="0"/>
          <w:numId w:val="4"/>
        </w:numPr>
        <w:spacing w:after="200" w:line="276" w:lineRule="auto"/>
        <w:contextualSpacing/>
        <w:jc w:val="both"/>
        <w:rPr>
          <w:rFonts w:ascii="Bookman Old Style" w:hAnsi="Bookman Old Style"/>
          <w:sz w:val="20"/>
          <w:szCs w:val="20"/>
          <w:lang w:val="es-CR"/>
        </w:rPr>
      </w:pPr>
      <w:r w:rsidRPr="00B92434">
        <w:rPr>
          <w:rFonts w:ascii="Bookman Old Style" w:hAnsi="Bookman Old Style"/>
          <w:sz w:val="20"/>
          <w:szCs w:val="20"/>
        </w:rPr>
        <w:t xml:space="preserve">Los ingresos propios que se conforman de los ingresos corrientes junto las transferencias corrientes más la venta de activos, fueron la principal fuente económica de recursos que tuvo la Municipalidad durante el 2015, por lo que la autonomía financiera de la Municipalidad de Heredia representa un 75%, lo cual indica que </w:t>
      </w:r>
      <w:r w:rsidRPr="00B92434">
        <w:rPr>
          <w:rFonts w:ascii="Bookman Old Style" w:hAnsi="Bookman Old Style"/>
          <w:sz w:val="20"/>
          <w:szCs w:val="20"/>
          <w:lang w:val="es-CR"/>
        </w:rPr>
        <w:t>una mayor proporción de los ingresos del presupuesto provienen de fuentes propias y de carácter permanente.</w:t>
      </w:r>
    </w:p>
    <w:p w:rsidR="00762734" w:rsidRPr="00465DD1" w:rsidRDefault="00762734" w:rsidP="00D334FC">
      <w:pPr>
        <w:rPr>
          <w:rFonts w:ascii="Bookman Old Style" w:hAnsi="Bookman Old Style" w:cs="Arial"/>
          <w:b/>
          <w:sz w:val="20"/>
          <w:szCs w:val="20"/>
        </w:rPr>
      </w:pPr>
    </w:p>
    <w:p w:rsidR="008407E9" w:rsidRDefault="00B92434" w:rsidP="00762734">
      <w:pPr>
        <w:pStyle w:val="Prrafodelista"/>
        <w:ind w:left="0"/>
        <w:contextualSpacing/>
        <w:jc w:val="both"/>
        <w:rPr>
          <w:rFonts w:ascii="Bookman Old Style" w:hAnsi="Bookman Old Style" w:cs="Arial"/>
          <w:b/>
          <w:sz w:val="18"/>
          <w:szCs w:val="18"/>
        </w:rPr>
      </w:pPr>
      <w:r>
        <w:rPr>
          <w:rFonts w:ascii="Bookman Old Style" w:hAnsi="Bookman Old Style" w:cs="Arial"/>
          <w:b/>
          <w:sz w:val="20"/>
          <w:szCs w:val="20"/>
        </w:rPr>
        <w:t>**</w:t>
      </w:r>
      <w:r w:rsidR="00762734" w:rsidRPr="00465DD1">
        <w:rPr>
          <w:rFonts w:ascii="Bookman Old Style" w:hAnsi="Bookman Old Style" w:cs="Arial"/>
          <w:b/>
          <w:sz w:val="18"/>
          <w:szCs w:val="18"/>
          <w:lang w:val="es-CR"/>
        </w:rPr>
        <w:t xml:space="preserve"> ANALIZADO, REVISADO Y DISCUTIDO  AMPLIAMENTE EL INFORME DE GESTIÓN </w:t>
      </w:r>
      <w:r w:rsidR="00762734" w:rsidRPr="00465DD1">
        <w:rPr>
          <w:rFonts w:ascii="Bookman Old Style" w:hAnsi="Bookman Old Style" w:cs="Arial"/>
          <w:b/>
          <w:sz w:val="18"/>
          <w:szCs w:val="18"/>
        </w:rPr>
        <w:t xml:space="preserve">FÍSICA Y LIQUIDACIÓN PRESUPUESTARIA DEL PERÍODO ECONÓMICO 2015, Y CON MOTIVO Y FUNDAMENTO EN EL DOCUMENTO </w:t>
      </w:r>
      <w:r w:rsidR="00762734" w:rsidRPr="00465DD1">
        <w:rPr>
          <w:rFonts w:ascii="Bookman Old Style" w:hAnsi="Bookman Old Style"/>
          <w:b/>
          <w:sz w:val="20"/>
          <w:szCs w:val="20"/>
        </w:rPr>
        <w:t>AMH-0210-2016</w:t>
      </w:r>
      <w:r w:rsidR="00762734" w:rsidRPr="00465DD1">
        <w:rPr>
          <w:rFonts w:ascii="Bookman Old Style" w:hAnsi="Bookman Old Style" w:cs="Arial"/>
          <w:b/>
          <w:sz w:val="18"/>
          <w:szCs w:val="18"/>
        </w:rPr>
        <w:t xml:space="preserve">, SUSCRITO POR EL MÁSTER JOSÉ MANUEL ULATE AVENDAÑO – ALCALDE MUNICIPAL Y EL INFORME DEL LA COMISIÓN DE </w:t>
      </w:r>
    </w:p>
    <w:p w:rsidR="008407E9" w:rsidRDefault="008407E9" w:rsidP="00762734">
      <w:pPr>
        <w:pStyle w:val="Prrafodelista"/>
        <w:ind w:left="0"/>
        <w:contextualSpacing/>
        <w:jc w:val="both"/>
        <w:rPr>
          <w:rFonts w:ascii="Bookman Old Style" w:hAnsi="Bookman Old Style" w:cs="Arial"/>
          <w:b/>
          <w:sz w:val="18"/>
          <w:szCs w:val="18"/>
        </w:rPr>
      </w:pPr>
    </w:p>
    <w:p w:rsidR="008407E9" w:rsidRDefault="008407E9" w:rsidP="00762734">
      <w:pPr>
        <w:pStyle w:val="Prrafodelista"/>
        <w:ind w:left="0"/>
        <w:contextualSpacing/>
        <w:jc w:val="both"/>
        <w:rPr>
          <w:rFonts w:ascii="Bookman Old Style" w:hAnsi="Bookman Old Style" w:cs="Arial"/>
          <w:b/>
          <w:sz w:val="18"/>
          <w:szCs w:val="18"/>
        </w:rPr>
      </w:pPr>
    </w:p>
    <w:p w:rsidR="008407E9" w:rsidRDefault="008407E9" w:rsidP="00762734">
      <w:pPr>
        <w:pStyle w:val="Prrafodelista"/>
        <w:ind w:left="0"/>
        <w:contextualSpacing/>
        <w:jc w:val="both"/>
        <w:rPr>
          <w:rFonts w:ascii="Bookman Old Style" w:hAnsi="Bookman Old Style" w:cs="Arial"/>
          <w:b/>
          <w:sz w:val="18"/>
          <w:szCs w:val="18"/>
        </w:rPr>
      </w:pPr>
    </w:p>
    <w:p w:rsidR="008407E9" w:rsidRDefault="008407E9" w:rsidP="00762734">
      <w:pPr>
        <w:pStyle w:val="Prrafodelista"/>
        <w:ind w:left="0"/>
        <w:contextualSpacing/>
        <w:jc w:val="both"/>
        <w:rPr>
          <w:rFonts w:ascii="Bookman Old Style" w:hAnsi="Bookman Old Style" w:cs="Arial"/>
          <w:b/>
          <w:sz w:val="18"/>
          <w:szCs w:val="18"/>
        </w:rPr>
      </w:pPr>
    </w:p>
    <w:p w:rsidR="008407E9" w:rsidRDefault="008407E9" w:rsidP="00762734">
      <w:pPr>
        <w:pStyle w:val="Prrafodelista"/>
        <w:ind w:left="0"/>
        <w:contextualSpacing/>
        <w:jc w:val="both"/>
        <w:rPr>
          <w:rFonts w:ascii="Bookman Old Style" w:hAnsi="Bookman Old Style" w:cs="Arial"/>
          <w:b/>
          <w:sz w:val="18"/>
          <w:szCs w:val="18"/>
        </w:rPr>
      </w:pPr>
    </w:p>
    <w:p w:rsidR="00762734" w:rsidRPr="00465DD1" w:rsidRDefault="00762734" w:rsidP="00762734">
      <w:pPr>
        <w:pStyle w:val="Prrafodelista"/>
        <w:ind w:left="0"/>
        <w:contextualSpacing/>
        <w:jc w:val="both"/>
        <w:rPr>
          <w:rFonts w:ascii="Bookman Old Style" w:hAnsi="Bookman Old Style" w:cs="Arial"/>
          <w:b/>
          <w:sz w:val="18"/>
          <w:szCs w:val="18"/>
          <w:lang w:val="es-CR"/>
        </w:rPr>
      </w:pPr>
      <w:bookmarkStart w:id="0" w:name="_GoBack"/>
      <w:bookmarkEnd w:id="0"/>
      <w:r w:rsidRPr="00465DD1">
        <w:rPr>
          <w:rFonts w:ascii="Bookman Old Style" w:hAnsi="Bookman Old Style" w:cs="Arial"/>
          <w:b/>
          <w:sz w:val="18"/>
          <w:szCs w:val="18"/>
        </w:rPr>
        <w:t xml:space="preserve">HACIENDA Y PRESUPUESTO “DICTAMEN DEL INFORME DE LA GESTIÒN  FÍSICA Y FINANCIERA INSTITUCIONAL 2015”, EL CONCEJO MUNICIPAL </w:t>
      </w:r>
      <w:r w:rsidRPr="00465DD1">
        <w:rPr>
          <w:rFonts w:ascii="Bookman Old Style" w:hAnsi="Bookman Old Style" w:cs="Arial"/>
          <w:b/>
          <w:sz w:val="18"/>
          <w:szCs w:val="18"/>
          <w:u w:val="single"/>
        </w:rPr>
        <w:t>ACUERDA POR UNANIMIDAD:</w:t>
      </w:r>
      <w:r w:rsidRPr="00465DD1">
        <w:rPr>
          <w:rFonts w:ascii="Bookman Old Style" w:hAnsi="Bookman Old Style" w:cs="Arial"/>
          <w:b/>
          <w:sz w:val="18"/>
          <w:szCs w:val="18"/>
        </w:rPr>
        <w:t xml:space="preserve"> APROBAR EL INFORME </w:t>
      </w:r>
      <w:r w:rsidR="00465DD1" w:rsidRPr="00465DD1">
        <w:rPr>
          <w:rFonts w:ascii="Bookman Old Style" w:hAnsi="Bookman Old Style" w:cs="Arial"/>
          <w:b/>
          <w:sz w:val="18"/>
          <w:szCs w:val="18"/>
        </w:rPr>
        <w:t xml:space="preserve">DE </w:t>
      </w:r>
      <w:r w:rsidRPr="00465DD1">
        <w:rPr>
          <w:rFonts w:ascii="Bookman Old Style" w:hAnsi="Bookman Old Style" w:cs="Arial"/>
          <w:b/>
          <w:sz w:val="18"/>
          <w:szCs w:val="18"/>
        </w:rPr>
        <w:t>GESTIÓN FÍSICA Y FINANCIERA  INSTITUCIONAL</w:t>
      </w:r>
      <w:r w:rsidR="00465DD1" w:rsidRPr="00465DD1">
        <w:rPr>
          <w:rFonts w:ascii="Bookman Old Style" w:hAnsi="Bookman Old Style" w:cs="Arial"/>
          <w:b/>
          <w:sz w:val="18"/>
          <w:szCs w:val="18"/>
        </w:rPr>
        <w:t xml:space="preserve"> 2015 Y POR LO TANTO EL RESULTADO DE LA LIQUIDACIÓN PRESUPUESTARIA 2015. </w:t>
      </w:r>
      <w:r w:rsidRPr="00465DD1">
        <w:rPr>
          <w:rFonts w:ascii="Bookman Old Style" w:hAnsi="Bookman Old Style" w:cs="Arial"/>
          <w:b/>
          <w:sz w:val="18"/>
          <w:szCs w:val="18"/>
        </w:rPr>
        <w:t>ACUERDO DEFINITIVAMENTE APROBADO.</w:t>
      </w:r>
    </w:p>
    <w:p w:rsidR="00D334FC" w:rsidRPr="00465DD1" w:rsidRDefault="00D334FC" w:rsidP="00D334FC">
      <w:pPr>
        <w:rPr>
          <w:rFonts w:ascii="Bookman Old Style" w:hAnsi="Bookman Old Style" w:cs="Arial"/>
          <w:b/>
          <w:sz w:val="20"/>
          <w:szCs w:val="20"/>
        </w:rPr>
      </w:pPr>
    </w:p>
    <w:p w:rsidR="00D334FC" w:rsidRPr="00465DD1" w:rsidRDefault="00762734" w:rsidP="00CA13AB">
      <w:pPr>
        <w:jc w:val="both"/>
        <w:rPr>
          <w:rFonts w:ascii="Bookman Old Style" w:hAnsi="Bookman Old Style" w:cs="Arial"/>
          <w:sz w:val="20"/>
          <w:szCs w:val="20"/>
        </w:rPr>
      </w:pPr>
      <w:r w:rsidRPr="00465DD1">
        <w:rPr>
          <w:rFonts w:ascii="Bookman Old Style" w:hAnsi="Bookman Old Style"/>
          <w:b/>
          <w:sz w:val="20"/>
          <w:szCs w:val="20"/>
        </w:rPr>
        <w:t>El señor Alcalde Municipal</w:t>
      </w:r>
      <w:r w:rsidRPr="00465DD1">
        <w:rPr>
          <w:rFonts w:ascii="Bookman Old Style" w:hAnsi="Bookman Old Style"/>
          <w:sz w:val="20"/>
          <w:szCs w:val="20"/>
        </w:rPr>
        <w:t xml:space="preserve"> indica que se siente muy agradecido con el equipo de trabajo y se siente muy contento ya que los resultados de esta liquidación demuestran que se obtuvieron muchos ingresos, de ahí que </w:t>
      </w:r>
      <w:r w:rsidR="000139B2">
        <w:rPr>
          <w:rFonts w:ascii="Bookman Old Style" w:hAnsi="Bookman Old Style"/>
          <w:sz w:val="20"/>
          <w:szCs w:val="20"/>
        </w:rPr>
        <w:t>está trabajando en varios</w:t>
      </w:r>
      <w:r w:rsidRPr="00465DD1">
        <w:rPr>
          <w:rFonts w:ascii="Bookman Old Style" w:hAnsi="Bookman Old Style"/>
          <w:sz w:val="20"/>
          <w:szCs w:val="20"/>
        </w:rPr>
        <w:t xml:space="preserve"> proyectos.</w:t>
      </w:r>
      <w:r w:rsidR="000139B2">
        <w:rPr>
          <w:rFonts w:ascii="Bookman Old Style" w:hAnsi="Bookman Old Style"/>
          <w:sz w:val="20"/>
          <w:szCs w:val="20"/>
        </w:rPr>
        <w:t xml:space="preserve"> Da las </w:t>
      </w:r>
      <w:r w:rsidR="00D334FC" w:rsidRPr="00465DD1">
        <w:rPr>
          <w:rFonts w:ascii="Bookman Old Style" w:hAnsi="Bookman Old Style" w:cs="Arial"/>
          <w:sz w:val="20"/>
          <w:szCs w:val="20"/>
        </w:rPr>
        <w:t>gracias a todos por esta aprobación</w:t>
      </w:r>
      <w:r w:rsidR="000139B2">
        <w:rPr>
          <w:rFonts w:ascii="Bookman Old Style" w:hAnsi="Bookman Old Style" w:cs="Arial"/>
          <w:sz w:val="20"/>
          <w:szCs w:val="20"/>
        </w:rPr>
        <w:t xml:space="preserve">, ya que ha </w:t>
      </w:r>
      <w:r w:rsidR="00D334FC" w:rsidRPr="00465DD1">
        <w:rPr>
          <w:rFonts w:ascii="Bookman Old Style" w:hAnsi="Bookman Old Style" w:cs="Arial"/>
          <w:sz w:val="20"/>
          <w:szCs w:val="20"/>
        </w:rPr>
        <w:t xml:space="preserve">sido un buen trabajo y </w:t>
      </w:r>
      <w:r w:rsidR="000139B2">
        <w:rPr>
          <w:rFonts w:ascii="Bookman Old Style" w:hAnsi="Bookman Old Style" w:cs="Arial"/>
          <w:sz w:val="20"/>
          <w:szCs w:val="20"/>
        </w:rPr>
        <w:t xml:space="preserve">reitera que </w:t>
      </w:r>
      <w:r w:rsidR="00D334FC" w:rsidRPr="00465DD1">
        <w:rPr>
          <w:rFonts w:ascii="Bookman Old Style" w:hAnsi="Bookman Old Style" w:cs="Arial"/>
          <w:sz w:val="20"/>
          <w:szCs w:val="20"/>
        </w:rPr>
        <w:t>se quieren hacer m</w:t>
      </w:r>
      <w:r w:rsidR="000139B2">
        <w:rPr>
          <w:rFonts w:ascii="Bookman Old Style" w:hAnsi="Bookman Old Style" w:cs="Arial"/>
          <w:sz w:val="20"/>
          <w:szCs w:val="20"/>
        </w:rPr>
        <w:t>á</w:t>
      </w:r>
      <w:r w:rsidR="00D334FC" w:rsidRPr="00465DD1">
        <w:rPr>
          <w:rFonts w:ascii="Bookman Old Style" w:hAnsi="Bookman Old Style" w:cs="Arial"/>
          <w:sz w:val="20"/>
          <w:szCs w:val="20"/>
        </w:rPr>
        <w:t xml:space="preserve">s proyectos. </w:t>
      </w:r>
    </w:p>
    <w:p w:rsidR="000139B2" w:rsidRDefault="000139B2" w:rsidP="00CA13AB">
      <w:pPr>
        <w:jc w:val="both"/>
        <w:rPr>
          <w:rFonts w:ascii="Bookman Old Style" w:hAnsi="Bookman Old Style" w:cs="Arial"/>
          <w:sz w:val="20"/>
          <w:szCs w:val="20"/>
        </w:rPr>
      </w:pPr>
    </w:p>
    <w:p w:rsidR="00D334FC" w:rsidRPr="00465DD1" w:rsidRDefault="000139B2" w:rsidP="00CA13AB">
      <w:pPr>
        <w:jc w:val="both"/>
        <w:rPr>
          <w:rFonts w:ascii="Bookman Old Style" w:hAnsi="Bookman Old Style" w:cs="Arial"/>
          <w:sz w:val="20"/>
          <w:szCs w:val="20"/>
        </w:rPr>
      </w:pPr>
      <w:r w:rsidRPr="00DD004C">
        <w:rPr>
          <w:rFonts w:ascii="Bookman Old Style" w:hAnsi="Bookman Old Style" w:cs="Arial"/>
          <w:b/>
          <w:sz w:val="20"/>
          <w:szCs w:val="20"/>
        </w:rPr>
        <w:t xml:space="preserve">El regidor </w:t>
      </w:r>
      <w:r w:rsidR="00D334FC" w:rsidRPr="00DD004C">
        <w:rPr>
          <w:rFonts w:ascii="Bookman Old Style" w:hAnsi="Bookman Old Style" w:cs="Arial"/>
          <w:b/>
          <w:sz w:val="20"/>
          <w:szCs w:val="20"/>
        </w:rPr>
        <w:t xml:space="preserve">Walter </w:t>
      </w:r>
      <w:r w:rsidRPr="00DD004C">
        <w:rPr>
          <w:rFonts w:ascii="Bookman Old Style" w:hAnsi="Bookman Old Style" w:cs="Arial"/>
          <w:b/>
          <w:sz w:val="20"/>
          <w:szCs w:val="20"/>
        </w:rPr>
        <w:t>Sánchez</w:t>
      </w:r>
      <w:r>
        <w:rPr>
          <w:rFonts w:ascii="Bookman Old Style" w:hAnsi="Bookman Old Style" w:cs="Arial"/>
          <w:sz w:val="20"/>
          <w:szCs w:val="20"/>
        </w:rPr>
        <w:t xml:space="preserve"> expresa que </w:t>
      </w:r>
      <w:r w:rsidR="00D334FC" w:rsidRPr="00465DD1">
        <w:rPr>
          <w:rFonts w:ascii="Bookman Old Style" w:hAnsi="Bookman Old Style" w:cs="Arial"/>
          <w:sz w:val="20"/>
          <w:szCs w:val="20"/>
        </w:rPr>
        <w:t>como coordinado</w:t>
      </w:r>
      <w:r>
        <w:rPr>
          <w:rFonts w:ascii="Bookman Old Style" w:hAnsi="Bookman Old Style" w:cs="Arial"/>
          <w:sz w:val="20"/>
          <w:szCs w:val="20"/>
        </w:rPr>
        <w:t>r</w:t>
      </w:r>
      <w:r w:rsidR="00D334FC" w:rsidRPr="00465DD1">
        <w:rPr>
          <w:rFonts w:ascii="Bookman Old Style" w:hAnsi="Bookman Old Style" w:cs="Arial"/>
          <w:sz w:val="20"/>
          <w:szCs w:val="20"/>
        </w:rPr>
        <w:t xml:space="preserve"> </w:t>
      </w:r>
      <w:r>
        <w:rPr>
          <w:rFonts w:ascii="Bookman Old Style" w:hAnsi="Bookman Old Style" w:cs="Arial"/>
          <w:sz w:val="20"/>
          <w:szCs w:val="20"/>
        </w:rPr>
        <w:t xml:space="preserve">de la Comisión de Hacienda </w:t>
      </w:r>
      <w:r w:rsidR="00D334FC" w:rsidRPr="00465DD1">
        <w:rPr>
          <w:rFonts w:ascii="Bookman Old Style" w:hAnsi="Bookman Old Style" w:cs="Arial"/>
          <w:sz w:val="20"/>
          <w:szCs w:val="20"/>
        </w:rPr>
        <w:t>agradece a</w:t>
      </w:r>
      <w:r>
        <w:rPr>
          <w:rFonts w:ascii="Bookman Old Style" w:hAnsi="Bookman Old Style" w:cs="Arial"/>
          <w:sz w:val="20"/>
          <w:szCs w:val="20"/>
        </w:rPr>
        <w:t>l Lic.</w:t>
      </w:r>
      <w:r w:rsidR="00D334FC" w:rsidRPr="00465DD1">
        <w:rPr>
          <w:rFonts w:ascii="Bookman Old Style" w:hAnsi="Bookman Old Style" w:cs="Arial"/>
          <w:sz w:val="20"/>
          <w:szCs w:val="20"/>
        </w:rPr>
        <w:t xml:space="preserve"> Adrián </w:t>
      </w:r>
      <w:r>
        <w:rPr>
          <w:rFonts w:ascii="Bookman Old Style" w:hAnsi="Bookman Old Style" w:cs="Arial"/>
          <w:sz w:val="20"/>
          <w:szCs w:val="20"/>
        </w:rPr>
        <w:t>Arguedas, a la Licda. Marianela Guzmán y a la Licda. J</w:t>
      </w:r>
      <w:r w:rsidR="00D334FC" w:rsidRPr="00465DD1">
        <w:rPr>
          <w:rFonts w:ascii="Bookman Old Style" w:hAnsi="Bookman Old Style" w:cs="Arial"/>
          <w:sz w:val="20"/>
          <w:szCs w:val="20"/>
        </w:rPr>
        <w:t>acq</w:t>
      </w:r>
      <w:r>
        <w:rPr>
          <w:rFonts w:ascii="Bookman Old Style" w:hAnsi="Bookman Old Style" w:cs="Arial"/>
          <w:sz w:val="20"/>
          <w:szCs w:val="20"/>
        </w:rPr>
        <w:t xml:space="preserve">ueline Fernández, ya que siente que ellos aprenden </w:t>
      </w:r>
      <w:r w:rsidR="00D334FC" w:rsidRPr="00465DD1">
        <w:rPr>
          <w:rFonts w:ascii="Bookman Old Style" w:hAnsi="Bookman Old Style" w:cs="Arial"/>
          <w:sz w:val="20"/>
          <w:szCs w:val="20"/>
        </w:rPr>
        <w:t xml:space="preserve">con </w:t>
      </w:r>
      <w:r>
        <w:rPr>
          <w:rFonts w:ascii="Bookman Old Style" w:hAnsi="Bookman Old Style" w:cs="Arial"/>
          <w:sz w:val="20"/>
          <w:szCs w:val="20"/>
        </w:rPr>
        <w:t>estos funcionarios tan profesionales</w:t>
      </w:r>
      <w:r w:rsidR="00D334FC" w:rsidRPr="00465DD1">
        <w:rPr>
          <w:rFonts w:ascii="Bookman Old Style" w:hAnsi="Bookman Old Style" w:cs="Arial"/>
          <w:sz w:val="20"/>
          <w:szCs w:val="20"/>
        </w:rPr>
        <w:t xml:space="preserve">, </w:t>
      </w:r>
      <w:r>
        <w:rPr>
          <w:rFonts w:ascii="Bookman Old Style" w:hAnsi="Bookman Old Style" w:cs="Arial"/>
          <w:sz w:val="20"/>
          <w:szCs w:val="20"/>
        </w:rPr>
        <w:t xml:space="preserve">de manera que es </w:t>
      </w:r>
      <w:r w:rsidR="00D334FC" w:rsidRPr="00465DD1">
        <w:rPr>
          <w:rFonts w:ascii="Bookman Old Style" w:hAnsi="Bookman Old Style" w:cs="Arial"/>
          <w:sz w:val="20"/>
          <w:szCs w:val="20"/>
        </w:rPr>
        <w:t>sumamente valioso</w:t>
      </w:r>
      <w:r>
        <w:rPr>
          <w:rFonts w:ascii="Bookman Old Style" w:hAnsi="Bookman Old Style" w:cs="Arial"/>
          <w:sz w:val="20"/>
          <w:szCs w:val="20"/>
        </w:rPr>
        <w:t xml:space="preserve"> trabajar con ellos. L</w:t>
      </w:r>
      <w:r w:rsidR="00D334FC" w:rsidRPr="00465DD1">
        <w:rPr>
          <w:rFonts w:ascii="Bookman Old Style" w:hAnsi="Bookman Old Style" w:cs="Arial"/>
          <w:sz w:val="20"/>
          <w:szCs w:val="20"/>
        </w:rPr>
        <w:t xml:space="preserve">os felicita y les da las gracias </w:t>
      </w:r>
      <w:r>
        <w:rPr>
          <w:rFonts w:ascii="Bookman Old Style" w:hAnsi="Bookman Old Style" w:cs="Arial"/>
          <w:sz w:val="20"/>
          <w:szCs w:val="20"/>
        </w:rPr>
        <w:t>nuevamente</w:t>
      </w:r>
      <w:r w:rsidR="00D334FC" w:rsidRPr="00465DD1">
        <w:rPr>
          <w:rFonts w:ascii="Bookman Old Style" w:hAnsi="Bookman Old Style" w:cs="Arial"/>
          <w:sz w:val="20"/>
          <w:szCs w:val="20"/>
        </w:rPr>
        <w:t xml:space="preserve">, </w:t>
      </w:r>
      <w:r>
        <w:rPr>
          <w:rFonts w:ascii="Bookman Old Style" w:hAnsi="Bookman Old Style" w:cs="Arial"/>
          <w:sz w:val="20"/>
          <w:szCs w:val="20"/>
        </w:rPr>
        <w:t xml:space="preserve">porque </w:t>
      </w:r>
      <w:r w:rsidR="00D334FC" w:rsidRPr="00465DD1">
        <w:rPr>
          <w:rFonts w:ascii="Bookman Old Style" w:hAnsi="Bookman Old Style" w:cs="Arial"/>
          <w:sz w:val="20"/>
          <w:szCs w:val="20"/>
        </w:rPr>
        <w:t xml:space="preserve">siempre </w:t>
      </w:r>
      <w:r>
        <w:rPr>
          <w:rFonts w:ascii="Bookman Old Style" w:hAnsi="Bookman Old Style" w:cs="Arial"/>
          <w:sz w:val="20"/>
          <w:szCs w:val="20"/>
        </w:rPr>
        <w:t xml:space="preserve">los </w:t>
      </w:r>
      <w:r w:rsidR="00D334FC" w:rsidRPr="00465DD1">
        <w:rPr>
          <w:rFonts w:ascii="Bookman Old Style" w:hAnsi="Bookman Old Style" w:cs="Arial"/>
          <w:sz w:val="20"/>
          <w:szCs w:val="20"/>
        </w:rPr>
        <w:t xml:space="preserve">adecua. </w:t>
      </w:r>
      <w:r w:rsidR="0025264D">
        <w:rPr>
          <w:rFonts w:ascii="Bookman Old Style" w:hAnsi="Bookman Old Style" w:cs="Arial"/>
          <w:sz w:val="20"/>
          <w:szCs w:val="20"/>
        </w:rPr>
        <w:t>Indica que l</w:t>
      </w:r>
      <w:r>
        <w:rPr>
          <w:rFonts w:ascii="Bookman Old Style" w:hAnsi="Bookman Old Style" w:cs="Arial"/>
          <w:sz w:val="20"/>
          <w:szCs w:val="20"/>
        </w:rPr>
        <w:t xml:space="preserve">a </w:t>
      </w:r>
      <w:r w:rsidR="00D334FC" w:rsidRPr="00465DD1">
        <w:rPr>
          <w:rFonts w:ascii="Bookman Old Style" w:hAnsi="Bookman Old Style" w:cs="Arial"/>
          <w:sz w:val="20"/>
          <w:szCs w:val="20"/>
        </w:rPr>
        <w:t>Contra</w:t>
      </w:r>
      <w:r>
        <w:rPr>
          <w:rFonts w:ascii="Bookman Old Style" w:hAnsi="Bookman Old Style" w:cs="Arial"/>
          <w:sz w:val="20"/>
          <w:szCs w:val="20"/>
        </w:rPr>
        <w:t xml:space="preserve">loría </w:t>
      </w:r>
      <w:r w:rsidR="00D334FC" w:rsidRPr="00465DD1">
        <w:rPr>
          <w:rFonts w:ascii="Bookman Old Style" w:hAnsi="Bookman Old Style" w:cs="Arial"/>
          <w:sz w:val="20"/>
          <w:szCs w:val="20"/>
        </w:rPr>
        <w:t>atr</w:t>
      </w:r>
      <w:r>
        <w:rPr>
          <w:rFonts w:ascii="Bookman Old Style" w:hAnsi="Bookman Old Style" w:cs="Arial"/>
          <w:sz w:val="20"/>
          <w:szCs w:val="20"/>
        </w:rPr>
        <w:t>a</w:t>
      </w:r>
      <w:r w:rsidR="00D334FC" w:rsidRPr="00465DD1">
        <w:rPr>
          <w:rFonts w:ascii="Bookman Old Style" w:hAnsi="Bookman Old Style" w:cs="Arial"/>
          <w:sz w:val="20"/>
          <w:szCs w:val="20"/>
        </w:rPr>
        <w:t xml:space="preserve">sa lo del </w:t>
      </w:r>
      <w:r>
        <w:rPr>
          <w:rFonts w:ascii="Bookman Old Style" w:hAnsi="Bookman Old Style" w:cs="Arial"/>
          <w:sz w:val="20"/>
          <w:szCs w:val="20"/>
        </w:rPr>
        <w:t>B</w:t>
      </w:r>
      <w:r w:rsidR="00D334FC" w:rsidRPr="00465DD1">
        <w:rPr>
          <w:rFonts w:ascii="Bookman Old Style" w:hAnsi="Bookman Old Style" w:cs="Arial"/>
          <w:sz w:val="20"/>
          <w:szCs w:val="20"/>
        </w:rPr>
        <w:t>arre</w:t>
      </w:r>
      <w:r>
        <w:rPr>
          <w:rFonts w:ascii="Bookman Old Style" w:hAnsi="Bookman Old Style" w:cs="Arial"/>
          <w:sz w:val="20"/>
          <w:szCs w:val="20"/>
        </w:rPr>
        <w:t>al</w:t>
      </w:r>
      <w:r w:rsidR="00D334FC" w:rsidRPr="00465DD1">
        <w:rPr>
          <w:rFonts w:ascii="Bookman Old Style" w:hAnsi="Bookman Old Style" w:cs="Arial"/>
          <w:sz w:val="20"/>
          <w:szCs w:val="20"/>
        </w:rPr>
        <w:t xml:space="preserve"> porq</w:t>
      </w:r>
      <w:r>
        <w:rPr>
          <w:rFonts w:ascii="Bookman Old Style" w:hAnsi="Bookman Old Style" w:cs="Arial"/>
          <w:sz w:val="20"/>
          <w:szCs w:val="20"/>
        </w:rPr>
        <w:t>ue</w:t>
      </w:r>
      <w:r w:rsidR="00D334FC" w:rsidRPr="00465DD1">
        <w:rPr>
          <w:rFonts w:ascii="Bookman Old Style" w:hAnsi="Bookman Old Style" w:cs="Arial"/>
          <w:sz w:val="20"/>
          <w:szCs w:val="20"/>
        </w:rPr>
        <w:t xml:space="preserve"> pidió más información. </w:t>
      </w:r>
      <w:r w:rsidR="0025264D">
        <w:rPr>
          <w:rFonts w:ascii="Bookman Old Style" w:hAnsi="Bookman Old Style" w:cs="Arial"/>
          <w:sz w:val="20"/>
          <w:szCs w:val="20"/>
        </w:rPr>
        <w:t xml:space="preserve">Le dice al señor </w:t>
      </w:r>
      <w:r w:rsidR="00D334FC" w:rsidRPr="00465DD1">
        <w:rPr>
          <w:rFonts w:ascii="Bookman Old Style" w:hAnsi="Bookman Old Style" w:cs="Arial"/>
          <w:sz w:val="20"/>
          <w:szCs w:val="20"/>
        </w:rPr>
        <w:t xml:space="preserve">Alcalde </w:t>
      </w:r>
      <w:r w:rsidR="0025264D">
        <w:rPr>
          <w:rFonts w:ascii="Bookman Old Style" w:hAnsi="Bookman Old Style" w:cs="Arial"/>
          <w:sz w:val="20"/>
          <w:szCs w:val="20"/>
        </w:rPr>
        <w:t xml:space="preserve">que les </w:t>
      </w:r>
      <w:r w:rsidR="00D334FC" w:rsidRPr="00465DD1">
        <w:rPr>
          <w:rFonts w:ascii="Bookman Old Style" w:hAnsi="Bookman Old Style" w:cs="Arial"/>
          <w:sz w:val="20"/>
          <w:szCs w:val="20"/>
        </w:rPr>
        <w:t>queda una tarea nada m</w:t>
      </w:r>
      <w:r>
        <w:rPr>
          <w:rFonts w:ascii="Bookman Old Style" w:hAnsi="Bookman Old Style" w:cs="Arial"/>
          <w:sz w:val="20"/>
          <w:szCs w:val="20"/>
        </w:rPr>
        <w:t>á</w:t>
      </w:r>
      <w:r w:rsidR="00D334FC" w:rsidRPr="00465DD1">
        <w:rPr>
          <w:rFonts w:ascii="Bookman Old Style" w:hAnsi="Bookman Old Style" w:cs="Arial"/>
          <w:sz w:val="20"/>
          <w:szCs w:val="20"/>
        </w:rPr>
        <w:t xml:space="preserve">s por el tiempo que falta. </w:t>
      </w:r>
      <w:r w:rsidR="0025264D">
        <w:rPr>
          <w:rFonts w:ascii="Bookman Old Style" w:hAnsi="Bookman Old Style" w:cs="Arial"/>
          <w:sz w:val="20"/>
          <w:szCs w:val="20"/>
        </w:rPr>
        <w:t>Señala que a</w:t>
      </w:r>
      <w:r w:rsidR="00D334FC" w:rsidRPr="00465DD1">
        <w:rPr>
          <w:rFonts w:ascii="Bookman Old Style" w:hAnsi="Bookman Old Style" w:cs="Arial"/>
          <w:sz w:val="20"/>
          <w:szCs w:val="20"/>
        </w:rPr>
        <w:t>prendi</w:t>
      </w:r>
      <w:r w:rsidR="0025264D">
        <w:rPr>
          <w:rFonts w:ascii="Bookman Old Style" w:hAnsi="Bookman Old Style" w:cs="Arial"/>
          <w:sz w:val="20"/>
          <w:szCs w:val="20"/>
        </w:rPr>
        <w:t xml:space="preserve">eron </w:t>
      </w:r>
      <w:r w:rsidR="00D334FC" w:rsidRPr="00465DD1">
        <w:rPr>
          <w:rFonts w:ascii="Bookman Old Style" w:hAnsi="Bookman Old Style" w:cs="Arial"/>
          <w:sz w:val="20"/>
          <w:szCs w:val="20"/>
        </w:rPr>
        <w:t>m</w:t>
      </w:r>
      <w:r w:rsidR="0025264D">
        <w:rPr>
          <w:rFonts w:ascii="Bookman Old Style" w:hAnsi="Bookman Old Style" w:cs="Arial"/>
          <w:sz w:val="20"/>
          <w:szCs w:val="20"/>
        </w:rPr>
        <w:t xml:space="preserve">ucho </w:t>
      </w:r>
      <w:r w:rsidR="00D334FC" w:rsidRPr="00465DD1">
        <w:rPr>
          <w:rFonts w:ascii="Bookman Old Style" w:hAnsi="Bookman Old Style" w:cs="Arial"/>
          <w:sz w:val="20"/>
          <w:szCs w:val="20"/>
        </w:rPr>
        <w:t xml:space="preserve">y ha sido un placer trabajar con </w:t>
      </w:r>
      <w:r w:rsidR="0025264D">
        <w:rPr>
          <w:rFonts w:ascii="Bookman Old Style" w:hAnsi="Bookman Old Style" w:cs="Arial"/>
          <w:sz w:val="20"/>
          <w:szCs w:val="20"/>
        </w:rPr>
        <w:t>estos profesionales.</w:t>
      </w:r>
    </w:p>
    <w:p w:rsidR="00D334FC" w:rsidRPr="00465DD1" w:rsidRDefault="00D334FC" w:rsidP="00CA13AB">
      <w:pPr>
        <w:jc w:val="both"/>
        <w:rPr>
          <w:rFonts w:ascii="Bookman Old Style" w:hAnsi="Bookman Old Style" w:cs="Arial"/>
          <w:sz w:val="20"/>
          <w:szCs w:val="20"/>
        </w:rPr>
      </w:pPr>
    </w:p>
    <w:p w:rsidR="00D334FC" w:rsidRPr="00465DD1" w:rsidRDefault="00CA13AB" w:rsidP="00CA13AB">
      <w:pPr>
        <w:jc w:val="both"/>
        <w:rPr>
          <w:rFonts w:ascii="Bookman Old Style" w:hAnsi="Bookman Old Style" w:cs="Arial"/>
          <w:sz w:val="20"/>
          <w:szCs w:val="20"/>
        </w:rPr>
      </w:pPr>
      <w:r w:rsidRPr="00DD004C">
        <w:rPr>
          <w:rFonts w:ascii="Bookman Old Style" w:hAnsi="Bookman Old Style" w:cs="Arial"/>
          <w:b/>
          <w:sz w:val="20"/>
          <w:szCs w:val="20"/>
        </w:rPr>
        <w:t xml:space="preserve">La regidora </w:t>
      </w:r>
      <w:r w:rsidR="00D334FC" w:rsidRPr="00DD004C">
        <w:rPr>
          <w:rFonts w:ascii="Bookman Old Style" w:hAnsi="Bookman Old Style" w:cs="Arial"/>
          <w:b/>
          <w:sz w:val="20"/>
          <w:szCs w:val="20"/>
        </w:rPr>
        <w:t xml:space="preserve">Olga </w:t>
      </w:r>
      <w:r w:rsidRPr="00DD004C">
        <w:rPr>
          <w:rFonts w:ascii="Bookman Old Style" w:hAnsi="Bookman Old Style" w:cs="Arial"/>
          <w:b/>
          <w:sz w:val="20"/>
          <w:szCs w:val="20"/>
        </w:rPr>
        <w:t>Solís</w:t>
      </w:r>
      <w:r>
        <w:rPr>
          <w:rFonts w:ascii="Bookman Old Style" w:hAnsi="Bookman Old Style" w:cs="Arial"/>
          <w:sz w:val="20"/>
          <w:szCs w:val="20"/>
        </w:rPr>
        <w:t xml:space="preserve"> comenta que </w:t>
      </w:r>
      <w:r w:rsidR="00D334FC" w:rsidRPr="00465DD1">
        <w:rPr>
          <w:rFonts w:ascii="Bookman Old Style" w:hAnsi="Bookman Old Style" w:cs="Arial"/>
          <w:sz w:val="20"/>
          <w:szCs w:val="20"/>
        </w:rPr>
        <w:t>se siente muy contenta y se siente parte del éxito. Agradecida con Dios porque por aquí pasaron todos los proyectos y los aprob</w:t>
      </w:r>
      <w:r>
        <w:rPr>
          <w:rFonts w:ascii="Bookman Old Style" w:hAnsi="Bookman Old Style" w:cs="Arial"/>
          <w:sz w:val="20"/>
          <w:szCs w:val="20"/>
        </w:rPr>
        <w:t>ó</w:t>
      </w:r>
      <w:r w:rsidR="00D334FC" w:rsidRPr="00465DD1">
        <w:rPr>
          <w:rFonts w:ascii="Bookman Old Style" w:hAnsi="Bookman Old Style" w:cs="Arial"/>
          <w:sz w:val="20"/>
          <w:szCs w:val="20"/>
        </w:rPr>
        <w:t>.</w:t>
      </w:r>
    </w:p>
    <w:p w:rsidR="00D334FC" w:rsidRPr="00465DD1" w:rsidRDefault="00D334FC" w:rsidP="00CA13AB">
      <w:pPr>
        <w:jc w:val="both"/>
        <w:rPr>
          <w:rFonts w:ascii="Bookman Old Style" w:hAnsi="Bookman Old Style" w:cs="Arial"/>
          <w:sz w:val="20"/>
          <w:szCs w:val="20"/>
        </w:rPr>
      </w:pPr>
    </w:p>
    <w:p w:rsidR="00D334FC" w:rsidRPr="00465DD1" w:rsidRDefault="00CA13AB" w:rsidP="00CA13AB">
      <w:pPr>
        <w:jc w:val="both"/>
        <w:rPr>
          <w:rFonts w:ascii="Bookman Old Style" w:hAnsi="Bookman Old Style" w:cs="Arial"/>
          <w:sz w:val="20"/>
          <w:szCs w:val="20"/>
        </w:rPr>
      </w:pPr>
      <w:r w:rsidRPr="00DD004C">
        <w:rPr>
          <w:rFonts w:ascii="Bookman Old Style" w:hAnsi="Bookman Old Style" w:cs="Arial"/>
          <w:b/>
          <w:sz w:val="20"/>
          <w:szCs w:val="20"/>
        </w:rPr>
        <w:t>El regidor Á</w:t>
      </w:r>
      <w:r w:rsidR="00D334FC" w:rsidRPr="00DD004C">
        <w:rPr>
          <w:rFonts w:ascii="Bookman Old Style" w:hAnsi="Bookman Old Style" w:cs="Arial"/>
          <w:b/>
          <w:sz w:val="20"/>
          <w:szCs w:val="20"/>
        </w:rPr>
        <w:t>lvaro</w:t>
      </w:r>
      <w:r w:rsidRPr="00DD004C">
        <w:rPr>
          <w:rFonts w:ascii="Bookman Old Style" w:hAnsi="Bookman Old Style" w:cs="Arial"/>
          <w:b/>
          <w:sz w:val="20"/>
          <w:szCs w:val="20"/>
        </w:rPr>
        <w:t xml:space="preserve"> Rodríguez</w:t>
      </w:r>
      <w:r>
        <w:rPr>
          <w:rFonts w:ascii="Bookman Old Style" w:hAnsi="Bookman Old Style" w:cs="Arial"/>
          <w:sz w:val="20"/>
          <w:szCs w:val="20"/>
        </w:rPr>
        <w:t xml:space="preserve"> indica que le </w:t>
      </w:r>
      <w:r w:rsidR="00D334FC" w:rsidRPr="00465DD1">
        <w:rPr>
          <w:rFonts w:ascii="Bookman Old Style" w:hAnsi="Bookman Old Style" w:cs="Arial"/>
          <w:sz w:val="20"/>
          <w:szCs w:val="20"/>
        </w:rPr>
        <w:t>agr</w:t>
      </w:r>
      <w:r>
        <w:rPr>
          <w:rFonts w:ascii="Bookman Old Style" w:hAnsi="Bookman Old Style" w:cs="Arial"/>
          <w:sz w:val="20"/>
          <w:szCs w:val="20"/>
        </w:rPr>
        <w:t>a</w:t>
      </w:r>
      <w:r w:rsidR="00D334FC" w:rsidRPr="00465DD1">
        <w:rPr>
          <w:rFonts w:ascii="Bookman Old Style" w:hAnsi="Bookman Old Style" w:cs="Arial"/>
          <w:sz w:val="20"/>
          <w:szCs w:val="20"/>
        </w:rPr>
        <w:t>dece a</w:t>
      </w:r>
      <w:r>
        <w:rPr>
          <w:rFonts w:ascii="Bookman Old Style" w:hAnsi="Bookman Old Style" w:cs="Arial"/>
          <w:sz w:val="20"/>
          <w:szCs w:val="20"/>
        </w:rPr>
        <w:t>ltamente a</w:t>
      </w:r>
      <w:r w:rsidR="00D334FC" w:rsidRPr="00465DD1">
        <w:rPr>
          <w:rFonts w:ascii="Bookman Old Style" w:hAnsi="Bookman Old Style" w:cs="Arial"/>
          <w:sz w:val="20"/>
          <w:szCs w:val="20"/>
        </w:rPr>
        <w:t xml:space="preserve"> la adm</w:t>
      </w:r>
      <w:r>
        <w:rPr>
          <w:rFonts w:ascii="Bookman Old Style" w:hAnsi="Bookman Old Style" w:cs="Arial"/>
          <w:sz w:val="20"/>
          <w:szCs w:val="20"/>
        </w:rPr>
        <w:t xml:space="preserve">inistración por </w:t>
      </w:r>
      <w:r w:rsidR="00D334FC" w:rsidRPr="00465DD1">
        <w:rPr>
          <w:rFonts w:ascii="Bookman Old Style" w:hAnsi="Bookman Old Style" w:cs="Arial"/>
          <w:sz w:val="20"/>
          <w:szCs w:val="20"/>
        </w:rPr>
        <w:t xml:space="preserve">todo lo que ha hecho </w:t>
      </w:r>
      <w:r>
        <w:rPr>
          <w:rFonts w:ascii="Bookman Old Style" w:hAnsi="Bookman Old Style" w:cs="Arial"/>
          <w:sz w:val="20"/>
          <w:szCs w:val="20"/>
        </w:rPr>
        <w:t>en Vara B</w:t>
      </w:r>
      <w:r w:rsidR="00D334FC" w:rsidRPr="00465DD1">
        <w:rPr>
          <w:rFonts w:ascii="Bookman Old Style" w:hAnsi="Bookman Old Style" w:cs="Arial"/>
          <w:sz w:val="20"/>
          <w:szCs w:val="20"/>
        </w:rPr>
        <w:t>lanca.</w:t>
      </w:r>
    </w:p>
    <w:p w:rsidR="00D334FC" w:rsidRPr="00465DD1" w:rsidRDefault="00D334FC" w:rsidP="00D334FC">
      <w:pPr>
        <w:rPr>
          <w:rFonts w:ascii="Bookman Old Style" w:hAnsi="Bookman Old Style" w:cs="Arial"/>
          <w:sz w:val="20"/>
          <w:szCs w:val="20"/>
        </w:rPr>
      </w:pPr>
    </w:p>
    <w:p w:rsidR="00D334FC" w:rsidRPr="00465DD1" w:rsidRDefault="00D334FC" w:rsidP="00465DD1">
      <w:pPr>
        <w:jc w:val="both"/>
        <w:rPr>
          <w:rFonts w:ascii="Bookman Old Style" w:hAnsi="Bookman Old Style" w:cs="Arial"/>
          <w:b/>
          <w:sz w:val="28"/>
          <w:szCs w:val="28"/>
          <w:u w:val="single"/>
        </w:rPr>
      </w:pPr>
    </w:p>
    <w:p w:rsidR="00D334FC" w:rsidRPr="00465DD1" w:rsidRDefault="00465DD1" w:rsidP="00465DD1">
      <w:pPr>
        <w:jc w:val="both"/>
        <w:rPr>
          <w:rFonts w:ascii="Bookman Old Style" w:hAnsi="Bookman Old Style" w:cs="Arial"/>
          <w:b/>
          <w:sz w:val="28"/>
          <w:szCs w:val="28"/>
          <w:u w:val="single"/>
        </w:rPr>
      </w:pPr>
      <w:r w:rsidRPr="00465DD1">
        <w:rPr>
          <w:rFonts w:ascii="Bookman Old Style" w:hAnsi="Bookman Old Style" w:cs="Arial"/>
          <w:b/>
          <w:sz w:val="28"/>
          <w:szCs w:val="28"/>
          <w:u w:val="single"/>
        </w:rPr>
        <w:t>SIN MÁS ASUNTOS QUE TRATAR LA PRESIDENCIA DA POR FINALIZADA LA SESIÓN AL SER LAS VEINTIDOS HORAS EXACTAS.</w:t>
      </w:r>
    </w:p>
    <w:p w:rsidR="00D334FC" w:rsidRPr="00D334FC" w:rsidRDefault="00D334FC" w:rsidP="00D334FC">
      <w:pPr>
        <w:rPr>
          <w:rFonts w:ascii="Bookman Old Style" w:hAnsi="Bookman Old Style" w:cs="Arial"/>
          <w:sz w:val="20"/>
          <w:szCs w:val="20"/>
        </w:rPr>
      </w:pPr>
    </w:p>
    <w:p w:rsidR="00D334FC" w:rsidRDefault="00D334FC">
      <w:pPr>
        <w:rPr>
          <w:rFonts w:ascii="Bookman Old Style" w:hAnsi="Bookman Old Style"/>
          <w:sz w:val="20"/>
          <w:szCs w:val="20"/>
        </w:rPr>
      </w:pPr>
    </w:p>
    <w:p w:rsidR="00465DD1" w:rsidRDefault="00465DD1">
      <w:pPr>
        <w:rPr>
          <w:rFonts w:ascii="Bookman Old Style" w:hAnsi="Bookman Old Style"/>
          <w:sz w:val="20"/>
          <w:szCs w:val="20"/>
        </w:rPr>
      </w:pPr>
    </w:p>
    <w:p w:rsidR="00465DD1" w:rsidRDefault="00465DD1">
      <w:pPr>
        <w:rPr>
          <w:rFonts w:ascii="Bookman Old Style" w:hAnsi="Bookman Old Style"/>
          <w:sz w:val="20"/>
          <w:szCs w:val="20"/>
        </w:rPr>
      </w:pPr>
    </w:p>
    <w:p w:rsidR="00465DD1" w:rsidRPr="00D334FC" w:rsidRDefault="00465DD1">
      <w:pPr>
        <w:rPr>
          <w:rFonts w:ascii="Bookman Old Style" w:hAnsi="Bookman Old Style"/>
          <w:sz w:val="20"/>
          <w:szCs w:val="20"/>
        </w:rPr>
      </w:pPr>
    </w:p>
    <w:p w:rsidR="00D334FC" w:rsidRPr="00D334FC" w:rsidRDefault="00D334FC">
      <w:pPr>
        <w:rPr>
          <w:rFonts w:ascii="Bookman Old Style" w:hAnsi="Bookman Old Style"/>
          <w:sz w:val="20"/>
          <w:szCs w:val="20"/>
        </w:rPr>
      </w:pPr>
    </w:p>
    <w:p w:rsidR="00D334FC" w:rsidRPr="00465DD1" w:rsidRDefault="00465DD1" w:rsidP="00465DD1">
      <w:pPr>
        <w:ind w:right="-232"/>
        <w:rPr>
          <w:rFonts w:ascii="Bookman Old Style" w:hAnsi="Bookman Old Style" w:cs="Arial"/>
          <w:b/>
        </w:rPr>
      </w:pPr>
      <w:r w:rsidRPr="00465DD1">
        <w:rPr>
          <w:rFonts w:ascii="Bookman Old Style" w:hAnsi="Bookman Old Style" w:cs="Arial"/>
          <w:b/>
        </w:rPr>
        <w:t xml:space="preserve">MSC. FLORY A. ÁLVAREZ RODRÍGUEZ </w:t>
      </w:r>
      <w:r>
        <w:rPr>
          <w:rFonts w:ascii="Bookman Old Style" w:hAnsi="Bookman Old Style" w:cs="Arial"/>
          <w:b/>
        </w:rPr>
        <w:t xml:space="preserve"> </w:t>
      </w:r>
      <w:r w:rsidRPr="00465DD1">
        <w:rPr>
          <w:rFonts w:ascii="Bookman Old Style" w:hAnsi="Bookman Old Style" w:cs="Arial"/>
          <w:b/>
        </w:rPr>
        <w:t xml:space="preserve"> LIC. MANUEL ZUMBADO ARAYA</w:t>
      </w:r>
    </w:p>
    <w:p w:rsidR="00D334FC" w:rsidRPr="00465DD1" w:rsidRDefault="00465DD1" w:rsidP="00465DD1">
      <w:pPr>
        <w:ind w:right="-232"/>
        <w:rPr>
          <w:rFonts w:ascii="Bookman Old Style" w:hAnsi="Bookman Old Style" w:cs="Arial"/>
          <w:b/>
        </w:rPr>
      </w:pPr>
      <w:r w:rsidRPr="00465DD1">
        <w:rPr>
          <w:rFonts w:ascii="Bookman Old Style" w:hAnsi="Bookman Old Style" w:cs="Arial"/>
          <w:b/>
        </w:rPr>
        <w:t xml:space="preserve">SECRETARIA CONCEJO MUNICIPAL </w:t>
      </w:r>
      <w:r>
        <w:rPr>
          <w:rFonts w:ascii="Bookman Old Style" w:hAnsi="Bookman Old Style" w:cs="Arial"/>
          <w:b/>
        </w:rPr>
        <w:t xml:space="preserve">      </w:t>
      </w:r>
      <w:r w:rsidRPr="00465DD1">
        <w:rPr>
          <w:rFonts w:ascii="Bookman Old Style" w:hAnsi="Bookman Old Style" w:cs="Arial"/>
          <w:b/>
        </w:rPr>
        <w:t>PRESIDENTE MUNICIPAL</w:t>
      </w:r>
    </w:p>
    <w:p w:rsidR="00D334FC" w:rsidRDefault="00D334FC" w:rsidP="00465DD1">
      <w:pPr>
        <w:ind w:right="-232"/>
        <w:rPr>
          <w:rFonts w:ascii="Bookman Old Style" w:hAnsi="Bookman Old Style"/>
          <w:sz w:val="20"/>
          <w:szCs w:val="20"/>
        </w:rPr>
      </w:pPr>
    </w:p>
    <w:p w:rsidR="00465DD1" w:rsidRDefault="00465DD1" w:rsidP="00465DD1">
      <w:pPr>
        <w:ind w:right="-232"/>
        <w:rPr>
          <w:rFonts w:ascii="Bookman Old Style" w:hAnsi="Bookman Old Style"/>
          <w:sz w:val="20"/>
          <w:szCs w:val="20"/>
        </w:rPr>
      </w:pPr>
    </w:p>
    <w:p w:rsidR="00465DD1" w:rsidRPr="00465DD1" w:rsidRDefault="00465DD1" w:rsidP="00465DD1">
      <w:pPr>
        <w:ind w:right="-232"/>
        <w:rPr>
          <w:rFonts w:ascii="Bookman Old Style" w:hAnsi="Bookman Old Style"/>
          <w:i/>
        </w:rPr>
      </w:pPr>
      <w:proofErr w:type="spellStart"/>
      <w:proofErr w:type="gramStart"/>
      <w:r w:rsidRPr="00465DD1">
        <w:rPr>
          <w:rFonts w:ascii="Bookman Old Style" w:hAnsi="Bookman Old Style"/>
          <w:i/>
        </w:rPr>
        <w:t>far</w:t>
      </w:r>
      <w:proofErr w:type="spellEnd"/>
      <w:proofErr w:type="gramEnd"/>
      <w:r w:rsidRPr="00465DD1">
        <w:rPr>
          <w:rFonts w:ascii="Bookman Old Style" w:hAnsi="Bookman Old Style"/>
          <w:i/>
        </w:rPr>
        <w:t>/.</w:t>
      </w:r>
    </w:p>
    <w:sectPr w:rsidR="00465DD1" w:rsidRPr="00465DD1" w:rsidSect="008407E9">
      <w:headerReference w:type="default" r:id="rId57"/>
      <w:footerReference w:type="default" r:id="rId58"/>
      <w:pgSz w:w="12242" w:h="18722" w:code="119"/>
      <w:pgMar w:top="1418" w:right="146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04C" w:rsidRDefault="00DD004C" w:rsidP="00DD004C">
      <w:r>
        <w:separator/>
      </w:r>
    </w:p>
  </w:endnote>
  <w:endnote w:type="continuationSeparator" w:id="0">
    <w:p w:rsidR="00DD004C" w:rsidRDefault="00DD004C" w:rsidP="00DD0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7084210"/>
      <w:docPartObj>
        <w:docPartGallery w:val="Page Numbers (Bottom of Page)"/>
        <w:docPartUnique/>
      </w:docPartObj>
    </w:sdtPr>
    <w:sdtEndPr/>
    <w:sdtContent>
      <w:p w:rsidR="00DD004C" w:rsidRDefault="00DD004C">
        <w:pPr>
          <w:pStyle w:val="Piedepgina"/>
          <w:jc w:val="center"/>
        </w:pPr>
        <w:r>
          <w:fldChar w:fldCharType="begin"/>
        </w:r>
        <w:r>
          <w:instrText>PAGE   \* MERGEFORMAT</w:instrText>
        </w:r>
        <w:r>
          <w:fldChar w:fldCharType="separate"/>
        </w:r>
        <w:r w:rsidR="008407E9">
          <w:rPr>
            <w:noProof/>
          </w:rPr>
          <w:t>39</w:t>
        </w:r>
        <w:r>
          <w:fldChar w:fldCharType="end"/>
        </w:r>
      </w:p>
    </w:sdtContent>
  </w:sdt>
  <w:p w:rsidR="00DD004C" w:rsidRDefault="00DD00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04C" w:rsidRDefault="00DD004C" w:rsidP="00DD004C">
      <w:r>
        <w:separator/>
      </w:r>
    </w:p>
  </w:footnote>
  <w:footnote w:type="continuationSeparator" w:id="0">
    <w:p w:rsidR="00DD004C" w:rsidRDefault="00DD004C" w:rsidP="00DD0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688944"/>
      <w:docPartObj>
        <w:docPartGallery w:val="Page Numbers (Top of Page)"/>
        <w:docPartUnique/>
      </w:docPartObj>
    </w:sdtPr>
    <w:sdtEndPr/>
    <w:sdtContent>
      <w:p w:rsidR="00DD004C" w:rsidRDefault="00DD004C">
        <w:pPr>
          <w:pStyle w:val="Encabezado"/>
          <w:jc w:val="center"/>
        </w:pPr>
        <w:r>
          <w:fldChar w:fldCharType="begin"/>
        </w:r>
        <w:r>
          <w:instrText>PAGE   \* MERGEFORMAT</w:instrText>
        </w:r>
        <w:r>
          <w:fldChar w:fldCharType="separate"/>
        </w:r>
        <w:r w:rsidR="008407E9">
          <w:rPr>
            <w:noProof/>
          </w:rPr>
          <w:t>39</w:t>
        </w:r>
        <w:r>
          <w:fldChar w:fldCharType="end"/>
        </w:r>
      </w:p>
    </w:sdtContent>
  </w:sdt>
  <w:p w:rsidR="00DD004C" w:rsidRDefault="00DD00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0333"/>
    <w:multiLevelType w:val="hybridMultilevel"/>
    <w:tmpl w:val="281079C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404358"/>
    <w:multiLevelType w:val="hybridMultilevel"/>
    <w:tmpl w:val="B1D837FC"/>
    <w:lvl w:ilvl="0" w:tplc="4B624300">
      <w:start w:val="1"/>
      <w:numFmt w:val="decimal"/>
      <w:lvlText w:val="%1."/>
      <w:lvlJc w:val="left"/>
      <w:pPr>
        <w:ind w:left="502" w:hanging="360"/>
      </w:pPr>
      <w:rPr>
        <w:rFonts w:hint="default"/>
      </w:r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2" w15:restartNumberingAfterBreak="0">
    <w:nsid w:val="15A45B96"/>
    <w:multiLevelType w:val="hybridMultilevel"/>
    <w:tmpl w:val="038C4A9E"/>
    <w:lvl w:ilvl="0" w:tplc="140A0019">
      <w:start w:val="8"/>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5E3854B7"/>
    <w:multiLevelType w:val="hybridMultilevel"/>
    <w:tmpl w:val="AB3815D8"/>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635925C4"/>
    <w:multiLevelType w:val="hybridMultilevel"/>
    <w:tmpl w:val="247E440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6E270AA2"/>
    <w:multiLevelType w:val="hybridMultilevel"/>
    <w:tmpl w:val="35B0F7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73401CBB"/>
    <w:multiLevelType w:val="hybridMultilevel"/>
    <w:tmpl w:val="0FDCE11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5"/>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9F9"/>
    <w:rsid w:val="000139B2"/>
    <w:rsid w:val="000530AD"/>
    <w:rsid w:val="000C0D7D"/>
    <w:rsid w:val="001759B7"/>
    <w:rsid w:val="001C44A2"/>
    <w:rsid w:val="001C7C44"/>
    <w:rsid w:val="00215979"/>
    <w:rsid w:val="00240B24"/>
    <w:rsid w:val="00245CB5"/>
    <w:rsid w:val="0025264D"/>
    <w:rsid w:val="002656EF"/>
    <w:rsid w:val="00271AB7"/>
    <w:rsid w:val="0033688A"/>
    <w:rsid w:val="003B1793"/>
    <w:rsid w:val="00465DD1"/>
    <w:rsid w:val="0049453E"/>
    <w:rsid w:val="004A4F14"/>
    <w:rsid w:val="00557FA6"/>
    <w:rsid w:val="00572810"/>
    <w:rsid w:val="005C1E96"/>
    <w:rsid w:val="006462A7"/>
    <w:rsid w:val="0065103F"/>
    <w:rsid w:val="00762734"/>
    <w:rsid w:val="00792C47"/>
    <w:rsid w:val="007F374D"/>
    <w:rsid w:val="008407E9"/>
    <w:rsid w:val="008D09F9"/>
    <w:rsid w:val="008E732B"/>
    <w:rsid w:val="009016AD"/>
    <w:rsid w:val="00941398"/>
    <w:rsid w:val="00953F5D"/>
    <w:rsid w:val="00961448"/>
    <w:rsid w:val="00A66687"/>
    <w:rsid w:val="00AD17F3"/>
    <w:rsid w:val="00AF3AFA"/>
    <w:rsid w:val="00AF7DBB"/>
    <w:rsid w:val="00B13063"/>
    <w:rsid w:val="00B14378"/>
    <w:rsid w:val="00B92434"/>
    <w:rsid w:val="00B970BE"/>
    <w:rsid w:val="00B976A8"/>
    <w:rsid w:val="00BC0E23"/>
    <w:rsid w:val="00CA13AB"/>
    <w:rsid w:val="00CC1CB5"/>
    <w:rsid w:val="00D11C28"/>
    <w:rsid w:val="00D334FC"/>
    <w:rsid w:val="00DD004C"/>
    <w:rsid w:val="00EA0657"/>
    <w:rsid w:val="00EF5EA8"/>
    <w:rsid w:val="00F90F9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C3AF6A-6CEF-43A1-AD68-B6B14D01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9F9"/>
    <w:pPr>
      <w:spacing w:after="0" w:line="240" w:lineRule="auto"/>
    </w:pPr>
    <w:rPr>
      <w:rFonts w:ascii="Times New Roman" w:eastAsia="Batang"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D09F9"/>
    <w:pPr>
      <w:spacing w:after="0" w:line="240" w:lineRule="auto"/>
    </w:pPr>
  </w:style>
  <w:style w:type="character" w:customStyle="1" w:styleId="SinespaciadoCar">
    <w:name w:val="Sin espaciado Car"/>
    <w:basedOn w:val="Fuentedeprrafopredeter"/>
    <w:link w:val="Sinespaciado"/>
    <w:uiPriority w:val="1"/>
    <w:locked/>
    <w:rsid w:val="008D09F9"/>
  </w:style>
  <w:style w:type="paragraph" w:styleId="Textoindependiente">
    <w:name w:val="Body Text"/>
    <w:basedOn w:val="Normal"/>
    <w:link w:val="TextoindependienteCar"/>
    <w:uiPriority w:val="1"/>
    <w:unhideWhenUsed/>
    <w:qFormat/>
    <w:rsid w:val="008D09F9"/>
    <w:pPr>
      <w:spacing w:after="120" w:line="259" w:lineRule="auto"/>
    </w:pPr>
    <w:rPr>
      <w:rFonts w:asciiTheme="minorHAnsi" w:eastAsiaTheme="minorHAnsi" w:hAnsiTheme="minorHAnsi" w:cstheme="minorBidi"/>
      <w:sz w:val="22"/>
      <w:szCs w:val="22"/>
      <w:lang w:val="es-CR" w:eastAsia="en-US"/>
    </w:rPr>
  </w:style>
  <w:style w:type="character" w:customStyle="1" w:styleId="TextoindependienteCar">
    <w:name w:val="Texto independiente Car"/>
    <w:basedOn w:val="Fuentedeprrafopredeter"/>
    <w:link w:val="Textoindependiente"/>
    <w:uiPriority w:val="1"/>
    <w:rsid w:val="008D09F9"/>
  </w:style>
  <w:style w:type="paragraph" w:customStyle="1" w:styleId="Instruccionesenvocorreo">
    <w:name w:val="Instrucciones envío correo"/>
    <w:basedOn w:val="Normal"/>
    <w:rsid w:val="008D09F9"/>
    <w:pPr>
      <w:spacing w:after="160" w:line="259" w:lineRule="auto"/>
    </w:pPr>
    <w:rPr>
      <w:rFonts w:asciiTheme="minorHAnsi" w:eastAsiaTheme="minorHAnsi" w:hAnsiTheme="minorHAnsi" w:cstheme="minorBidi"/>
      <w:sz w:val="22"/>
      <w:szCs w:val="22"/>
      <w:lang w:val="es-CR" w:eastAsia="en-US"/>
    </w:rPr>
  </w:style>
  <w:style w:type="paragraph" w:styleId="Prrafodelista">
    <w:name w:val="List Paragraph"/>
    <w:basedOn w:val="Normal"/>
    <w:link w:val="PrrafodelistaCar"/>
    <w:uiPriority w:val="34"/>
    <w:qFormat/>
    <w:rsid w:val="00D334FC"/>
    <w:pPr>
      <w:ind w:left="708"/>
    </w:pPr>
  </w:style>
  <w:style w:type="character" w:customStyle="1" w:styleId="PrrafodelistaCar">
    <w:name w:val="Párrafo de lista Car"/>
    <w:link w:val="Prrafodelista"/>
    <w:uiPriority w:val="34"/>
    <w:rsid w:val="00D334FC"/>
    <w:rPr>
      <w:rFonts w:ascii="Times New Roman" w:eastAsia="Batang" w:hAnsi="Times New Roman" w:cs="Times New Roman"/>
      <w:sz w:val="24"/>
      <w:szCs w:val="24"/>
      <w:lang w:val="es-ES" w:eastAsia="es-ES"/>
    </w:rPr>
  </w:style>
  <w:style w:type="paragraph" w:customStyle="1" w:styleId="Default">
    <w:name w:val="Default"/>
    <w:rsid w:val="00AF3AFA"/>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unhideWhenUsed/>
    <w:rsid w:val="00DD004C"/>
    <w:pPr>
      <w:tabs>
        <w:tab w:val="center" w:pos="4419"/>
        <w:tab w:val="right" w:pos="8838"/>
      </w:tabs>
    </w:pPr>
  </w:style>
  <w:style w:type="character" w:customStyle="1" w:styleId="EncabezadoCar">
    <w:name w:val="Encabezado Car"/>
    <w:basedOn w:val="Fuentedeprrafopredeter"/>
    <w:link w:val="Encabezado"/>
    <w:uiPriority w:val="99"/>
    <w:rsid w:val="00DD004C"/>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unhideWhenUsed/>
    <w:rsid w:val="00DD004C"/>
    <w:pPr>
      <w:tabs>
        <w:tab w:val="center" w:pos="4419"/>
        <w:tab w:val="right" w:pos="8838"/>
      </w:tabs>
    </w:pPr>
  </w:style>
  <w:style w:type="character" w:customStyle="1" w:styleId="PiedepginaCar">
    <w:name w:val="Pie de página Car"/>
    <w:basedOn w:val="Fuentedeprrafopredeter"/>
    <w:link w:val="Piedepgina"/>
    <w:uiPriority w:val="99"/>
    <w:rsid w:val="00DD004C"/>
    <w:rPr>
      <w:rFonts w:ascii="Times New Roman" w:eastAsia="Batang"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8" Type="http://schemas.openxmlformats.org/officeDocument/2006/relationships/image" Target="media/image2.png"/><Relationship Id="rId51" Type="http://schemas.openxmlformats.org/officeDocument/2006/relationships/image" Target="media/image44.emf"/><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40</Pages>
  <Words>12696</Words>
  <Characters>69828</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 Alvarez</dc:creator>
  <cp:keywords/>
  <dc:description/>
  <cp:lastModifiedBy>Evelyn Castellon</cp:lastModifiedBy>
  <cp:revision>4</cp:revision>
  <dcterms:created xsi:type="dcterms:W3CDTF">2016-02-22T14:59:00Z</dcterms:created>
  <dcterms:modified xsi:type="dcterms:W3CDTF">2016-03-01T21:30:00Z</dcterms:modified>
</cp:coreProperties>
</file>